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806" w:rsidP="008518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ICPSUP2080 Operate and monitor machines (basic)</w:t>
      </w:r>
      <w:r>
        <w:fldChar w:fldCharType="end"/>
      </w:r>
    </w:p>
    <w:p w:rsidR="00851806" w:rsidP="00851806">
      <w:pPr>
        <w:pStyle w:val="Version"/>
        <w:sectPr w:rsidSect="00EB52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5240" w:rsidP="00EB5240">
      <w:pPr>
        <w:pStyle w:val="SuperHeading"/>
      </w:pPr>
      <w:r w:rsidRPr="00EB5240">
        <w:t>Assessment Requirements for ICPSUP2080 Operate and monitor machines (basic)</w:t>
      </w:r>
    </w:p>
    <w:p w:rsidR="00000000" w:rsidRPr="00EB5240" w:rsidP="00EB5240">
      <w:pPr>
        <w:pStyle w:val="Heading1"/>
      </w:pPr>
      <w:bookmarkStart w:id="1" w:name="O_1072137"/>
      <w:bookmarkEnd w:id="1"/>
      <w:r w:rsidRPr="00EB52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B5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240" w:rsidP="00EB5240">
            <w:pPr>
              <w:pStyle w:val="BodyText"/>
            </w:pPr>
            <w:r w:rsidRPr="00EB52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240">
            <w:pPr>
              <w:pStyle w:val="BodyText"/>
              <w:rPr>
                <w:lang w:val="en-NZ"/>
              </w:rPr>
            </w:pPr>
            <w:r w:rsidRPr="00EB5240">
              <w:rPr>
                <w:rStyle w:val="SpecialBold"/>
              </w:rPr>
              <w:t>Comments</w:t>
            </w:r>
          </w:p>
        </w:tc>
      </w:tr>
      <w:tr w:rsidTr="00EB5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240">
            <w:pPr>
              <w:pStyle w:val="BodyText"/>
              <w:rPr>
                <w:lang w:val="en-NZ"/>
              </w:rPr>
            </w:pPr>
            <w:r w:rsidRPr="00EB52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240" w:rsidP="00EB5240">
            <w:pPr>
              <w:pStyle w:val="BodyText"/>
            </w:pPr>
            <w:r w:rsidRPr="00EB5240">
              <w:t>This version first released with ICP Printing and Graphic Arts Training Package Version 4.0.</w:t>
            </w:r>
          </w:p>
        </w:tc>
      </w:tr>
    </w:tbl>
    <w:p w:rsidR="00000000" w:rsidRPr="00EB5240" w:rsidP="00EB5240">
      <w:pPr>
        <w:pStyle w:val="BodyText"/>
      </w:pPr>
    </w:p>
    <w:p w:rsidR="00000000" w:rsidRPr="00EB5240" w:rsidP="00EB5240">
      <w:pPr>
        <w:pStyle w:val="AllowPageBreak"/>
      </w:pPr>
    </w:p>
    <w:p w:rsidR="00000000" w:rsidRPr="00EB5240" w:rsidP="00EB5240">
      <w:pPr>
        <w:pStyle w:val="Heading1"/>
      </w:pPr>
      <w:bookmarkStart w:id="2" w:name="O_1072140"/>
      <w:bookmarkEnd w:id="2"/>
      <w:r w:rsidRPr="00EB5240">
        <w:t>Performance Evidence</w:t>
      </w:r>
    </w:p>
    <w:p w:rsidR="00000000" w:rsidRPr="00EB5240" w:rsidP="00851806">
      <w:pPr>
        <w:pStyle w:val="BodyText"/>
      </w:pPr>
      <w:r w:rsidRPr="00EB5240">
        <w:t>The candidate must demonstrate the ability to complete the tasks outlined in the elements, performance criteria and foundation skills of this unit, including evidence of the ability to:</w:t>
      </w:r>
    </w:p>
    <w:p w:rsidR="00000000" w:rsidRPr="00EB5240" w:rsidP="00EB5240">
      <w:pPr>
        <w:pStyle w:val="ListBullet"/>
      </w:pPr>
      <w:r w:rsidRPr="00EB5240">
        <w:t>operate, monitor, shut down and clean a</w:t>
      </w:r>
      <w:r w:rsidRPr="00EB5240">
        <w:t>ny one machine according to manufacturer specifications under the supervision of, or in conjunction with, a worker with the appropriate skills.</w:t>
      </w:r>
    </w:p>
    <w:p w:rsidR="00000000" w:rsidRPr="00EB5240" w:rsidP="00851806">
      <w:pPr>
        <w:pStyle w:val="BodyText"/>
      </w:pPr>
      <w:r w:rsidRPr="00EB5240">
        <w:t>In the course of the above the candidate must:</w:t>
      </w:r>
    </w:p>
    <w:p w:rsidR="00000000" w:rsidRPr="00EB5240" w:rsidP="00EB5240">
      <w:pPr>
        <w:pStyle w:val="ListBullet"/>
      </w:pPr>
      <w:r w:rsidRPr="00EB5240">
        <w:t>demonstrate knowledge of all safety devices on the machine.</w:t>
      </w:r>
    </w:p>
    <w:p w:rsidR="00000000" w:rsidRPr="00EB5240" w:rsidP="00EB5240">
      <w:pPr>
        <w:pStyle w:val="AllowPageBreak"/>
      </w:pPr>
    </w:p>
    <w:p w:rsidR="00000000" w:rsidRPr="00EB5240" w:rsidP="00EB5240">
      <w:pPr>
        <w:pStyle w:val="Heading1"/>
      </w:pPr>
      <w:bookmarkStart w:id="3" w:name="O_1072139"/>
      <w:bookmarkEnd w:id="3"/>
      <w:r w:rsidRPr="00EB5240">
        <w:t>Knowledge Evidence</w:t>
      </w:r>
    </w:p>
    <w:p w:rsidR="00000000" w:rsidRPr="00EB5240" w:rsidP="00851806">
      <w:pPr>
        <w:pStyle w:val="BodyText"/>
      </w:pPr>
      <w:r w:rsidRPr="00EB5240">
        <w:t>The candidate must be able to demonstrate knowledge to complete the tasks outlined in the elements, performance criteria and foundation skills of this unit, including knowledge of:</w:t>
      </w:r>
    </w:p>
    <w:p w:rsidR="00000000" w:rsidRPr="00EB5240" w:rsidP="00EB5240">
      <w:pPr>
        <w:pStyle w:val="ListBullet"/>
      </w:pPr>
      <w:r w:rsidRPr="00EB5240">
        <w:t>work health and safety (WHS) risks an</w:t>
      </w:r>
      <w:r w:rsidRPr="00EB5240">
        <w:t>d requirements for:</w:t>
      </w:r>
    </w:p>
    <w:p w:rsidR="00000000" w:rsidRPr="00EB5240" w:rsidP="00EB5240">
      <w:pPr>
        <w:pStyle w:val="ListBullet2"/>
      </w:pPr>
      <w:r w:rsidRPr="00EB5240">
        <w:t>handling heavy objects</w:t>
      </w:r>
    </w:p>
    <w:p w:rsidR="00000000" w:rsidRPr="00EB5240" w:rsidP="00EB5240">
      <w:pPr>
        <w:pStyle w:val="ListBullet2"/>
      </w:pPr>
      <w:r w:rsidRPr="00EB5240">
        <w:t>setting up and operating machine transport and delivery systems</w:t>
      </w:r>
    </w:p>
    <w:p w:rsidR="00000000" w:rsidRPr="00EB5240" w:rsidP="00EB5240">
      <w:pPr>
        <w:pStyle w:val="ListBullet2"/>
      </w:pPr>
      <w:r w:rsidRPr="00EB5240">
        <w:t>operating and monitoring machinery</w:t>
      </w:r>
    </w:p>
    <w:p w:rsidR="00000000" w:rsidRPr="00EB5240" w:rsidP="00EB5240">
      <w:pPr>
        <w:pStyle w:val="ListBullet2"/>
      </w:pPr>
      <w:r w:rsidRPr="00EB5240">
        <w:t>machine shutdown</w:t>
      </w:r>
    </w:p>
    <w:p w:rsidR="00000000" w:rsidRPr="00EB5240" w:rsidP="00EB5240">
      <w:pPr>
        <w:pStyle w:val="ListBullet2"/>
      </w:pPr>
      <w:r w:rsidRPr="00EB5240">
        <w:t>removing product from the machine</w:t>
      </w:r>
    </w:p>
    <w:p w:rsidR="00000000" w:rsidRPr="00EB5240" w:rsidP="00EB5240">
      <w:pPr>
        <w:pStyle w:val="ListBullet2"/>
      </w:pPr>
      <w:r w:rsidRPr="00EB5240">
        <w:t>washing machine parts</w:t>
      </w:r>
    </w:p>
    <w:p w:rsidR="00000000" w:rsidRPr="00EB5240" w:rsidP="00EB5240">
      <w:pPr>
        <w:pStyle w:val="ListBullet"/>
      </w:pPr>
      <w:r w:rsidRPr="00EB5240">
        <w:t>the required handling of supplies, part</w:t>
      </w:r>
      <w:r w:rsidRPr="00EB5240">
        <w:t>s and finished products to avoid damage</w:t>
      </w:r>
    </w:p>
    <w:p w:rsidR="00000000" w:rsidRPr="00EB5240" w:rsidP="00EB5240">
      <w:pPr>
        <w:pStyle w:val="ListBullet"/>
      </w:pPr>
      <w:r w:rsidRPr="00EB5240">
        <w:t>supplies that require special handling</w:t>
      </w:r>
    </w:p>
    <w:p w:rsidR="00000000" w:rsidRPr="00EB5240" w:rsidP="00EB5240">
      <w:pPr>
        <w:pStyle w:val="ListBullet"/>
      </w:pPr>
      <w:r w:rsidRPr="00EB5240">
        <w:t>required web tension and the adjustable areas of the web control system that can be used to maintain it</w:t>
      </w:r>
    </w:p>
    <w:p w:rsidR="00000000" w:rsidRPr="00EB5240" w:rsidP="00EB5240">
      <w:pPr>
        <w:pStyle w:val="ListBullet"/>
      </w:pPr>
      <w:r w:rsidRPr="00EB5240">
        <w:t>areas of the transport and delivery system requiring continuous observati</w:t>
      </w:r>
      <w:r w:rsidRPr="00EB5240">
        <w:t>on to meet job requirements</w:t>
      </w:r>
    </w:p>
    <w:p w:rsidR="00000000" w:rsidRPr="00EB5240" w:rsidP="00EB5240">
      <w:pPr>
        <w:pStyle w:val="ListBullet"/>
      </w:pPr>
      <w:r w:rsidRPr="00EB5240">
        <w:t>checks for removing substrates from the machine</w:t>
      </w:r>
    </w:p>
    <w:p w:rsidR="00000000" w:rsidRPr="00EB5240" w:rsidP="00EB5240">
      <w:pPr>
        <w:pStyle w:val="ListBullet"/>
      </w:pPr>
      <w:r w:rsidRPr="00EB5240">
        <w:t>basic quality criteria for assessing a finished product</w:t>
      </w:r>
    </w:p>
    <w:p w:rsidR="00000000" w:rsidRPr="00EB5240" w:rsidP="00EB5240">
      <w:pPr>
        <w:pStyle w:val="ListBullet"/>
      </w:pPr>
      <w:r w:rsidRPr="00EB5240">
        <w:t>machine adjustment techniques used to correct production problems</w:t>
      </w:r>
    </w:p>
    <w:p w:rsidR="00000000" w:rsidRPr="00EB5240" w:rsidP="00EB5240">
      <w:pPr>
        <w:pStyle w:val="ListBullet"/>
      </w:pPr>
      <w:r w:rsidRPr="00EB5240">
        <w:t>areas of the machine to modify and check for repair during shutdown</w:t>
      </w:r>
    </w:p>
    <w:p w:rsidR="00000000" w:rsidRPr="00EB5240" w:rsidP="00EB5240">
      <w:pPr>
        <w:pStyle w:val="ListBullet"/>
      </w:pPr>
      <w:r w:rsidRPr="00EB5240">
        <w:t>unused ink labelling procedures and the information required</w:t>
      </w:r>
    </w:p>
    <w:p w:rsidR="00000000" w:rsidRPr="00EB5240" w:rsidP="00EB5240">
      <w:pPr>
        <w:pStyle w:val="ListBullet"/>
      </w:pPr>
      <w:r w:rsidRPr="00EB5240">
        <w:t>the impact of an ineffective wash-up on following production runs</w:t>
      </w:r>
    </w:p>
    <w:p w:rsidR="00000000" w:rsidRPr="00EB5240" w:rsidP="00EB5240">
      <w:pPr>
        <w:pStyle w:val="ListBullet"/>
      </w:pPr>
      <w:r w:rsidRPr="00EB5240">
        <w:t>manuals, safety and other documentation relevant to this task</w:t>
      </w:r>
      <w:r w:rsidRPr="00EB5240">
        <w:t>, their location and purpose.</w:t>
      </w:r>
    </w:p>
    <w:p w:rsidR="00000000" w:rsidRPr="00EB5240" w:rsidP="00EB5240">
      <w:pPr>
        <w:pStyle w:val="AllowPageBreak"/>
      </w:pPr>
    </w:p>
    <w:p w:rsidR="00000000" w:rsidRPr="00EB5240" w:rsidP="00EB5240">
      <w:pPr>
        <w:pStyle w:val="Heading1"/>
      </w:pPr>
      <w:bookmarkStart w:id="4" w:name="O_1072138"/>
      <w:bookmarkEnd w:id="4"/>
      <w:r w:rsidRPr="00EB5240">
        <w:t>Assessment Conditions</w:t>
      </w:r>
    </w:p>
    <w:p w:rsidR="00000000" w:rsidRPr="00EB5240" w:rsidP="00851806">
      <w:pPr>
        <w:pStyle w:val="BodyText"/>
      </w:pPr>
      <w:r w:rsidRPr="00EB5240">
        <w:t xml:space="preserve">Skills in this unit must be demonstrated in a workplace or simulated environment where the conditions are typical of those in a working environment in this industry. </w:t>
      </w:r>
    </w:p>
    <w:p w:rsidR="00000000" w:rsidRPr="00EB5240" w:rsidP="00851806">
      <w:pPr>
        <w:pStyle w:val="BodyText"/>
      </w:pPr>
      <w:r w:rsidRPr="00EB5240">
        <w:t>This includes acce</w:t>
      </w:r>
      <w:r w:rsidRPr="00EB5240">
        <w:t>ss to:</w:t>
      </w:r>
    </w:p>
    <w:p w:rsidR="00000000" w:rsidRPr="00EB5240" w:rsidP="00EB5240">
      <w:pPr>
        <w:pStyle w:val="ListBullet"/>
      </w:pPr>
      <w:r w:rsidRPr="00EB5240">
        <w:t>special purpose tools, equipment and materials</w:t>
      </w:r>
    </w:p>
    <w:p w:rsidR="00000000" w:rsidRPr="00EB5240" w:rsidP="00EB5240">
      <w:pPr>
        <w:pStyle w:val="ListBullet"/>
      </w:pPr>
      <w:r w:rsidRPr="00EB5240">
        <w:t>printing or converting machine in a production environment.</w:t>
      </w:r>
    </w:p>
    <w:p w:rsidR="00000000" w:rsidRPr="00EB5240" w:rsidP="00851806">
      <w:pPr>
        <w:pStyle w:val="BodyText"/>
      </w:pPr>
      <w:r w:rsidRPr="00EB5240">
        <w:t>Assessors of this unit must satisfy the requirements for assessors in applicable vocational education and training legislation, frameworks an</w:t>
      </w:r>
      <w:r w:rsidRPr="00EB5240">
        <w:t>d/or standards.</w:t>
      </w:r>
    </w:p>
    <w:p w:rsidR="00000000" w:rsidRPr="00EB5240" w:rsidP="00EB5240">
      <w:pPr>
        <w:pStyle w:val="Heading1"/>
      </w:pPr>
      <w:bookmarkStart w:id="5" w:name="O_1072136"/>
      <w:bookmarkEnd w:id="5"/>
      <w:r w:rsidRPr="00EB5240">
        <w:t>Links</w:t>
      </w:r>
    </w:p>
    <w:p w:rsidR="00000000" w:rsidRPr="00EB5240" w:rsidP="00851806">
      <w:pPr>
        <w:pStyle w:val="BodyText"/>
      </w:pPr>
      <w:r w:rsidRPr="00EB52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B45E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B5240" w:rsidP="00EB5240"/>
    <w:sectPr w:rsidSect="00EB52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40" w:rsidRPr="00851806" w:rsidP="008518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806" w:rsidP="00EB52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1806" w:rsidP="00EB52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1806" w:rsidP="00EB52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8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5240" w:rsidRPr="00851806" w:rsidP="008518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806" w:rsidRPr="002D2AF8" w:rsidP="00EB52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ICPSUP2080 Operate and monitor machines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51806" w:rsidP="00EB52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4AB2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823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8A8B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2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52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52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52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52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52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52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52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52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52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52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240"/>
  </w:style>
  <w:style w:type="character" w:customStyle="1" w:styleId="Heading1Char">
    <w:name w:val="Heading 1 Char"/>
    <w:basedOn w:val="DefaultParagraphFont"/>
    <w:link w:val="Heading1"/>
    <w:rsid w:val="00EB52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52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52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52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5240"/>
    <w:rPr>
      <w:b/>
      <w:spacing w:val="0"/>
    </w:rPr>
  </w:style>
  <w:style w:type="paragraph" w:styleId="ListBullet2">
    <w:name w:val="List Bullet 2"/>
    <w:basedOn w:val="List2"/>
    <w:rsid w:val="00EB52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52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52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52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52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52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5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5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5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5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52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52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52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52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52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52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52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52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52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52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52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52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52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52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52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52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52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52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52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52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52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52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52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52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52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5240"/>
    <w:rPr>
      <w:i/>
    </w:rPr>
  </w:style>
  <w:style w:type="paragraph" w:styleId="Caption">
    <w:name w:val="caption"/>
    <w:basedOn w:val="BodyText"/>
    <w:next w:val="Normal"/>
    <w:qFormat/>
    <w:rsid w:val="00EB52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52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52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5240"/>
  </w:style>
  <w:style w:type="paragraph" w:styleId="TableofFigures">
    <w:name w:val="table of figures"/>
    <w:basedOn w:val="Normal"/>
    <w:next w:val="Normal"/>
    <w:semiHidden/>
    <w:rsid w:val="00EB52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52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5240"/>
    <w:rPr>
      <w:rFonts w:ascii="Wingdings" w:hAnsi="Wingdings"/>
    </w:rPr>
  </w:style>
  <w:style w:type="paragraph" w:customStyle="1" w:styleId="TableHeading">
    <w:name w:val="Table Heading"/>
    <w:basedOn w:val="HeadingBase"/>
    <w:rsid w:val="00EB52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5240"/>
    <w:rPr>
      <w:color w:val="0033CC"/>
      <w:u w:val="none"/>
    </w:rPr>
  </w:style>
  <w:style w:type="paragraph" w:customStyle="1" w:styleId="BodyTextRight">
    <w:name w:val="Body Text Right"/>
    <w:basedOn w:val="BodyText"/>
    <w:rsid w:val="00EB52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52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52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52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52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52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5240"/>
    <w:rPr>
      <w:sz w:val="32"/>
    </w:rPr>
  </w:style>
  <w:style w:type="paragraph" w:customStyle="1" w:styleId="HeadingProcedure">
    <w:name w:val="Heading Procedure"/>
    <w:basedOn w:val="HeadingBase"/>
    <w:next w:val="Normal"/>
    <w:rsid w:val="00EB52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5240"/>
    <w:pPr>
      <w:spacing w:before="60" w:after="60"/>
    </w:pPr>
  </w:style>
  <w:style w:type="paragraph" w:styleId="ListContinue">
    <w:name w:val="List Continue"/>
    <w:basedOn w:val="List"/>
    <w:rsid w:val="00EB5240"/>
    <w:pPr>
      <w:ind w:firstLine="0"/>
    </w:pPr>
  </w:style>
  <w:style w:type="paragraph" w:customStyle="1" w:styleId="ListNote">
    <w:name w:val="List Note"/>
    <w:basedOn w:val="List"/>
    <w:rsid w:val="00EB52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52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52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5240"/>
    <w:rPr>
      <w:rFonts w:ascii="Courier New" w:hAnsi="Courier New"/>
    </w:rPr>
  </w:style>
  <w:style w:type="paragraph" w:customStyle="1" w:styleId="NoteBullet">
    <w:name w:val="Note Bullet"/>
    <w:basedOn w:val="Note"/>
    <w:rsid w:val="00EB52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52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52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52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52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52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52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5240"/>
    <w:rPr>
      <w:b/>
      <w:smallCaps/>
    </w:rPr>
  </w:style>
  <w:style w:type="paragraph" w:customStyle="1" w:styleId="TableListNumber">
    <w:name w:val="Table List Number"/>
    <w:basedOn w:val="ListNumber"/>
    <w:rsid w:val="00EB52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52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5240"/>
    <w:pPr>
      <w:numPr>
        <w:numId w:val="9"/>
      </w:numPr>
    </w:pPr>
  </w:style>
  <w:style w:type="paragraph" w:customStyle="1" w:styleId="ListAlpha2">
    <w:name w:val="List Alpha 2"/>
    <w:basedOn w:val="List2"/>
    <w:rsid w:val="00EB5240"/>
    <w:pPr>
      <w:numPr>
        <w:numId w:val="8"/>
      </w:numPr>
    </w:pPr>
  </w:style>
  <w:style w:type="paragraph" w:styleId="List2">
    <w:name w:val="List 2"/>
    <w:basedOn w:val="BodyText"/>
    <w:rsid w:val="00EB52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52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52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52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52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52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5240"/>
    <w:pPr>
      <w:numPr>
        <w:numId w:val="4"/>
      </w:numPr>
    </w:pPr>
  </w:style>
  <w:style w:type="paragraph" w:styleId="ListContinue2">
    <w:name w:val="List Continue 2"/>
    <w:basedOn w:val="List2"/>
    <w:rsid w:val="00EB5240"/>
    <w:pPr>
      <w:ind w:firstLine="0"/>
    </w:pPr>
  </w:style>
  <w:style w:type="paragraph" w:styleId="ListContinue3">
    <w:name w:val="List Continue 3"/>
    <w:basedOn w:val="List3"/>
    <w:rsid w:val="00EB5240"/>
    <w:pPr>
      <w:ind w:left="1021" w:firstLine="0"/>
    </w:pPr>
  </w:style>
  <w:style w:type="paragraph" w:styleId="ListContinue4">
    <w:name w:val="List Continue 4"/>
    <w:basedOn w:val="List4"/>
    <w:rsid w:val="00EB5240"/>
    <w:pPr>
      <w:ind w:firstLine="0"/>
    </w:pPr>
  </w:style>
  <w:style w:type="paragraph" w:styleId="ListContinue5">
    <w:name w:val="List Continue 5"/>
    <w:basedOn w:val="List5"/>
    <w:rsid w:val="00EB5240"/>
    <w:pPr>
      <w:ind w:firstLine="0"/>
    </w:pPr>
  </w:style>
  <w:style w:type="paragraph" w:styleId="ListNumber3">
    <w:name w:val="List Number 3"/>
    <w:basedOn w:val="List3"/>
    <w:rsid w:val="00EB5240"/>
    <w:pPr>
      <w:numPr>
        <w:numId w:val="5"/>
      </w:numPr>
    </w:pPr>
  </w:style>
  <w:style w:type="paragraph" w:styleId="ListNumber4">
    <w:name w:val="List Number 4"/>
    <w:basedOn w:val="List4"/>
    <w:rsid w:val="00EB5240"/>
    <w:pPr>
      <w:numPr>
        <w:numId w:val="6"/>
      </w:numPr>
    </w:pPr>
  </w:style>
  <w:style w:type="paragraph" w:styleId="ListNumber5">
    <w:name w:val="List Number 5"/>
    <w:basedOn w:val="List5"/>
    <w:rsid w:val="00EB5240"/>
    <w:pPr>
      <w:numPr>
        <w:numId w:val="7"/>
      </w:numPr>
    </w:pPr>
  </w:style>
  <w:style w:type="paragraph" w:styleId="BlockText">
    <w:name w:val="Block Text"/>
    <w:basedOn w:val="Normal"/>
    <w:rsid w:val="00EB52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52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5240"/>
    <w:rPr>
      <w:sz w:val="16"/>
      <w:vertAlign w:val="superscript"/>
    </w:rPr>
  </w:style>
  <w:style w:type="character" w:customStyle="1" w:styleId="Symbols">
    <w:name w:val="Symbols"/>
    <w:basedOn w:val="DefaultParagraphFont"/>
    <w:rsid w:val="00EB5240"/>
    <w:rPr>
      <w:rFonts w:ascii="Symbol" w:hAnsi="Symbol"/>
    </w:rPr>
  </w:style>
  <w:style w:type="character" w:customStyle="1" w:styleId="MenuOptions">
    <w:name w:val="Menu Options"/>
    <w:basedOn w:val="DefaultParagraphFont"/>
    <w:rsid w:val="00EB52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5240"/>
    <w:rPr>
      <w:b/>
    </w:rPr>
  </w:style>
  <w:style w:type="character" w:customStyle="1" w:styleId="Underlined">
    <w:name w:val="Underlined"/>
    <w:basedOn w:val="DefaultParagraphFont"/>
    <w:rsid w:val="00EB5240"/>
    <w:rPr>
      <w:u w:val="single"/>
    </w:rPr>
  </w:style>
  <w:style w:type="paragraph" w:customStyle="1" w:styleId="TableBodyTextRight">
    <w:name w:val="Table Body Text Right"/>
    <w:basedOn w:val="TableBodyText"/>
    <w:rsid w:val="00EB52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5240"/>
    <w:rPr>
      <w:sz w:val="18"/>
    </w:rPr>
  </w:style>
  <w:style w:type="paragraph" w:customStyle="1" w:styleId="BodySmallRight">
    <w:name w:val="Body Small Right"/>
    <w:basedOn w:val="BodyTextRight"/>
    <w:rsid w:val="00EB5240"/>
    <w:rPr>
      <w:sz w:val="18"/>
      <w:szCs w:val="18"/>
    </w:rPr>
  </w:style>
  <w:style w:type="paragraph" w:customStyle="1" w:styleId="MarginEdition">
    <w:name w:val="Margin Edition"/>
    <w:basedOn w:val="MarginNote"/>
    <w:rsid w:val="00EB52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5240"/>
    <w:rPr>
      <w:sz w:val="2"/>
      <w:szCs w:val="2"/>
    </w:rPr>
  </w:style>
  <w:style w:type="character" w:customStyle="1" w:styleId="Small">
    <w:name w:val="Small"/>
    <w:basedOn w:val="DefaultParagraphFont"/>
    <w:rsid w:val="00EB5240"/>
    <w:rPr>
      <w:sz w:val="16"/>
    </w:rPr>
  </w:style>
  <w:style w:type="paragraph" w:customStyle="1" w:styleId="WideTable">
    <w:name w:val="Wide Table"/>
    <w:basedOn w:val="Normal"/>
    <w:rsid w:val="00EB52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5240"/>
  </w:style>
  <w:style w:type="paragraph" w:styleId="Quote">
    <w:name w:val="Quote"/>
    <w:basedOn w:val="Heading1"/>
    <w:link w:val="QuoteChar"/>
    <w:qFormat/>
    <w:rsid w:val="00EB52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52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5240"/>
    <w:pPr>
      <w:pageBreakBefore/>
    </w:pPr>
  </w:style>
  <w:style w:type="paragraph" w:customStyle="1" w:styleId="Border">
    <w:name w:val="Border"/>
    <w:basedOn w:val="Normal"/>
    <w:qFormat/>
    <w:rsid w:val="00EB52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52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2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2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52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52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52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52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52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5240"/>
    <w:rPr>
      <w:u w:val="single"/>
    </w:rPr>
  </w:style>
  <w:style w:type="character" w:customStyle="1" w:styleId="BoldandItalics">
    <w:name w:val="Bold and Italics"/>
    <w:qFormat/>
    <w:rsid w:val="00EB5240"/>
    <w:rPr>
      <w:b/>
      <w:i/>
      <w:u w:val="none"/>
    </w:rPr>
  </w:style>
  <w:style w:type="paragraph" w:styleId="BalloonText">
    <w:name w:val="Balloon Text"/>
    <w:basedOn w:val="Normal"/>
    <w:link w:val="BalloonTextChar"/>
    <w:rsid w:val="00EB52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52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52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52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52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52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5240"/>
    <w:pPr>
      <w:spacing w:before="0" w:after="0"/>
    </w:pPr>
  </w:style>
  <w:style w:type="paragraph" w:customStyle="1" w:styleId="BodyTextBold">
    <w:name w:val="Body Text Bold"/>
    <w:basedOn w:val="BodyText"/>
    <w:qFormat/>
    <w:rsid w:val="00EB5240"/>
    <w:rPr>
      <w:b/>
    </w:rPr>
  </w:style>
  <w:style w:type="character" w:styleId="Hyperlink">
    <w:name w:val="Hyperlink"/>
    <w:basedOn w:val="DefaultParagraphFont"/>
    <w:uiPriority w:val="99"/>
    <w:unhideWhenUsed/>
    <w:rsid w:val="008518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2442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ICPSUP2080 Operate and monitor machines (basic)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2021-07-20T05:40:00Z</dcterms:created>
  <dcterms:modified xsi:type="dcterms:W3CDTF">2021-07-20T05:40:00Z</dcterms:modified>
</cp:coreProperties>
</file>