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2C4" w:rsidP="005F22C4">
      <w:pPr>
        <w:pStyle w:val="Title"/>
      </w:pPr>
      <w:r>
        <w:fldChar w:fldCharType="begin"/>
      </w:r>
      <w:r>
        <w:instrText xml:space="preserve"> TITLE   \* MERGEFORMAT </w:instrText>
      </w:r>
      <w:r>
        <w:fldChar w:fldCharType="separate"/>
      </w:r>
      <w:r>
        <w:t>ICPSUP2070 Prepare machine for operation (basic)</w:t>
      </w:r>
      <w:r>
        <w:fldChar w:fldCharType="end"/>
      </w:r>
    </w:p>
    <w:p w:rsidR="005F22C4" w:rsidP="005F22C4">
      <w:pPr>
        <w:pStyle w:val="Version"/>
        <w:sectPr w:rsidSect="002C2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477" w:rsidP="002C2477">
      <w:pPr>
        <w:pStyle w:val="SuperHeading"/>
      </w:pPr>
      <w:r w:rsidRPr="002C2477">
        <w:t>ICPSUP2070 Prepare machine for operation (basic)</w:t>
      </w:r>
    </w:p>
    <w:p w:rsidR="00000000" w:rsidRPr="002C2477" w:rsidP="002C2477">
      <w:pPr>
        <w:pStyle w:val="Heading1"/>
      </w:pPr>
      <w:bookmarkStart w:id="1" w:name="O_1072124"/>
      <w:bookmarkEnd w:id="1"/>
      <w:r w:rsidRPr="002C2477">
        <w:t>Modification History</w:t>
      </w:r>
    </w:p>
    <w:tbl>
      <w:tblPr>
        <w:tblW w:w="0" w:type="auto"/>
        <w:tblLayout w:type="fixed"/>
        <w:tblCellMar>
          <w:left w:w="62" w:type="dxa"/>
          <w:right w:w="62" w:type="dxa"/>
        </w:tblCellMar>
        <w:tblLook w:val="0000"/>
      </w:tblPr>
      <w:tblGrid>
        <w:gridCol w:w="2493"/>
        <w:gridCol w:w="6337"/>
      </w:tblGrid>
      <w:tr w:rsidTr="002C247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rPr>
                <w:rStyle w:val="SpecialBold"/>
              </w:rPr>
              <w:t>Comments</w:t>
            </w:r>
          </w:p>
        </w:tc>
      </w:tr>
      <w:tr w:rsidTr="002C247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This version first released with ICP Printing and Graphic Arts Training Package Version 4.0.</w:t>
            </w:r>
          </w:p>
        </w:tc>
      </w:tr>
    </w:tbl>
    <w:p w:rsidR="00000000" w:rsidRPr="002C2477" w:rsidP="002C2477">
      <w:pPr>
        <w:pStyle w:val="BodyText"/>
      </w:pPr>
    </w:p>
    <w:p w:rsidR="00000000" w:rsidRPr="002C2477" w:rsidP="002C2477">
      <w:pPr>
        <w:pStyle w:val="AllowPageBreak"/>
      </w:pPr>
    </w:p>
    <w:p w:rsidR="00000000" w:rsidRPr="002C2477" w:rsidP="002C2477">
      <w:pPr>
        <w:pStyle w:val="Heading1"/>
      </w:pPr>
      <w:bookmarkStart w:id="2" w:name="O_1072130"/>
      <w:bookmarkEnd w:id="2"/>
      <w:r w:rsidRPr="002C2477">
        <w:t>Application</w:t>
      </w:r>
    </w:p>
    <w:p w:rsidR="00000000" w:rsidRPr="002C2477" w:rsidP="005F22C4">
      <w:pPr>
        <w:pStyle w:val="BodyText"/>
      </w:pPr>
      <w:r w:rsidRPr="002C2477">
        <w:t>This unit describes the skills and knowledge required to prepare printin</w:t>
      </w:r>
      <w:r w:rsidRPr="002C2477">
        <w:t xml:space="preserve">g and finishing machines and assist with their operation according to enterprise procedures. </w:t>
      </w:r>
    </w:p>
    <w:p w:rsidR="00000000" w:rsidRPr="002C2477" w:rsidP="005F22C4">
      <w:pPr>
        <w:pStyle w:val="BodyText"/>
      </w:pPr>
      <w:r w:rsidRPr="002C2477">
        <w:t>It applies to individuals who undertake machine-minding duties in a production environment, as well as off-siders assisting in the operation of a machine. They ma</w:t>
      </w:r>
      <w:r w:rsidRPr="002C2477">
        <w:t>inly work under direct supervision.</w:t>
      </w:r>
    </w:p>
    <w:p w:rsidR="00000000" w:rsidRPr="002C2477" w:rsidP="005F22C4">
      <w:pPr>
        <w:pStyle w:val="BodyText"/>
      </w:pPr>
      <w:r w:rsidRPr="002C2477">
        <w:t>No licensing, legislative or certification requirements apply to this unit at the time of publication.</w:t>
      </w:r>
    </w:p>
    <w:p w:rsidR="00000000" w:rsidRPr="002C2477" w:rsidP="002C2477">
      <w:pPr>
        <w:pStyle w:val="Heading1"/>
      </w:pPr>
      <w:bookmarkStart w:id="3" w:name="O_1072129"/>
      <w:bookmarkEnd w:id="3"/>
      <w:r w:rsidRPr="002C2477">
        <w:t>Unit Sector</w:t>
      </w:r>
    </w:p>
    <w:p w:rsidR="00000000" w:rsidRPr="002C2477" w:rsidP="005F22C4">
      <w:pPr>
        <w:pStyle w:val="BodyText"/>
      </w:pPr>
      <w:r w:rsidRPr="002C2477">
        <w:t>Support</w:t>
      </w:r>
    </w:p>
    <w:p w:rsidR="00000000" w:rsidRPr="002C2477" w:rsidP="002C2477">
      <w:pPr>
        <w:pStyle w:val="Heading1"/>
      </w:pPr>
      <w:bookmarkStart w:id="4" w:name="O_1072128"/>
      <w:bookmarkEnd w:id="4"/>
      <w:r w:rsidRPr="002C2477">
        <w:t>Elements and Performance Criteria</w:t>
      </w:r>
    </w:p>
    <w:tbl>
      <w:tblPr>
        <w:tblW w:w="9236" w:type="dxa"/>
        <w:tblLayout w:type="fixed"/>
        <w:tblCellMar>
          <w:left w:w="62" w:type="dxa"/>
          <w:right w:w="62" w:type="dxa"/>
        </w:tblCellMar>
        <w:tblLook w:val="0000"/>
      </w:tblPr>
      <w:tblGrid>
        <w:gridCol w:w="2600"/>
        <w:gridCol w:w="6636"/>
      </w:tblGrid>
      <w:tr w:rsidTr="002C2477">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2C2477" w:rsidP="002C2477">
            <w:pPr>
              <w:pStyle w:val="BodyText"/>
            </w:pPr>
            <w:r w:rsidRPr="002C2477">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2C2477">
            <w:pPr>
              <w:pStyle w:val="BodyText"/>
              <w:rPr>
                <w:lang w:val="en-NZ"/>
              </w:rPr>
            </w:pPr>
            <w:r w:rsidRPr="002C2477">
              <w:rPr>
                <w:rStyle w:val="SpecialBold"/>
              </w:rPr>
              <w:t>PERFORMANCE CRITE</w:t>
            </w:r>
            <w:r w:rsidRPr="002C2477">
              <w:rPr>
                <w:rStyle w:val="SpecialBold"/>
              </w:rPr>
              <w:t>RIA</w:t>
            </w:r>
          </w:p>
        </w:tc>
      </w:tr>
      <w:tr w:rsidTr="002C2477">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2C2477" w:rsidP="002C2477">
            <w:pPr>
              <w:pStyle w:val="BodyText"/>
            </w:pPr>
            <w:r w:rsidRPr="002C2477">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C2477">
            <w:pPr>
              <w:pStyle w:val="BodyText"/>
              <w:rPr>
                <w:lang w:val="en-NZ"/>
              </w:rPr>
            </w:pPr>
            <w:r w:rsidRPr="002C2477">
              <w:rPr>
                <w:rStyle w:val="Emphasis"/>
              </w:rPr>
              <w:t>Performance criteria describe the performance needed to demonstrate achievement of the element.</w:t>
            </w:r>
          </w:p>
        </w:tc>
      </w:tr>
      <w:tr w:rsidTr="002C247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 xml:space="preserve">1.1 Identify job specifications    </w:t>
            </w:r>
          </w:p>
          <w:p w:rsidR="00000000" w:rsidRPr="002C2477" w:rsidP="002C2477">
            <w:pPr>
              <w:pStyle w:val="BodyText"/>
            </w:pPr>
            <w:r w:rsidRPr="002C2477">
              <w:t xml:space="preserve">1.2 Locate, check and prepare product according to job specifications </w:t>
            </w:r>
          </w:p>
          <w:p w:rsidR="00000000" w:rsidRPr="002C2477" w:rsidP="002C2477">
            <w:pPr>
              <w:pStyle w:val="BodyText"/>
            </w:pPr>
            <w:r w:rsidRPr="002C2477">
              <w:t xml:space="preserve">1.3 Identify and remove faulty material according to enterprise procedures and work health and safety (WHS) requirements </w:t>
            </w:r>
          </w:p>
          <w:p w:rsidR="00000000" w:rsidP="002C2477">
            <w:pPr>
              <w:pStyle w:val="BodyText"/>
              <w:rPr>
                <w:lang w:val="en-NZ"/>
              </w:rPr>
            </w:pPr>
            <w:r w:rsidRPr="002C2477">
              <w:t>1.4 Set up and adjust delivery systems</w:t>
            </w:r>
          </w:p>
        </w:tc>
      </w:tr>
      <w:tr w:rsidTr="002C247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2. Prepare machine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2.1 Set up machine according to job specifications</w:t>
            </w:r>
          </w:p>
          <w:p w:rsidR="00000000" w:rsidRPr="002C2477" w:rsidP="002C2477">
            <w:pPr>
              <w:pStyle w:val="BodyText"/>
            </w:pPr>
            <w:r w:rsidRPr="002C2477">
              <w:t xml:space="preserve">2.2 Load inks, glues, liquid and other materials as required according to manufacturer specifications and enterprise procedures  </w:t>
            </w:r>
          </w:p>
          <w:p w:rsidR="00000000" w:rsidRPr="002C2477" w:rsidP="002C2477">
            <w:pPr>
              <w:pStyle w:val="BodyText"/>
            </w:pPr>
            <w:r w:rsidRPr="002C2477">
              <w:t>2.3 Install plates, cutting and other devices as required</w:t>
            </w:r>
          </w:p>
          <w:p w:rsidR="00000000" w:rsidRPr="002C2477" w:rsidP="002C2477">
            <w:pPr>
              <w:pStyle w:val="BodyText"/>
            </w:pPr>
            <w:r w:rsidRPr="002C2477">
              <w:t>2.4 Confirm requi</w:t>
            </w:r>
            <w:r w:rsidRPr="002C2477">
              <w:t xml:space="preserve">red registration, alignment and centring </w:t>
            </w:r>
          </w:p>
          <w:p w:rsidR="00000000" w:rsidRPr="002C2477" w:rsidP="002C2477">
            <w:pPr>
              <w:pStyle w:val="BodyText"/>
            </w:pPr>
            <w:r w:rsidRPr="002C2477">
              <w:t>2.5 Run machine through cycle and confirm required substrate and product position</w:t>
            </w:r>
          </w:p>
          <w:p w:rsidR="00000000" w:rsidP="002C2477">
            <w:pPr>
              <w:pStyle w:val="BodyText"/>
              <w:rPr>
                <w:lang w:val="en-NZ"/>
              </w:rPr>
            </w:pPr>
            <w:r w:rsidRPr="002C2477">
              <w:t>2.6 Report readiness of machine according to enterprise procedures for final adjustments and proofing by designated person</w:t>
            </w:r>
          </w:p>
        </w:tc>
      </w:tr>
      <w:tr w:rsidTr="002C2477">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3. Condu</w:t>
            </w:r>
            <w:r w:rsidRPr="002C2477">
              <w:t>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3.1 Follow shutdown sequence according to manufacturer specifications and enterprise procedures</w:t>
            </w:r>
          </w:p>
          <w:p w:rsidR="00000000" w:rsidRPr="002C2477" w:rsidP="002C2477">
            <w:pPr>
              <w:pStyle w:val="BodyText"/>
            </w:pPr>
            <w:r w:rsidRPr="002C2477">
              <w:t xml:space="preserve">3.2 Store unused materials </w:t>
            </w:r>
          </w:p>
          <w:p w:rsidR="00000000" w:rsidRPr="002C2477" w:rsidP="002C2477">
            <w:pPr>
              <w:pStyle w:val="BodyText"/>
            </w:pPr>
            <w:r w:rsidRPr="002C2477">
              <w:t xml:space="preserve">3.3 Remove and store used plates, cutting and other devices </w:t>
            </w:r>
          </w:p>
          <w:p w:rsidR="00000000" w:rsidRPr="002C2477" w:rsidP="002C2477">
            <w:pPr>
              <w:pStyle w:val="BodyText"/>
            </w:pPr>
            <w:r w:rsidRPr="002C2477">
              <w:t>3.4 Remove all product from operating</w:t>
            </w:r>
            <w:r w:rsidRPr="002C2477">
              <w:t xml:space="preserve"> area according to enterprise procedures and WHS requirements  </w:t>
            </w:r>
          </w:p>
          <w:p w:rsidR="00000000" w:rsidRPr="002C2477" w:rsidP="002C2477">
            <w:pPr>
              <w:pStyle w:val="BodyText"/>
            </w:pPr>
            <w:r w:rsidRPr="002C2477">
              <w:t xml:space="preserve">3.5 Identify machine faults requiring repair and reported to designated person according to enterprise procedures  </w:t>
            </w:r>
          </w:p>
          <w:p w:rsidR="00000000" w:rsidRPr="002C2477" w:rsidP="002C2477">
            <w:pPr>
              <w:pStyle w:val="BodyText"/>
            </w:pPr>
            <w:r w:rsidRPr="002C2477">
              <w:t>3.6 Verify repairs and adjustments as required prior to resumption of operat</w:t>
            </w:r>
            <w:r w:rsidRPr="002C2477">
              <w:t>ions</w:t>
            </w:r>
          </w:p>
          <w:p w:rsidR="00000000" w:rsidRPr="002C2477" w:rsidP="002C2477">
            <w:pPr>
              <w:pStyle w:val="BodyText"/>
            </w:pPr>
            <w:r w:rsidRPr="002C2477">
              <w:t>3.7 Clean and disengage all required parts of machinery used in printing process</w:t>
            </w:r>
          </w:p>
        </w:tc>
      </w:tr>
    </w:tbl>
    <w:p w:rsidR="00000000" w:rsidRPr="002C2477" w:rsidP="002C2477">
      <w:pPr>
        <w:pStyle w:val="BodyText"/>
      </w:pPr>
    </w:p>
    <w:p w:rsidR="00000000" w:rsidRPr="002C2477" w:rsidP="002C2477">
      <w:pPr>
        <w:pStyle w:val="AllowPageBreak"/>
      </w:pPr>
    </w:p>
    <w:p w:rsidR="00000000" w:rsidRPr="002C2477" w:rsidP="002C2477">
      <w:pPr>
        <w:pStyle w:val="Heading1"/>
      </w:pPr>
      <w:bookmarkStart w:id="5" w:name="O_1072127"/>
      <w:bookmarkEnd w:id="5"/>
      <w:r w:rsidRPr="002C2477">
        <w:t>Foundation Skills</w:t>
      </w:r>
    </w:p>
    <w:p w:rsidR="00000000" w:rsidRPr="005F22C4" w:rsidP="005F22C4">
      <w:pPr>
        <w:pStyle w:val="BodyText"/>
        <w:rPr>
          <w:i/>
        </w:rPr>
      </w:pPr>
      <w:r w:rsidRPr="005F22C4">
        <w:rPr>
          <w:rStyle w:val="Emphasis"/>
        </w:rPr>
        <w:t xml:space="preserve">This section describes those language, literacy, numeracy and employment skills that are essential to performance but not explicit </w:t>
      </w:r>
      <w:r w:rsidRPr="005F22C4">
        <w:rPr>
          <w:rStyle w:val="Emphasis"/>
        </w:rPr>
        <w:t>in the performance criteria.</w:t>
      </w:r>
    </w:p>
    <w:tbl>
      <w:tblPr>
        <w:tblW w:w="9242" w:type="dxa"/>
        <w:tblLayout w:type="fixed"/>
        <w:tblCellMar>
          <w:left w:w="62" w:type="dxa"/>
          <w:right w:w="62" w:type="dxa"/>
        </w:tblCellMar>
        <w:tblLook w:val="0000"/>
      </w:tblPr>
      <w:tblGrid>
        <w:gridCol w:w="2108"/>
        <w:gridCol w:w="7134"/>
      </w:tblGrid>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rPr>
                <w:rStyle w:val="SpecialBold"/>
              </w:rPr>
              <w:t>Skill</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rPr>
                <w:rStyle w:val="SpecialBold"/>
              </w:rPr>
              <w:t>Description</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Reading</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Identifies text within job specifications and follows written instructions</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Writing</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 xml:space="preserve">Identifies and reports work progress and faults according to enterprise formats </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Numeracy</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Uses simple mathematical calculations and arranges sequential numerical information</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 xml:space="preserve">Self-management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ListBullet"/>
            </w:pPr>
            <w:r w:rsidRPr="002C2477">
              <w:t>Identifies and follows organisational and regulatory requirements associated with own role</w:t>
            </w:r>
          </w:p>
          <w:p w:rsidR="00000000" w:rsidP="002C2477">
            <w:pPr>
              <w:pStyle w:val="ListBullet"/>
              <w:rPr>
                <w:lang w:val="en-NZ"/>
              </w:rPr>
            </w:pPr>
            <w:r w:rsidRPr="002C2477">
              <w:t>Takes responsi</w:t>
            </w:r>
            <w:r w:rsidRPr="002C2477">
              <w:t>bility for routine low-impact decisions within familiar situations</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Teamwork</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Seeks to cooperate with others to achieve results in immediate work context</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 xml:space="preserve">Planning and organising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Follows pre-determined sequenced plans for tasks with more than one step</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P</w:t>
            </w:r>
            <w:r w:rsidRPr="002C2477">
              <w:t xml:space="preserve">roblem solving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ListBullet"/>
              <w:rPr>
                <w:lang w:val="en-NZ"/>
              </w:rPr>
            </w:pPr>
            <w:r w:rsidRPr="002C2477">
              <w:t>Follows clear, step-by-step instructions to address routine problems directly relevant to own role</w:t>
            </w:r>
          </w:p>
        </w:tc>
      </w:tr>
      <w:tr w:rsidTr="002C2477">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 xml:space="preserve">Technology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ListBullet"/>
            </w:pPr>
            <w:r w:rsidRPr="002C2477">
              <w:t>Understands purpose and some specific functions of some common digital tools used in work contexts</w:t>
            </w:r>
          </w:p>
        </w:tc>
      </w:tr>
    </w:tbl>
    <w:p w:rsidR="00000000" w:rsidRPr="002C2477" w:rsidP="002C2477">
      <w:pPr>
        <w:pStyle w:val="BodyText"/>
      </w:pPr>
    </w:p>
    <w:p w:rsidR="00000000" w:rsidRPr="002C2477" w:rsidP="002C2477">
      <w:pPr>
        <w:pStyle w:val="AllowPageBreak"/>
      </w:pPr>
    </w:p>
    <w:p w:rsidR="00000000" w:rsidRPr="002C2477" w:rsidP="002C2477">
      <w:pPr>
        <w:pStyle w:val="Heading1"/>
      </w:pPr>
      <w:bookmarkStart w:id="6" w:name="O_1072126"/>
      <w:bookmarkEnd w:id="6"/>
      <w:r w:rsidRPr="002C2477">
        <w:t>Range of Conditions</w:t>
      </w:r>
    </w:p>
    <w:p w:rsidR="00000000" w:rsidRPr="005F22C4" w:rsidP="005F22C4">
      <w:pPr>
        <w:pStyle w:val="BodyText"/>
        <w:rPr>
          <w:i/>
        </w:rPr>
      </w:pPr>
      <w:r w:rsidRPr="005F22C4">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5F22C4">
        <w:rPr>
          <w:rStyle w:val="Emphasis"/>
        </w:rPr>
        <w:t xml:space="preserve">ocal industry </w:t>
      </w:r>
      <w:r w:rsidRPr="005F22C4">
        <w:rPr>
          <w:i/>
        </w:rPr>
        <w:t xml:space="preserve">and regional contexts) </w:t>
      </w:r>
      <w:r w:rsidRPr="005F22C4">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37"/>
        <w:gridCol w:w="5537"/>
      </w:tblGrid>
      <w:tr w:rsidTr="002C2477">
        <w:tblPrEx>
          <w:tblW w:w="0" w:type="auto"/>
          <w:tblLayout w:type="fixed"/>
          <w:tblCellMar>
            <w:left w:w="62" w:type="dxa"/>
            <w:right w:w="62" w:type="dxa"/>
          </w:tblCellMar>
          <w:tblLook w:val="0000"/>
        </w:tblPrEx>
        <w:tc>
          <w:tcPr>
            <w:tcW w:w="3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Delivery systems must include either:</w:t>
            </w:r>
          </w:p>
          <w:p w:rsidR="00000000" w:rsidP="002C2477">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ListBullet"/>
            </w:pPr>
            <w:r w:rsidRPr="002C2477">
              <w:t xml:space="preserve">reel </w:t>
            </w:r>
          </w:p>
          <w:p w:rsidR="00000000" w:rsidRPr="002C2477" w:rsidP="002C2477">
            <w:pPr>
              <w:pStyle w:val="BodyText"/>
            </w:pPr>
            <w:r w:rsidRPr="002C2477">
              <w:t>OR</w:t>
            </w:r>
          </w:p>
          <w:p w:rsidR="00000000" w:rsidP="002C2477">
            <w:pPr>
              <w:pStyle w:val="ListBullet"/>
              <w:rPr>
                <w:lang w:val="en-NZ"/>
              </w:rPr>
            </w:pPr>
            <w:r w:rsidRPr="002C2477">
              <w:t>sheet</w:t>
            </w:r>
          </w:p>
        </w:tc>
      </w:tr>
      <w:tr w:rsidTr="002C2477">
        <w:tblPrEx>
          <w:tblW w:w="0" w:type="auto"/>
          <w:tblLayout w:type="fixed"/>
          <w:tblCellMar>
            <w:left w:w="62" w:type="dxa"/>
            <w:right w:w="62" w:type="dxa"/>
          </w:tblCellMar>
          <w:tblLook w:val="0000"/>
        </w:tblPrEx>
        <w:tc>
          <w:tcPr>
            <w:tcW w:w="3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Setting up and adjusting must include either:</w:t>
            </w:r>
          </w:p>
          <w:p w:rsidR="00000000" w:rsidP="002C2477">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ListBullet"/>
            </w:pPr>
            <w:r w:rsidRPr="002C2477">
              <w:t>unwind and rewind reels</w:t>
            </w:r>
          </w:p>
          <w:p w:rsidR="00000000" w:rsidRPr="002C2477" w:rsidP="002C2477">
            <w:pPr>
              <w:pStyle w:val="ListBullet"/>
            </w:pPr>
            <w:r w:rsidRPr="002C2477">
              <w:t>webbing procedures and web control systems</w:t>
            </w:r>
          </w:p>
          <w:p w:rsidR="00000000" w:rsidRPr="002C2477" w:rsidP="002C2477">
            <w:pPr>
              <w:pStyle w:val="ListBullet"/>
            </w:pPr>
            <w:r w:rsidRPr="002C2477">
              <w:t>splicing/joining reels</w:t>
            </w:r>
          </w:p>
          <w:p w:rsidR="00000000" w:rsidRPr="002C2477" w:rsidP="002C2477">
            <w:pPr>
              <w:pStyle w:val="ListBullet"/>
            </w:pPr>
            <w:r w:rsidRPr="002C2477">
              <w:t>folder and sheeter</w:t>
            </w:r>
          </w:p>
          <w:p w:rsidR="00000000" w:rsidRPr="002C2477" w:rsidP="002C2477">
            <w:pPr>
              <w:pStyle w:val="BodyText"/>
            </w:pPr>
            <w:r w:rsidRPr="002C2477">
              <w:t>OR</w:t>
            </w:r>
          </w:p>
          <w:p w:rsidR="00000000" w:rsidRPr="002C2477" w:rsidP="002C2477">
            <w:pPr>
              <w:pStyle w:val="ListBullet"/>
            </w:pPr>
            <w:r w:rsidRPr="002C2477">
              <w:t>feeder</w:t>
            </w:r>
          </w:p>
          <w:p w:rsidR="00000000" w:rsidRPr="002C2477" w:rsidP="002C2477">
            <w:pPr>
              <w:pStyle w:val="ListBullet"/>
            </w:pPr>
            <w:r w:rsidRPr="002C2477">
              <w:t>sheet/production pick-up and transportation system</w:t>
            </w:r>
          </w:p>
          <w:p w:rsidR="00000000" w:rsidRPr="002C2477" w:rsidP="002C2477">
            <w:pPr>
              <w:pStyle w:val="ListBullet"/>
            </w:pPr>
            <w:r w:rsidRPr="002C2477">
              <w:t>transfer system</w:t>
            </w:r>
          </w:p>
          <w:p w:rsidR="00000000" w:rsidRPr="002C2477" w:rsidP="002C2477">
            <w:pPr>
              <w:pStyle w:val="ListBullet"/>
            </w:pPr>
            <w:r w:rsidRPr="002C2477">
              <w:t>delivery systems</w:t>
            </w:r>
          </w:p>
        </w:tc>
      </w:tr>
    </w:tbl>
    <w:p w:rsidR="00000000" w:rsidRPr="002C2477" w:rsidP="002C2477">
      <w:pPr>
        <w:pStyle w:val="BodyText"/>
      </w:pPr>
    </w:p>
    <w:p w:rsidR="00000000" w:rsidRPr="002C2477" w:rsidP="002C2477">
      <w:pPr>
        <w:pStyle w:val="AllowPageBreak"/>
      </w:pPr>
    </w:p>
    <w:p w:rsidR="00000000" w:rsidRPr="002C2477" w:rsidP="002C2477">
      <w:pPr>
        <w:pStyle w:val="Heading1"/>
      </w:pPr>
      <w:bookmarkStart w:id="7" w:name="O_1072125"/>
      <w:bookmarkEnd w:id="7"/>
      <w:r w:rsidRPr="002C2477">
        <w:t>Unit Mapping Information</w:t>
      </w:r>
    </w:p>
    <w:p w:rsidR="00000000" w:rsidRPr="002C2477" w:rsidP="005F22C4">
      <w:pPr>
        <w:pStyle w:val="BodyText"/>
      </w:pPr>
      <w:r w:rsidRPr="002C2477">
        <w:t>Supersedes and is equivalent to ICPSUP207 Prepare machine for operation (basic).</w:t>
      </w:r>
    </w:p>
    <w:p w:rsidR="00000000" w:rsidRPr="002C2477" w:rsidP="002C2477">
      <w:pPr>
        <w:pStyle w:val="Heading1"/>
      </w:pPr>
      <w:bookmarkStart w:id="8" w:name="O_1072118"/>
      <w:bookmarkEnd w:id="8"/>
      <w:r w:rsidRPr="002C2477">
        <w:t>Links</w:t>
      </w:r>
    </w:p>
    <w:p w:rsidR="00000000" w:rsidRPr="002C2477" w:rsidP="005F22C4">
      <w:pPr>
        <w:pStyle w:val="BodyText"/>
      </w:pPr>
      <w:r w:rsidRPr="002C247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C47F3">
        <w:rPr>
          <w:rStyle w:val="Hyperlink"/>
        </w:rPr>
        <w:t>https://vetnet.gov.au/Pages/TrainingDocs.aspx?q=a74b7a0f-a253-47e3-8be0-5d426e24131d</w:t>
      </w:r>
      <w:r>
        <w:fldChar w:fldCharType="end"/>
      </w:r>
    </w:p>
    <w:p w:rsidR="00000000" w:rsidRPr="002C2477" w:rsidP="005F22C4">
      <w:pPr>
        <w:pStyle w:val="BodyText"/>
        <w:sectPr w:rsidSect="002C2477">
          <w:headerReference w:type="default" r:id="rId10"/>
          <w:footerReference w:type="default" r:id="rId11"/>
          <w:pgSz w:w="11908" w:h="16833"/>
          <w:pgMar w:top="1702" w:right="1418" w:bottom="1702" w:left="1418" w:header="992" w:footer="992" w:gutter="0"/>
          <w:cols w:space="720"/>
          <w:noEndnote/>
          <w:docGrid w:linePitch="299"/>
        </w:sectPr>
      </w:pPr>
    </w:p>
    <w:p w:rsidR="00000000" w:rsidRPr="002C2477" w:rsidP="002C2477">
      <w:pPr>
        <w:pStyle w:val="SuperHeading"/>
      </w:pPr>
      <w:r w:rsidRPr="002C2477">
        <w:t>Assessment Requirements for ICPSUP2070 Prepare machine for operation (basic)</w:t>
      </w:r>
    </w:p>
    <w:p w:rsidR="00000000" w:rsidRPr="002C2477" w:rsidP="002C2477">
      <w:pPr>
        <w:pStyle w:val="Heading1"/>
      </w:pPr>
      <w:bookmarkStart w:id="9" w:name="O_1072120"/>
      <w:bookmarkEnd w:id="9"/>
      <w:r w:rsidRPr="002C2477">
        <w:t>Modification History</w:t>
      </w:r>
    </w:p>
    <w:tbl>
      <w:tblPr>
        <w:tblW w:w="0" w:type="auto"/>
        <w:tblLayout w:type="fixed"/>
        <w:tblCellMar>
          <w:left w:w="62" w:type="dxa"/>
          <w:right w:w="62" w:type="dxa"/>
        </w:tblCellMar>
        <w:tblLook w:val="0000"/>
      </w:tblPr>
      <w:tblGrid>
        <w:gridCol w:w="2493"/>
        <w:gridCol w:w="6337"/>
      </w:tblGrid>
      <w:tr w:rsidTr="002C247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rPr>
                <w:rStyle w:val="SpecialBold"/>
              </w:rPr>
              <w:t>Comments</w:t>
            </w:r>
          </w:p>
        </w:tc>
      </w:tr>
      <w:tr w:rsidTr="002C247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477">
            <w:pPr>
              <w:pStyle w:val="BodyText"/>
              <w:rPr>
                <w:lang w:val="en-NZ"/>
              </w:rPr>
            </w:pPr>
            <w:r w:rsidRPr="002C247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477" w:rsidP="002C2477">
            <w:pPr>
              <w:pStyle w:val="BodyText"/>
            </w:pPr>
            <w:r w:rsidRPr="002C2477">
              <w:t>This version first released with ICP Printing and Graphic Arts Training Package Version 4.0.</w:t>
            </w:r>
          </w:p>
        </w:tc>
      </w:tr>
    </w:tbl>
    <w:p w:rsidR="00000000" w:rsidRPr="002C2477" w:rsidP="002C2477">
      <w:pPr>
        <w:pStyle w:val="BodyText"/>
      </w:pPr>
    </w:p>
    <w:p w:rsidR="00000000" w:rsidRPr="002C2477" w:rsidP="002C2477">
      <w:pPr>
        <w:pStyle w:val="AllowPageBreak"/>
      </w:pPr>
    </w:p>
    <w:p w:rsidR="00000000" w:rsidRPr="002C2477" w:rsidP="002C2477">
      <w:pPr>
        <w:pStyle w:val="Heading1"/>
      </w:pPr>
      <w:bookmarkStart w:id="10" w:name="O_1072123"/>
      <w:bookmarkEnd w:id="10"/>
      <w:r w:rsidRPr="002C2477">
        <w:t>Performance Evidence</w:t>
      </w:r>
    </w:p>
    <w:p w:rsidR="00000000" w:rsidRPr="002C2477" w:rsidP="005F22C4">
      <w:pPr>
        <w:pStyle w:val="BodyText"/>
      </w:pPr>
      <w:r w:rsidRPr="002C2477">
        <w:t>The candidate must demonstrate the ability to complete the tasks outlined in the elements, performance criteria and foundation skills of this unit, including evidence of the ability to:</w:t>
      </w:r>
    </w:p>
    <w:p w:rsidR="00000000" w:rsidRPr="002C2477" w:rsidP="002C2477">
      <w:pPr>
        <w:pStyle w:val="ListBullet"/>
      </w:pPr>
      <w:r w:rsidRPr="002C2477">
        <w:t>prepare and set up to final adjustment stage, one machine for at leas</w:t>
      </w:r>
      <w:r w:rsidRPr="002C2477">
        <w:t>t two different jobs according to manufacturer specifications.</w:t>
      </w:r>
    </w:p>
    <w:p w:rsidR="00000000" w:rsidRPr="002C2477" w:rsidP="005F22C4">
      <w:pPr>
        <w:pStyle w:val="BodyText"/>
      </w:pPr>
      <w:r w:rsidRPr="002C2477">
        <w:t>In the course of the above the candidate must:</w:t>
      </w:r>
    </w:p>
    <w:p w:rsidR="00000000" w:rsidRPr="002C2477" w:rsidP="002C2477">
      <w:pPr>
        <w:pStyle w:val="ListBullet"/>
      </w:pPr>
      <w:r w:rsidRPr="002C2477">
        <w:t>demonstrate all safety devices on the machine</w:t>
      </w:r>
    </w:p>
    <w:p w:rsidR="00000000" w:rsidRPr="002C2477" w:rsidP="002C2477">
      <w:pPr>
        <w:pStyle w:val="AllowPageBreak"/>
      </w:pPr>
    </w:p>
    <w:p w:rsidR="00000000" w:rsidRPr="002C2477" w:rsidP="002C2477">
      <w:pPr>
        <w:pStyle w:val="Heading1"/>
      </w:pPr>
      <w:bookmarkStart w:id="11" w:name="O_1072122"/>
      <w:bookmarkEnd w:id="11"/>
      <w:r w:rsidRPr="002C2477">
        <w:t>Knowledge Evidence</w:t>
      </w:r>
    </w:p>
    <w:p w:rsidR="00000000" w:rsidRPr="002C2477" w:rsidP="005F22C4">
      <w:pPr>
        <w:pStyle w:val="BodyText"/>
      </w:pPr>
      <w:r w:rsidRPr="002C2477">
        <w:t>The candidate must be able to demonstrate knowledge to comple</w:t>
      </w:r>
      <w:r w:rsidRPr="002C2477">
        <w:t>te the tasks outlined in the elements, performance criteria and foundation skills of this unit, including knowledge of:</w:t>
      </w:r>
    </w:p>
    <w:p w:rsidR="00000000" w:rsidRPr="002C2477" w:rsidP="002C2477">
      <w:pPr>
        <w:pStyle w:val="ListBullet"/>
      </w:pPr>
      <w:r w:rsidRPr="002C2477">
        <w:t>work health and safety (WHS) risks and requirements for:</w:t>
      </w:r>
    </w:p>
    <w:p w:rsidR="00000000" w:rsidRPr="002C2477" w:rsidP="002C2477">
      <w:pPr>
        <w:pStyle w:val="ListBullet2"/>
      </w:pPr>
      <w:r w:rsidRPr="002C2477">
        <w:t>lifting heavy objects</w:t>
      </w:r>
    </w:p>
    <w:p w:rsidR="00000000" w:rsidRPr="002C2477" w:rsidP="002C2477">
      <w:pPr>
        <w:pStyle w:val="ListBullet2"/>
      </w:pPr>
      <w:r w:rsidRPr="002C2477">
        <w:t>preparing substrates and machines</w:t>
      </w:r>
    </w:p>
    <w:p w:rsidR="00000000" w:rsidRPr="002C2477" w:rsidP="002C2477">
      <w:pPr>
        <w:pStyle w:val="ListBullet2"/>
      </w:pPr>
      <w:r w:rsidRPr="002C2477">
        <w:t>operating and cleanin</w:t>
      </w:r>
      <w:r w:rsidRPr="002C2477">
        <w:t>g machinery</w:t>
      </w:r>
    </w:p>
    <w:p w:rsidR="00000000" w:rsidRPr="002C2477" w:rsidP="002C2477">
      <w:pPr>
        <w:pStyle w:val="ListBullet2"/>
      </w:pPr>
      <w:r w:rsidRPr="002C2477">
        <w:t>machine shutdown procedures</w:t>
      </w:r>
    </w:p>
    <w:p w:rsidR="00000000" w:rsidRPr="002C2477" w:rsidP="002C2477">
      <w:pPr>
        <w:pStyle w:val="ListBullet"/>
      </w:pPr>
      <w:r w:rsidRPr="002C2477">
        <w:t>enterprise procedures for handling of supplies, parts and finished product</w:t>
      </w:r>
    </w:p>
    <w:p w:rsidR="00000000" w:rsidRPr="002C2477" w:rsidP="002C2477">
      <w:pPr>
        <w:pStyle w:val="ListBullet"/>
      </w:pPr>
      <w:r w:rsidRPr="002C2477">
        <w:t>enterprise delivery and transport systems</w:t>
      </w:r>
    </w:p>
    <w:p w:rsidR="00000000" w:rsidRPr="002C2477" w:rsidP="002C2477">
      <w:pPr>
        <w:pStyle w:val="ListBullet"/>
      </w:pPr>
      <w:r w:rsidRPr="002C2477">
        <w:t>enterprise procedures for substrate positioning</w:t>
      </w:r>
    </w:p>
    <w:p w:rsidR="00000000" w:rsidRPr="002C2477" w:rsidP="002C2477">
      <w:pPr>
        <w:pStyle w:val="ListBullet"/>
      </w:pPr>
      <w:r w:rsidRPr="002C2477">
        <w:t>the precautions to avoid damaging finished product</w:t>
      </w:r>
    </w:p>
    <w:p w:rsidR="00000000" w:rsidRPr="002C2477" w:rsidP="002C2477">
      <w:pPr>
        <w:pStyle w:val="ListBullet"/>
      </w:pPr>
      <w:r w:rsidRPr="002C2477">
        <w:t>supplies that require special handling</w:t>
      </w:r>
    </w:p>
    <w:p w:rsidR="00000000" w:rsidRPr="002C2477" w:rsidP="002C2477">
      <w:pPr>
        <w:pStyle w:val="ListBullet"/>
      </w:pPr>
      <w:r w:rsidRPr="002C2477">
        <w:t>disposal procedures for faulty materials</w:t>
      </w:r>
    </w:p>
    <w:p w:rsidR="00000000" w:rsidRPr="002C2477" w:rsidP="002C2477">
      <w:pPr>
        <w:pStyle w:val="ListBullet"/>
      </w:pPr>
      <w:r w:rsidRPr="002C2477">
        <w:t>the location and function of registration section of the machine</w:t>
      </w:r>
    </w:p>
    <w:p w:rsidR="00000000" w:rsidRPr="002C2477" w:rsidP="002C2477">
      <w:pPr>
        <w:pStyle w:val="ListBullet"/>
      </w:pPr>
      <w:r w:rsidRPr="002C2477">
        <w:t>the issues that can interrupt the machine’s running cycle</w:t>
      </w:r>
    </w:p>
    <w:p w:rsidR="00000000" w:rsidRPr="002C2477" w:rsidP="002C2477">
      <w:pPr>
        <w:pStyle w:val="ListBullet"/>
      </w:pPr>
      <w:r w:rsidRPr="002C2477">
        <w:t>the areas of the machine that are modified during sh</w:t>
      </w:r>
      <w:r w:rsidRPr="002C2477">
        <w:t>utdown</w:t>
      </w:r>
    </w:p>
    <w:p w:rsidR="00000000" w:rsidRPr="002C2477" w:rsidP="002C2477">
      <w:pPr>
        <w:pStyle w:val="ListBullet"/>
      </w:pPr>
      <w:r w:rsidRPr="002C2477">
        <w:t>the areas of the machine requiring checks for repairs</w:t>
      </w:r>
    </w:p>
    <w:p w:rsidR="00000000" w:rsidRPr="002C2477" w:rsidP="002C2477">
      <w:pPr>
        <w:pStyle w:val="ListBullet"/>
      </w:pPr>
      <w:r w:rsidRPr="002C2477">
        <w:t>the labelling requirements for unused ink and the content they should include</w:t>
      </w:r>
    </w:p>
    <w:p w:rsidR="00000000" w:rsidRPr="002C2477" w:rsidP="002C2477">
      <w:pPr>
        <w:pStyle w:val="ListBullet"/>
      </w:pPr>
      <w:r w:rsidRPr="002C2477">
        <w:t>the impacts of an ineffective wash-up on the next production run</w:t>
      </w:r>
    </w:p>
    <w:p w:rsidR="00000000" w:rsidRPr="002C2477" w:rsidP="002C2477">
      <w:pPr>
        <w:pStyle w:val="ListBullet"/>
      </w:pPr>
      <w:r w:rsidRPr="002C2477">
        <w:t>manufacturer manuals, enterprise procedures and work</w:t>
      </w:r>
      <w:r w:rsidRPr="002C2477">
        <w:t xml:space="preserve"> health and safety documentation, including their location and purpose.</w:t>
      </w:r>
    </w:p>
    <w:p w:rsidR="00000000" w:rsidRPr="002C2477" w:rsidP="002C2477">
      <w:pPr>
        <w:pStyle w:val="AllowPageBreak"/>
      </w:pPr>
    </w:p>
    <w:p w:rsidR="00000000" w:rsidRPr="002C2477" w:rsidP="002C2477">
      <w:pPr>
        <w:pStyle w:val="Heading1"/>
      </w:pPr>
      <w:bookmarkStart w:id="12" w:name="O_1072121"/>
      <w:bookmarkEnd w:id="12"/>
      <w:r w:rsidRPr="002C2477">
        <w:t>Assessment Conditions</w:t>
      </w:r>
    </w:p>
    <w:p w:rsidR="00000000" w:rsidRPr="002C2477" w:rsidP="005F22C4">
      <w:pPr>
        <w:pStyle w:val="BodyText"/>
      </w:pPr>
      <w:r w:rsidRPr="002C2477">
        <w:t xml:space="preserve">Skills in this unit must be demonstrated in a workplace or simulated environment where the conditions are </w:t>
      </w:r>
      <w:r w:rsidRPr="002C2477">
        <w:t xml:space="preserve">typical of those in a working environment in this industry. </w:t>
      </w:r>
    </w:p>
    <w:p w:rsidR="00000000" w:rsidRPr="002C2477" w:rsidP="005F22C4">
      <w:pPr>
        <w:pStyle w:val="BodyText"/>
      </w:pPr>
      <w:r w:rsidRPr="002C2477">
        <w:t>This includes access to:</w:t>
      </w:r>
    </w:p>
    <w:p w:rsidR="00000000" w:rsidRPr="002C2477" w:rsidP="002C2477">
      <w:pPr>
        <w:pStyle w:val="ListBullet"/>
      </w:pPr>
      <w:r w:rsidRPr="002C2477">
        <w:t>special purpose tools, equipment and materials</w:t>
      </w:r>
    </w:p>
    <w:p w:rsidR="00000000" w:rsidRPr="002C2477" w:rsidP="002C2477">
      <w:pPr>
        <w:pStyle w:val="ListBullet"/>
      </w:pPr>
      <w:r w:rsidRPr="002C2477">
        <w:t>printing or fini</w:t>
      </w:r>
      <w:r w:rsidRPr="002C2477">
        <w:t>shing machine in a production environment.</w:t>
      </w:r>
    </w:p>
    <w:p w:rsidR="00000000" w:rsidRPr="002C2477" w:rsidP="005F22C4">
      <w:pPr>
        <w:pStyle w:val="BodyText"/>
      </w:pPr>
      <w:r w:rsidRPr="002C2477">
        <w:t>Assessors of this unit must satisfy the requirements for assessors in applicable vocational education and training legislation, frameworks and/or standards.</w:t>
      </w:r>
    </w:p>
    <w:p w:rsidR="00000000" w:rsidRPr="002C2477" w:rsidP="002C2477">
      <w:pPr>
        <w:pStyle w:val="Heading1"/>
      </w:pPr>
      <w:bookmarkStart w:id="13" w:name="O_1072119"/>
      <w:bookmarkEnd w:id="13"/>
      <w:r w:rsidRPr="002C2477">
        <w:t>Links</w:t>
      </w:r>
    </w:p>
    <w:p w:rsidR="00000000" w:rsidRPr="002C2477" w:rsidP="005F22C4">
      <w:pPr>
        <w:pStyle w:val="BodyText"/>
      </w:pPr>
      <w:r w:rsidRPr="002C2477">
        <w:t>Companion Volume Implementation</w:t>
      </w:r>
      <w:r w:rsidRPr="002C2477">
        <w:t xml:space="preserve"> Guide is found on VETNet - </w:t>
      </w:r>
      <w:r>
        <w:fldChar w:fldCharType="begin"/>
      </w:r>
      <w:r>
        <w:instrText xml:space="preserve"> HYPERLINK "https://vetnet.gov.au/Pages/TrainingDocs.aspx?q=a74b7a0f-a253-47e3-8be0-5d426e24131d" </w:instrText>
      </w:r>
      <w:r>
        <w:fldChar w:fldCharType="separate"/>
      </w:r>
      <w:r w:rsidRPr="007C47F3">
        <w:rPr>
          <w:rStyle w:val="Hyperlink"/>
        </w:rPr>
        <w:t>https://vetnet.gov.au/Pages/TrainingDocs.aspx?q=a74b7a0f-a253-47e3-8be0-5d426e24131d</w:t>
      </w:r>
      <w:r>
        <w:fldChar w:fldCharType="end"/>
      </w:r>
    </w:p>
    <w:p w:rsidR="00000000" w:rsidRPr="002C2477" w:rsidP="002C2477"/>
    <w:sectPr w:rsidSect="002C24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rsidRPr="005F22C4" w:rsidP="005F2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C4" w:rsidP="002C2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2C4" w:rsidP="002C24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22C4" w:rsidP="002C24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rsidP="002C2477">
    <w:pPr>
      <w:pStyle w:val="Footer"/>
      <w:framePr w:wrap="around"/>
    </w:pPr>
    <w:r>
      <w:fldChar w:fldCharType="begin"/>
    </w:r>
    <w:r>
      <w:instrText xml:space="preserve"> DOCPROPERTY  Subject  \* MERGEFORMAT </w:instrText>
    </w:r>
    <w:r>
      <w:fldChar w:fldCharType="separate"/>
    </w:r>
    <w:r w:rsidR="005F22C4">
      <w:t>Approved</w:t>
    </w:r>
    <w:r w:rsidR="005F22C4">
      <w:fldChar w:fldCharType="end"/>
    </w:r>
    <w:r>
      <w:tab/>
      <w:t xml:space="preserve">Page </w:t>
    </w:r>
    <w:r>
      <w:fldChar w:fldCharType="begin"/>
    </w:r>
    <w:r>
      <w:instrText xml:space="preserve"> PAGE  \* Arabic  \* MERGEFORMAT </w:instrText>
    </w:r>
    <w:r>
      <w:fldChar w:fldCharType="separate"/>
    </w:r>
    <w:r w:rsidR="005F22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2C4">
      <w:rPr>
        <w:noProof/>
      </w:rPr>
      <w:t>5</w:t>
    </w:r>
    <w:r>
      <w:rPr>
        <w:noProof/>
      </w:rPr>
      <w:fldChar w:fldCharType="end"/>
    </w:r>
  </w:p>
  <w:p w:rsidR="002C2477" w:rsidP="002C2477">
    <w:pPr>
      <w:pStyle w:val="Footer"/>
      <w:framePr w:wrap="around"/>
    </w:pPr>
    <w:r>
      <w:t xml:space="preserve">© Commonwealth of Australia, </w:t>
    </w:r>
    <w:r>
      <w:fldChar w:fldCharType="begin"/>
    </w:r>
    <w:r>
      <w:instrText xml:space="preserve"> DATE  \@ "yyyy"  \* MERGEFORMAT </w:instrText>
    </w:r>
    <w:r>
      <w:fldChar w:fldCharType="separate"/>
    </w:r>
    <w:r w:rsidR="005F22C4">
      <w:rPr>
        <w:noProof/>
      </w:rPr>
      <w:t>2025</w:t>
    </w:r>
    <w:r>
      <w:fldChar w:fldCharType="end"/>
    </w:r>
    <w:r>
      <w:tab/>
    </w:r>
    <w:r>
      <w:fldChar w:fldCharType="begin"/>
    </w:r>
    <w:r>
      <w:instrText xml:space="preserve"> DOCPROPERTY  Author  \* MERGEFORMAT </w:instrText>
    </w:r>
    <w:r>
      <w:fldChar w:fldCharType="separate"/>
    </w:r>
    <w:r w:rsidR="005F22C4">
      <w:t>Manufacturing Industry Skills Alliance</w:t>
    </w:r>
    <w:r w:rsidR="005F22C4">
      <w:fldChar w:fldCharType="end"/>
    </w:r>
  </w:p>
  <w:p w:rsidR="002C2477" w:rsidP="002C2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477" w:rsidRPr="005F22C4" w:rsidP="005F22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C4" w:rsidRPr="002D2AF8" w:rsidP="002C2477">
    <w:pPr>
      <w:pStyle w:val="Header"/>
      <w:framePr w:wrap="around"/>
    </w:pPr>
    <w:r>
      <w:fldChar w:fldCharType="begin"/>
    </w:r>
    <w:r>
      <w:instrText xml:space="preserve"> TITLE   \* MERGEFORMAT </w:instrText>
    </w:r>
    <w:r>
      <w:fldChar w:fldCharType="separate"/>
    </w:r>
    <w:r>
      <w:t>ICPSUP2070 Prepare machine for operation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2C4" w:rsidP="002C24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77" w:rsidRPr="002D2AF8" w:rsidP="002C2477">
    <w:pPr>
      <w:pStyle w:val="Header"/>
      <w:framePr w:wrap="around"/>
    </w:pPr>
    <w:r>
      <w:fldChar w:fldCharType="begin"/>
    </w:r>
    <w:r>
      <w:instrText xml:space="preserve"> TITLE   \* MERGEFORMAT </w:instrText>
    </w:r>
    <w:r>
      <w:fldChar w:fldCharType="separate"/>
    </w:r>
    <w:r w:rsidR="005F22C4">
      <w:t>ICPSUP2070 Prepare machine for operation (basic)</w:t>
    </w:r>
    <w:r w:rsidR="005F22C4">
      <w:fldChar w:fldCharType="end"/>
    </w:r>
    <w:r>
      <w:tab/>
      <w:t xml:space="preserve">Date this document was generated: </w:t>
    </w:r>
    <w:r>
      <w:fldChar w:fldCharType="begin"/>
    </w:r>
    <w:r>
      <w:instrText xml:space="preserve"> CREATEDATE  \@ "d MMMM yyyy"  \* MERGEFORMAT </w:instrText>
    </w:r>
    <w:r>
      <w:fldChar w:fldCharType="separate"/>
    </w:r>
    <w:r w:rsidR="005F22C4">
      <w:rPr>
        <w:noProof/>
      </w:rPr>
      <w:t>2 March 2025</w:t>
    </w:r>
    <w:r>
      <w:fldChar w:fldCharType="end"/>
    </w:r>
  </w:p>
  <w:p w:rsidR="002C2477" w:rsidP="002C2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24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2C4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C5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477"/>
    <w:pPr>
      <w:spacing w:before="360" w:after="60"/>
      <w:outlineLvl w:val="0"/>
    </w:pPr>
    <w:rPr>
      <w:sz w:val="32"/>
    </w:rPr>
  </w:style>
  <w:style w:type="paragraph" w:styleId="Heading2">
    <w:name w:val="heading 2"/>
    <w:basedOn w:val="HeadingBase"/>
    <w:next w:val="BodyText"/>
    <w:link w:val="Heading2Char"/>
    <w:qFormat/>
    <w:rsid w:val="002C2477"/>
    <w:pPr>
      <w:keepLines/>
      <w:spacing w:before="240" w:after="120"/>
      <w:outlineLvl w:val="1"/>
    </w:pPr>
    <w:rPr>
      <w:sz w:val="28"/>
      <w:szCs w:val="40"/>
    </w:rPr>
  </w:style>
  <w:style w:type="paragraph" w:styleId="Heading3">
    <w:name w:val="heading 3"/>
    <w:basedOn w:val="HeadingBase"/>
    <w:next w:val="BodyText"/>
    <w:link w:val="Heading3Char"/>
    <w:qFormat/>
    <w:rsid w:val="002C2477"/>
    <w:pPr>
      <w:spacing w:before="180" w:after="120"/>
      <w:outlineLvl w:val="2"/>
    </w:pPr>
    <w:rPr>
      <w:spacing w:val="-10"/>
      <w:kern w:val="32"/>
    </w:rPr>
  </w:style>
  <w:style w:type="paragraph" w:styleId="Heading4">
    <w:name w:val="heading 4"/>
    <w:basedOn w:val="HeadingBase"/>
    <w:next w:val="BodyText"/>
    <w:link w:val="Heading4Char"/>
    <w:qFormat/>
    <w:rsid w:val="002C2477"/>
    <w:pPr>
      <w:spacing w:before="160" w:after="120"/>
      <w:outlineLvl w:val="3"/>
    </w:pPr>
    <w:rPr>
      <w:sz w:val="22"/>
    </w:rPr>
  </w:style>
  <w:style w:type="paragraph" w:styleId="Heading5">
    <w:name w:val="heading 5"/>
    <w:basedOn w:val="HeadingBase"/>
    <w:next w:val="Normal"/>
    <w:link w:val="Heading5Char"/>
    <w:qFormat/>
    <w:rsid w:val="002C2477"/>
    <w:pPr>
      <w:spacing w:before="80"/>
      <w:outlineLvl w:val="4"/>
    </w:pPr>
    <w:rPr>
      <w:color w:val="918585"/>
      <w:sz w:val="20"/>
    </w:rPr>
  </w:style>
  <w:style w:type="paragraph" w:styleId="Heading6">
    <w:name w:val="heading 6"/>
    <w:basedOn w:val="HeadingBase"/>
    <w:next w:val="Normal"/>
    <w:link w:val="Heading6Char"/>
    <w:qFormat/>
    <w:rsid w:val="002C2477"/>
    <w:pPr>
      <w:spacing w:before="60"/>
      <w:outlineLvl w:val="5"/>
    </w:pPr>
    <w:rPr>
      <w:color w:val="918585"/>
      <w:sz w:val="20"/>
    </w:rPr>
  </w:style>
  <w:style w:type="paragraph" w:styleId="Heading7">
    <w:name w:val="heading 7"/>
    <w:basedOn w:val="Normal"/>
    <w:next w:val="Normal"/>
    <w:link w:val="Heading7Char"/>
    <w:qFormat/>
    <w:rsid w:val="002C2477"/>
    <w:pPr>
      <w:ind w:left="720"/>
      <w:outlineLvl w:val="6"/>
    </w:pPr>
    <w:rPr>
      <w:i/>
    </w:rPr>
  </w:style>
  <w:style w:type="paragraph" w:styleId="Heading8">
    <w:name w:val="heading 8"/>
    <w:basedOn w:val="Normal"/>
    <w:next w:val="Normal"/>
    <w:link w:val="Heading8Char"/>
    <w:qFormat/>
    <w:rsid w:val="002C2477"/>
    <w:pPr>
      <w:ind w:left="720"/>
      <w:outlineLvl w:val="7"/>
    </w:pPr>
    <w:rPr>
      <w:i/>
    </w:rPr>
  </w:style>
  <w:style w:type="paragraph" w:styleId="Heading9">
    <w:name w:val="heading 9"/>
    <w:basedOn w:val="Normal"/>
    <w:next w:val="Normal"/>
    <w:link w:val="Heading9Char"/>
    <w:qFormat/>
    <w:rsid w:val="002C2477"/>
    <w:pPr>
      <w:ind w:left="720"/>
      <w:outlineLvl w:val="8"/>
    </w:pPr>
    <w:rPr>
      <w:i/>
    </w:rPr>
  </w:style>
  <w:style w:type="character" w:default="1" w:styleId="DefaultParagraphFont">
    <w:name w:val="Default Paragraph Font"/>
    <w:uiPriority w:val="1"/>
    <w:unhideWhenUsed/>
    <w:rsid w:val="002C2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477"/>
  </w:style>
  <w:style w:type="character" w:customStyle="1" w:styleId="Heading1Char">
    <w:name w:val="Heading 1 Char"/>
    <w:basedOn w:val="DefaultParagraphFont"/>
    <w:link w:val="Heading1"/>
    <w:rsid w:val="002C2477"/>
    <w:rPr>
      <w:rFonts w:ascii="Times New Roman" w:eastAsia="Times New Roman" w:hAnsi="Times New Roman" w:cs="Times New Roman"/>
      <w:b/>
      <w:sz w:val="32"/>
      <w:szCs w:val="20"/>
      <w:lang w:eastAsia="en-US"/>
    </w:rPr>
  </w:style>
  <w:style w:type="paragraph" w:styleId="BodyText">
    <w:name w:val="Body Text"/>
    <w:basedOn w:val="Normal"/>
    <w:link w:val="BodyTextChar"/>
    <w:rsid w:val="002C2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477"/>
    <w:rPr>
      <w:rFonts w:ascii="Times New Roman" w:eastAsia="Times New Roman" w:hAnsi="Times New Roman" w:cs="Times New Roman"/>
      <w:sz w:val="24"/>
      <w:lang w:eastAsia="en-US"/>
    </w:rPr>
  </w:style>
  <w:style w:type="paragraph" w:styleId="ListBullet">
    <w:name w:val="List Bullet"/>
    <w:basedOn w:val="List"/>
    <w:rsid w:val="002C2477"/>
    <w:pPr>
      <w:numPr>
        <w:numId w:val="12"/>
      </w:numPr>
      <w:tabs>
        <w:tab w:val="clear" w:pos="340"/>
      </w:tabs>
      <w:spacing w:before="40" w:after="40"/>
    </w:pPr>
  </w:style>
  <w:style w:type="character" w:customStyle="1" w:styleId="SpecialBold">
    <w:name w:val="Special Bold"/>
    <w:basedOn w:val="DefaultParagraphFont"/>
    <w:rsid w:val="002C2477"/>
    <w:rPr>
      <w:b/>
      <w:spacing w:val="0"/>
    </w:rPr>
  </w:style>
  <w:style w:type="paragraph" w:styleId="ListBullet2">
    <w:name w:val="List Bullet 2"/>
    <w:basedOn w:val="List2"/>
    <w:rsid w:val="002C2477"/>
    <w:pPr>
      <w:numPr>
        <w:numId w:val="13"/>
      </w:numPr>
      <w:tabs>
        <w:tab w:val="clear" w:pos="680"/>
      </w:tabs>
    </w:pPr>
  </w:style>
  <w:style w:type="character" w:styleId="Emphasis">
    <w:name w:val="Emphasis"/>
    <w:basedOn w:val="DefaultParagraphFont"/>
    <w:qFormat/>
    <w:rsid w:val="002C2477"/>
    <w:rPr>
      <w:i/>
    </w:rPr>
  </w:style>
  <w:style w:type="paragraph" w:customStyle="1" w:styleId="SuperHeading">
    <w:name w:val="SuperHeading"/>
    <w:basedOn w:val="Normal"/>
    <w:rsid w:val="002C2477"/>
    <w:pPr>
      <w:spacing w:before="240" w:after="120"/>
      <w:outlineLvl w:val="0"/>
    </w:pPr>
    <w:rPr>
      <w:rFonts w:ascii="Times New Roman" w:hAnsi="Times New Roman"/>
      <w:b/>
      <w:sz w:val="32"/>
    </w:rPr>
  </w:style>
  <w:style w:type="paragraph" w:customStyle="1" w:styleId="AllowPageBreak">
    <w:name w:val="AllowPageBreak"/>
    <w:rsid w:val="002C2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477"/>
    <w:rPr>
      <w:rFonts w:ascii="Courier New" w:eastAsia="Times New Roman" w:hAnsi="Courier New" w:cs="Times New Roman"/>
      <w:i/>
      <w:szCs w:val="20"/>
      <w:lang w:eastAsia="en-US"/>
    </w:rPr>
  </w:style>
  <w:style w:type="paragraph" w:customStyle="1" w:styleId="HeadingBase">
    <w:name w:val="Heading Base"/>
    <w:rsid w:val="002C2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477"/>
    <w:pPr>
      <w:tabs>
        <w:tab w:val="right" w:leader="dot" w:pos="9072"/>
      </w:tabs>
      <w:ind w:left="567"/>
    </w:pPr>
    <w:rPr>
      <w:szCs w:val="22"/>
    </w:rPr>
  </w:style>
  <w:style w:type="paragraph" w:customStyle="1" w:styleId="TOCBase">
    <w:name w:val="TOC Base"/>
    <w:rsid w:val="002C2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477"/>
    <w:pPr>
      <w:tabs>
        <w:tab w:val="right" w:leader="dot" w:pos="9072"/>
      </w:tabs>
      <w:spacing w:before="40" w:after="40"/>
      <w:ind w:left="284"/>
    </w:pPr>
    <w:rPr>
      <w:rFonts w:ascii="Times New Roman" w:hAnsi="Times New Roman"/>
    </w:rPr>
  </w:style>
  <w:style w:type="paragraph" w:styleId="TOC1">
    <w:name w:val="toc 1"/>
    <w:basedOn w:val="TOCBase"/>
    <w:next w:val="Normal"/>
    <w:rsid w:val="002C2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477"/>
    <w:rPr>
      <w:rFonts w:ascii="Times New Roman" w:eastAsia="Times New Roman" w:hAnsi="Times New Roman" w:cs="Times New Roman"/>
      <w:sz w:val="16"/>
      <w:lang w:eastAsia="en-US"/>
    </w:rPr>
  </w:style>
  <w:style w:type="paragraph" w:styleId="Title">
    <w:name w:val="Title"/>
    <w:basedOn w:val="HeadingBase"/>
    <w:link w:val="TitleChar"/>
    <w:qFormat/>
    <w:rsid w:val="002C2477"/>
    <w:pPr>
      <w:spacing w:before="5040"/>
      <w:jc w:val="center"/>
    </w:pPr>
    <w:rPr>
      <w:sz w:val="48"/>
      <w:szCs w:val="72"/>
      <w:lang w:val="en-US"/>
    </w:rPr>
  </w:style>
  <w:style w:type="character" w:customStyle="1" w:styleId="TitleChar">
    <w:name w:val="Title Char"/>
    <w:basedOn w:val="DefaultParagraphFont"/>
    <w:link w:val="Title"/>
    <w:rsid w:val="002C2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477"/>
    <w:pPr>
      <w:tabs>
        <w:tab w:val="left" w:pos="3600"/>
        <w:tab w:val="left" w:pos="3958"/>
      </w:tabs>
    </w:pPr>
  </w:style>
  <w:style w:type="paragraph" w:styleId="List">
    <w:name w:val="List"/>
    <w:basedOn w:val="BodyText"/>
    <w:next w:val="BodyText"/>
    <w:rsid w:val="002C2477"/>
    <w:pPr>
      <w:tabs>
        <w:tab w:val="left" w:pos="340"/>
      </w:tabs>
      <w:spacing w:before="60" w:after="60"/>
      <w:ind w:left="340" w:hanging="340"/>
    </w:pPr>
  </w:style>
  <w:style w:type="paragraph" w:customStyle="1" w:styleId="Note">
    <w:name w:val="Note"/>
    <w:basedOn w:val="BodyText"/>
    <w:rsid w:val="002C2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477"/>
    <w:pPr>
      <w:framePr w:wrap="auto" w:hAnchor="text" w:y="6049"/>
    </w:pPr>
    <w:rPr>
      <w:color w:val="000000"/>
      <w:sz w:val="40"/>
    </w:rPr>
  </w:style>
  <w:style w:type="paragraph" w:customStyle="1" w:styleId="TOCTitle">
    <w:name w:val="TOCTitle"/>
    <w:basedOn w:val="Heading1"/>
    <w:rsid w:val="002C2477"/>
    <w:pPr>
      <w:spacing w:after="240"/>
      <w:jc w:val="center"/>
      <w:outlineLvl w:val="9"/>
    </w:pPr>
    <w:rPr>
      <w:caps/>
    </w:rPr>
  </w:style>
  <w:style w:type="paragraph" w:customStyle="1" w:styleId="Version">
    <w:name w:val="Version"/>
    <w:rsid w:val="002C2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477"/>
    <w:pPr>
      <w:keepNext w:val="0"/>
      <w:tabs>
        <w:tab w:val="right" w:pos="4176"/>
      </w:tabs>
      <w:ind w:left="198" w:hanging="198"/>
    </w:pPr>
    <w:rPr>
      <w:rFonts w:ascii="Garamond" w:hAnsi="Garamond"/>
    </w:rPr>
  </w:style>
  <w:style w:type="paragraph" w:styleId="IndexHeading">
    <w:name w:val="index heading"/>
    <w:basedOn w:val="Normal"/>
    <w:next w:val="Index1"/>
    <w:semiHidden/>
    <w:rsid w:val="002C2477"/>
    <w:pPr>
      <w:spacing w:before="120" w:after="120"/>
    </w:pPr>
    <w:rPr>
      <w:rFonts w:ascii="Arial" w:hAnsi="Arial"/>
      <w:b/>
      <w:color w:val="918585"/>
      <w:sz w:val="24"/>
    </w:rPr>
  </w:style>
  <w:style w:type="paragraph" w:styleId="Header">
    <w:name w:val="header"/>
    <w:basedOn w:val="Normal"/>
    <w:link w:val="HeaderChar"/>
    <w:rsid w:val="002C2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477"/>
    <w:rPr>
      <w:rFonts w:ascii="Times New Roman" w:eastAsia="Times New Roman" w:hAnsi="Times New Roman" w:cs="Times New Roman"/>
      <w:sz w:val="16"/>
      <w:szCs w:val="20"/>
      <w:lang w:val="en-GB" w:eastAsia="en-US"/>
    </w:rPr>
  </w:style>
  <w:style w:type="paragraph" w:customStyle="1" w:styleId="Chapter">
    <w:name w:val="Chapter"/>
    <w:basedOn w:val="Normal"/>
    <w:rsid w:val="002C2477"/>
    <w:pPr>
      <w:spacing w:before="240"/>
    </w:pPr>
    <w:rPr>
      <w:rFonts w:ascii="Times New Roman" w:hAnsi="Times New Roman"/>
      <w:smallCaps/>
      <w:spacing w:val="80"/>
      <w:sz w:val="28"/>
    </w:rPr>
  </w:style>
  <w:style w:type="paragraph" w:customStyle="1" w:styleId="InChapter">
    <w:name w:val="InChapter"/>
    <w:basedOn w:val="Heading3"/>
    <w:rsid w:val="002C2477"/>
    <w:pPr>
      <w:spacing w:after="240"/>
      <w:outlineLvl w:val="9"/>
    </w:pPr>
    <w:rPr>
      <w:noProof/>
    </w:rPr>
  </w:style>
  <w:style w:type="paragraph" w:styleId="Index2">
    <w:name w:val="index 2"/>
    <w:basedOn w:val="Normal"/>
    <w:next w:val="Normal"/>
    <w:semiHidden/>
    <w:rsid w:val="002C2477"/>
    <w:pPr>
      <w:tabs>
        <w:tab w:val="right" w:pos="4176"/>
      </w:tabs>
      <w:ind w:left="568" w:hanging="284"/>
    </w:pPr>
    <w:rPr>
      <w:rFonts w:ascii="Garamond" w:hAnsi="Garamond"/>
    </w:rPr>
  </w:style>
  <w:style w:type="paragraph" w:customStyle="1" w:styleId="Byline">
    <w:name w:val="Byline"/>
    <w:rsid w:val="002C2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477"/>
    <w:pPr>
      <w:tabs>
        <w:tab w:val="clear" w:pos="3600"/>
        <w:tab w:val="clear" w:pos="3958"/>
      </w:tabs>
      <w:jc w:val="right"/>
    </w:pPr>
  </w:style>
  <w:style w:type="paragraph" w:styleId="Caption">
    <w:name w:val="caption"/>
    <w:basedOn w:val="BodyText"/>
    <w:next w:val="Normal"/>
    <w:qFormat/>
    <w:rsid w:val="002C2477"/>
    <w:pPr>
      <w:framePr w:w="2268" w:hSpace="181" w:vSpace="181" w:wrap="around" w:vAnchor="text" w:hAnchor="page" w:x="1135" w:y="285" w:anchorLock="1"/>
    </w:pPr>
    <w:rPr>
      <w:i/>
    </w:rPr>
  </w:style>
  <w:style w:type="paragraph" w:customStyle="1" w:styleId="MiniTOCTitle">
    <w:name w:val="MiniTOCTitle"/>
    <w:basedOn w:val="Heading4"/>
    <w:rsid w:val="002C2477"/>
    <w:pPr>
      <w:spacing w:before="240"/>
      <w:outlineLvl w:val="9"/>
    </w:pPr>
    <w:rPr>
      <w:noProof/>
      <w:sz w:val="24"/>
    </w:rPr>
  </w:style>
  <w:style w:type="paragraph" w:customStyle="1" w:styleId="MiniTOCItem">
    <w:name w:val="MiniTOCItem"/>
    <w:basedOn w:val="ListBullet"/>
    <w:rsid w:val="002C2477"/>
    <w:pPr>
      <w:numPr>
        <w:numId w:val="0"/>
      </w:numPr>
      <w:tabs>
        <w:tab w:val="right" w:leader="dot" w:pos="6521"/>
      </w:tabs>
      <w:spacing w:before="0" w:after="0"/>
    </w:pPr>
  </w:style>
  <w:style w:type="paragraph" w:customStyle="1" w:styleId="TOFTitle">
    <w:name w:val="TOFTitle"/>
    <w:basedOn w:val="TOCTitle"/>
    <w:rsid w:val="002C2477"/>
  </w:style>
  <w:style w:type="paragraph" w:styleId="TableofFigures">
    <w:name w:val="table of figures"/>
    <w:basedOn w:val="Normal"/>
    <w:next w:val="Normal"/>
    <w:semiHidden/>
    <w:rsid w:val="002C2477"/>
    <w:pPr>
      <w:tabs>
        <w:tab w:val="right" w:leader="dot" w:pos="9072"/>
      </w:tabs>
      <w:ind w:left="970" w:hanging="403"/>
    </w:pPr>
    <w:rPr>
      <w:rFonts w:ascii="Times New Roman" w:hAnsi="Times New Roman"/>
      <w:b/>
    </w:rPr>
  </w:style>
  <w:style w:type="paragraph" w:styleId="ListNumber">
    <w:name w:val="List Number"/>
    <w:basedOn w:val="List"/>
    <w:rsid w:val="002C2477"/>
    <w:pPr>
      <w:numPr>
        <w:numId w:val="15"/>
      </w:numPr>
      <w:tabs>
        <w:tab w:val="clear" w:pos="340"/>
      </w:tabs>
    </w:pPr>
  </w:style>
  <w:style w:type="character" w:customStyle="1" w:styleId="WingdingSymbols">
    <w:name w:val="Wingding Symbols"/>
    <w:rsid w:val="002C2477"/>
    <w:rPr>
      <w:rFonts w:ascii="Wingdings" w:hAnsi="Wingdings"/>
    </w:rPr>
  </w:style>
  <w:style w:type="paragraph" w:customStyle="1" w:styleId="TableHeading">
    <w:name w:val="Table Heading"/>
    <w:basedOn w:val="HeadingBase"/>
    <w:rsid w:val="002C2477"/>
    <w:pPr>
      <w:keepLines/>
      <w:pBdr>
        <w:bottom w:val="single" w:sz="6" w:space="1" w:color="918585"/>
      </w:pBdr>
      <w:spacing w:before="240"/>
    </w:pPr>
  </w:style>
  <w:style w:type="character" w:customStyle="1" w:styleId="HotSpot">
    <w:name w:val="HotSpot"/>
    <w:rsid w:val="002C2477"/>
    <w:rPr>
      <w:color w:val="0033CC"/>
      <w:u w:val="none"/>
    </w:rPr>
  </w:style>
  <w:style w:type="paragraph" w:customStyle="1" w:styleId="BodyTextRight">
    <w:name w:val="Body Text Right"/>
    <w:basedOn w:val="BodyText"/>
    <w:rsid w:val="002C2477"/>
    <w:pPr>
      <w:spacing w:before="0" w:after="0"/>
      <w:jc w:val="right"/>
    </w:pPr>
  </w:style>
  <w:style w:type="paragraph" w:styleId="Index3">
    <w:name w:val="index 3"/>
    <w:basedOn w:val="ListNumber2"/>
    <w:next w:val="Normal"/>
    <w:semiHidden/>
    <w:rsid w:val="002C2477"/>
    <w:pPr>
      <w:numPr>
        <w:numId w:val="0"/>
      </w:numPr>
      <w:tabs>
        <w:tab w:val="right" w:leader="dot" w:pos="4176"/>
      </w:tabs>
    </w:pPr>
  </w:style>
  <w:style w:type="paragraph" w:styleId="ListNumber2">
    <w:name w:val="List Number 2"/>
    <w:basedOn w:val="List2"/>
    <w:rsid w:val="002C2477"/>
    <w:pPr>
      <w:numPr>
        <w:numId w:val="10"/>
      </w:numPr>
      <w:tabs>
        <w:tab w:val="clear" w:pos="1060"/>
      </w:tabs>
    </w:pPr>
  </w:style>
  <w:style w:type="paragraph" w:customStyle="1" w:styleId="MarginNote">
    <w:name w:val="Margin Note"/>
    <w:basedOn w:val="BodyText"/>
    <w:rsid w:val="002C2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477"/>
    <w:rPr>
      <w:sz w:val="32"/>
    </w:rPr>
  </w:style>
  <w:style w:type="paragraph" w:customStyle="1" w:styleId="HeadingProcedure">
    <w:name w:val="Heading Procedure"/>
    <w:basedOn w:val="HeadingBase"/>
    <w:next w:val="Normal"/>
    <w:rsid w:val="002C2477"/>
    <w:pPr>
      <w:tabs>
        <w:tab w:val="left" w:pos="0"/>
      </w:tabs>
      <w:spacing w:before="120" w:after="60"/>
    </w:pPr>
    <w:rPr>
      <w:i/>
      <w:color w:val="918585"/>
      <w:sz w:val="22"/>
    </w:rPr>
  </w:style>
  <w:style w:type="paragraph" w:customStyle="1" w:styleId="TableBodyText">
    <w:name w:val="Table Body Text"/>
    <w:basedOn w:val="BodyText"/>
    <w:rsid w:val="002C2477"/>
    <w:pPr>
      <w:spacing w:before="60" w:after="60"/>
    </w:pPr>
  </w:style>
  <w:style w:type="paragraph" w:styleId="ListContinue">
    <w:name w:val="List Continue"/>
    <w:basedOn w:val="List"/>
    <w:rsid w:val="002C2477"/>
    <w:pPr>
      <w:ind w:firstLine="0"/>
    </w:pPr>
  </w:style>
  <w:style w:type="paragraph" w:customStyle="1" w:styleId="ListNote">
    <w:name w:val="List Note"/>
    <w:basedOn w:val="List"/>
    <w:rsid w:val="002C2477"/>
    <w:pPr>
      <w:pBdr>
        <w:top w:val="single" w:sz="6" w:space="2" w:color="918585"/>
        <w:bottom w:val="single" w:sz="6" w:space="2" w:color="918585"/>
      </w:pBdr>
      <w:tabs>
        <w:tab w:val="left" w:pos="1021"/>
      </w:tabs>
      <w:ind w:firstLine="0"/>
    </w:pPr>
  </w:style>
  <w:style w:type="paragraph" w:customStyle="1" w:styleId="Warning">
    <w:name w:val="Warning"/>
    <w:basedOn w:val="BodyText"/>
    <w:rsid w:val="002C2477"/>
    <w:pPr>
      <w:shd w:val="clear" w:color="auto" w:fill="D9D9D9"/>
      <w:tabs>
        <w:tab w:val="left" w:pos="992"/>
      </w:tabs>
      <w:ind w:left="119" w:right="119"/>
    </w:pPr>
    <w:rPr>
      <w:sz w:val="20"/>
    </w:rPr>
  </w:style>
  <w:style w:type="paragraph" w:customStyle="1" w:styleId="MarginIcons">
    <w:name w:val="Margin Icons"/>
    <w:basedOn w:val="BodyText"/>
    <w:rsid w:val="002C2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477"/>
    <w:rPr>
      <w:rFonts w:ascii="Courier New" w:hAnsi="Courier New"/>
    </w:rPr>
  </w:style>
  <w:style w:type="paragraph" w:customStyle="1" w:styleId="NoteBullet">
    <w:name w:val="Note Bullet"/>
    <w:basedOn w:val="Note"/>
    <w:rsid w:val="002C2477"/>
    <w:pPr>
      <w:tabs>
        <w:tab w:val="clear" w:pos="680"/>
      </w:tabs>
      <w:spacing w:before="60" w:after="60"/>
    </w:pPr>
  </w:style>
  <w:style w:type="paragraph" w:customStyle="1" w:styleId="SubHeading2">
    <w:name w:val="SubHeading2"/>
    <w:basedOn w:val="HeadingBase"/>
    <w:rsid w:val="002C2477"/>
    <w:pPr>
      <w:spacing w:before="240" w:after="60"/>
    </w:pPr>
    <w:rPr>
      <w:sz w:val="20"/>
    </w:rPr>
  </w:style>
  <w:style w:type="paragraph" w:customStyle="1" w:styleId="SubHeading1">
    <w:name w:val="SubHeading1"/>
    <w:basedOn w:val="HeadingBase"/>
    <w:rsid w:val="002C2477"/>
    <w:pPr>
      <w:spacing w:before="240" w:after="60"/>
    </w:pPr>
    <w:rPr>
      <w:color w:val="918585"/>
      <w:sz w:val="22"/>
    </w:rPr>
  </w:style>
  <w:style w:type="paragraph" w:customStyle="1" w:styleId="SideHeading">
    <w:name w:val="Side Heading"/>
    <w:basedOn w:val="HeadingBase"/>
    <w:rsid w:val="002C2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477"/>
    <w:pPr>
      <w:tabs>
        <w:tab w:val="num" w:pos="360"/>
      </w:tabs>
    </w:pPr>
  </w:style>
  <w:style w:type="paragraph" w:styleId="PlainText">
    <w:name w:val="Plain Text"/>
    <w:basedOn w:val="Normal"/>
    <w:link w:val="PlainTextChar"/>
    <w:rsid w:val="002C2477"/>
    <w:rPr>
      <w:sz w:val="20"/>
    </w:rPr>
  </w:style>
  <w:style w:type="character" w:customStyle="1" w:styleId="PlainTextChar">
    <w:name w:val="Plain Text Char"/>
    <w:basedOn w:val="DefaultParagraphFont"/>
    <w:link w:val="PlainText"/>
    <w:rsid w:val="002C2477"/>
    <w:rPr>
      <w:rFonts w:ascii="Courier New" w:eastAsia="Times New Roman" w:hAnsi="Courier New" w:cs="Times New Roman"/>
      <w:sz w:val="20"/>
      <w:szCs w:val="20"/>
      <w:lang w:eastAsia="en-US"/>
    </w:rPr>
  </w:style>
  <w:style w:type="character" w:customStyle="1" w:styleId="MenuOption">
    <w:name w:val="Menu Option"/>
    <w:basedOn w:val="DefaultParagraphFont"/>
    <w:rsid w:val="002C2477"/>
    <w:rPr>
      <w:b/>
      <w:smallCaps/>
    </w:rPr>
  </w:style>
  <w:style w:type="paragraph" w:customStyle="1" w:styleId="TableListNumber">
    <w:name w:val="Table List Number"/>
    <w:basedOn w:val="ListNumber"/>
    <w:rsid w:val="002C2477"/>
    <w:pPr>
      <w:numPr>
        <w:numId w:val="0"/>
      </w:numPr>
    </w:pPr>
  </w:style>
  <w:style w:type="paragraph" w:styleId="TOC4">
    <w:name w:val="toc 4"/>
    <w:basedOn w:val="TOCBase"/>
    <w:next w:val="Normal"/>
    <w:semiHidden/>
    <w:rsid w:val="002C2477"/>
    <w:pPr>
      <w:tabs>
        <w:tab w:val="right" w:leader="dot" w:pos="9071"/>
      </w:tabs>
      <w:ind w:left="1701"/>
    </w:pPr>
  </w:style>
  <w:style w:type="paragraph" w:customStyle="1" w:styleId="ListAlpha">
    <w:name w:val="List Alpha"/>
    <w:basedOn w:val="List"/>
    <w:rsid w:val="002C2477"/>
    <w:pPr>
      <w:numPr>
        <w:numId w:val="9"/>
      </w:numPr>
    </w:pPr>
  </w:style>
  <w:style w:type="paragraph" w:customStyle="1" w:styleId="ListAlpha2">
    <w:name w:val="List Alpha 2"/>
    <w:basedOn w:val="List2"/>
    <w:rsid w:val="002C2477"/>
    <w:pPr>
      <w:numPr>
        <w:numId w:val="8"/>
      </w:numPr>
    </w:pPr>
  </w:style>
  <w:style w:type="paragraph" w:styleId="List2">
    <w:name w:val="List 2"/>
    <w:basedOn w:val="BodyText"/>
    <w:rsid w:val="002C2477"/>
    <w:pPr>
      <w:tabs>
        <w:tab w:val="left" w:pos="680"/>
      </w:tabs>
      <w:spacing w:before="60" w:after="60"/>
      <w:ind w:left="680" w:hanging="340"/>
    </w:pPr>
  </w:style>
  <w:style w:type="paragraph" w:styleId="List3">
    <w:name w:val="List 3"/>
    <w:basedOn w:val="BodyText"/>
    <w:rsid w:val="002C2477"/>
    <w:pPr>
      <w:tabs>
        <w:tab w:val="left" w:pos="1021"/>
      </w:tabs>
      <w:spacing w:before="60" w:after="60"/>
      <w:ind w:left="1020" w:hanging="340"/>
    </w:pPr>
  </w:style>
  <w:style w:type="paragraph" w:styleId="List4">
    <w:name w:val="List 4"/>
    <w:basedOn w:val="BodyText"/>
    <w:rsid w:val="002C2477"/>
    <w:pPr>
      <w:tabs>
        <w:tab w:val="left" w:pos="1361"/>
      </w:tabs>
      <w:spacing w:before="60" w:after="60"/>
      <w:ind w:left="1361" w:hanging="340"/>
    </w:pPr>
  </w:style>
  <w:style w:type="paragraph" w:styleId="List5">
    <w:name w:val="List 5"/>
    <w:basedOn w:val="BodyText"/>
    <w:rsid w:val="002C2477"/>
    <w:pPr>
      <w:tabs>
        <w:tab w:val="left" w:pos="1701"/>
      </w:tabs>
      <w:spacing w:before="60" w:after="60"/>
      <w:ind w:left="1701" w:hanging="340"/>
    </w:pPr>
  </w:style>
  <w:style w:type="paragraph" w:styleId="ListBullet3">
    <w:name w:val="List Bullet 3"/>
    <w:basedOn w:val="List3"/>
    <w:rsid w:val="002C2477"/>
    <w:pPr>
      <w:numPr>
        <w:numId w:val="14"/>
      </w:numPr>
      <w:tabs>
        <w:tab w:val="clear" w:pos="1021"/>
      </w:tabs>
      <w:ind w:left="1037" w:hanging="357"/>
    </w:pPr>
  </w:style>
  <w:style w:type="paragraph" w:styleId="ListBullet4">
    <w:name w:val="List Bullet 4"/>
    <w:basedOn w:val="List4"/>
    <w:rsid w:val="002C2477"/>
    <w:pPr>
      <w:numPr>
        <w:numId w:val="3"/>
      </w:numPr>
      <w:tabs>
        <w:tab w:val="clear" w:pos="1361"/>
      </w:tabs>
    </w:pPr>
  </w:style>
  <w:style w:type="paragraph" w:styleId="ListBullet5">
    <w:name w:val="List Bullet 5"/>
    <w:basedOn w:val="List5"/>
    <w:rsid w:val="002C2477"/>
    <w:pPr>
      <w:numPr>
        <w:numId w:val="4"/>
      </w:numPr>
    </w:pPr>
  </w:style>
  <w:style w:type="paragraph" w:styleId="ListContinue2">
    <w:name w:val="List Continue 2"/>
    <w:basedOn w:val="List2"/>
    <w:rsid w:val="002C2477"/>
    <w:pPr>
      <w:ind w:firstLine="0"/>
    </w:pPr>
  </w:style>
  <w:style w:type="paragraph" w:styleId="ListContinue3">
    <w:name w:val="List Continue 3"/>
    <w:basedOn w:val="List3"/>
    <w:rsid w:val="002C2477"/>
    <w:pPr>
      <w:ind w:left="1021" w:firstLine="0"/>
    </w:pPr>
  </w:style>
  <w:style w:type="paragraph" w:styleId="ListContinue4">
    <w:name w:val="List Continue 4"/>
    <w:basedOn w:val="List4"/>
    <w:rsid w:val="002C2477"/>
    <w:pPr>
      <w:ind w:firstLine="0"/>
    </w:pPr>
  </w:style>
  <w:style w:type="paragraph" w:styleId="ListContinue5">
    <w:name w:val="List Continue 5"/>
    <w:basedOn w:val="List5"/>
    <w:rsid w:val="002C2477"/>
    <w:pPr>
      <w:ind w:firstLine="0"/>
    </w:pPr>
  </w:style>
  <w:style w:type="paragraph" w:styleId="ListNumber3">
    <w:name w:val="List Number 3"/>
    <w:basedOn w:val="List3"/>
    <w:rsid w:val="002C2477"/>
    <w:pPr>
      <w:numPr>
        <w:numId w:val="5"/>
      </w:numPr>
    </w:pPr>
  </w:style>
  <w:style w:type="paragraph" w:styleId="ListNumber4">
    <w:name w:val="List Number 4"/>
    <w:basedOn w:val="List4"/>
    <w:rsid w:val="002C2477"/>
    <w:pPr>
      <w:numPr>
        <w:numId w:val="6"/>
      </w:numPr>
    </w:pPr>
  </w:style>
  <w:style w:type="paragraph" w:styleId="ListNumber5">
    <w:name w:val="List Number 5"/>
    <w:basedOn w:val="List5"/>
    <w:rsid w:val="002C2477"/>
    <w:pPr>
      <w:numPr>
        <w:numId w:val="7"/>
      </w:numPr>
    </w:pPr>
  </w:style>
  <w:style w:type="paragraph" w:styleId="BlockText">
    <w:name w:val="Block Text"/>
    <w:basedOn w:val="Normal"/>
    <w:rsid w:val="002C2477"/>
    <w:pPr>
      <w:spacing w:after="120"/>
      <w:ind w:left="1440" w:right="1440"/>
    </w:pPr>
  </w:style>
  <w:style w:type="character" w:customStyle="1" w:styleId="Subscript">
    <w:name w:val="Subscript"/>
    <w:basedOn w:val="DefaultParagraphFont"/>
    <w:rsid w:val="002C2477"/>
    <w:rPr>
      <w:sz w:val="16"/>
      <w:vertAlign w:val="subscript"/>
    </w:rPr>
  </w:style>
  <w:style w:type="character" w:customStyle="1" w:styleId="Superscript">
    <w:name w:val="Superscript"/>
    <w:basedOn w:val="DefaultParagraphFont"/>
    <w:rsid w:val="002C2477"/>
    <w:rPr>
      <w:sz w:val="16"/>
      <w:vertAlign w:val="superscript"/>
    </w:rPr>
  </w:style>
  <w:style w:type="character" w:customStyle="1" w:styleId="Symbols">
    <w:name w:val="Symbols"/>
    <w:basedOn w:val="DefaultParagraphFont"/>
    <w:rsid w:val="002C2477"/>
    <w:rPr>
      <w:rFonts w:ascii="Symbol" w:hAnsi="Symbol"/>
    </w:rPr>
  </w:style>
  <w:style w:type="character" w:customStyle="1" w:styleId="MenuOptions">
    <w:name w:val="Menu Options"/>
    <w:basedOn w:val="DefaultParagraphFont"/>
    <w:rsid w:val="002C2477"/>
    <w:rPr>
      <w:rFonts w:ascii="Arial Narrow" w:hAnsi="Arial Narrow"/>
      <w:smallCaps/>
    </w:rPr>
  </w:style>
  <w:style w:type="character" w:customStyle="1" w:styleId="Buttons">
    <w:name w:val="Buttons"/>
    <w:basedOn w:val="DefaultParagraphFont"/>
    <w:rsid w:val="002C2477"/>
    <w:rPr>
      <w:b/>
    </w:rPr>
  </w:style>
  <w:style w:type="character" w:customStyle="1" w:styleId="Underlined">
    <w:name w:val="Underlined"/>
    <w:basedOn w:val="DefaultParagraphFont"/>
    <w:rsid w:val="002C2477"/>
    <w:rPr>
      <w:u w:val="single"/>
    </w:rPr>
  </w:style>
  <w:style w:type="paragraph" w:customStyle="1" w:styleId="TableBodyTextRight">
    <w:name w:val="Table Body Text Right"/>
    <w:basedOn w:val="TableBodyText"/>
    <w:rsid w:val="002C2477"/>
    <w:pPr>
      <w:widowControl w:val="0"/>
      <w:autoSpaceDE w:val="0"/>
      <w:autoSpaceDN w:val="0"/>
      <w:adjustRightInd w:val="0"/>
      <w:jc w:val="right"/>
    </w:pPr>
    <w:rPr>
      <w:rFonts w:cs="Arial"/>
      <w:szCs w:val="18"/>
    </w:rPr>
  </w:style>
  <w:style w:type="paragraph" w:customStyle="1" w:styleId="CopyrightText">
    <w:name w:val="Copyright Text"/>
    <w:basedOn w:val="BodyText"/>
    <w:rsid w:val="002C2477"/>
    <w:rPr>
      <w:sz w:val="18"/>
    </w:rPr>
  </w:style>
  <w:style w:type="paragraph" w:customStyle="1" w:styleId="BodySmallRight">
    <w:name w:val="Body Small Right"/>
    <w:basedOn w:val="BodyTextRight"/>
    <w:rsid w:val="002C2477"/>
    <w:rPr>
      <w:sz w:val="18"/>
      <w:szCs w:val="18"/>
    </w:rPr>
  </w:style>
  <w:style w:type="paragraph" w:customStyle="1" w:styleId="MarginEdition">
    <w:name w:val="Margin Edition"/>
    <w:basedOn w:val="MarginNote"/>
    <w:rsid w:val="002C2477"/>
    <w:pPr>
      <w:spacing w:before="0" w:after="0"/>
    </w:pPr>
    <w:rPr>
      <w:rFonts w:ascii="Times New Roman" w:hAnsi="Times New Roman"/>
      <w:color w:val="999999"/>
    </w:rPr>
  </w:style>
  <w:style w:type="paragraph" w:customStyle="1" w:styleId="Spacer">
    <w:name w:val="Spacer"/>
    <w:basedOn w:val="Normal"/>
    <w:rsid w:val="002C2477"/>
    <w:rPr>
      <w:sz w:val="2"/>
      <w:szCs w:val="2"/>
    </w:rPr>
  </w:style>
  <w:style w:type="character" w:customStyle="1" w:styleId="Small">
    <w:name w:val="Small"/>
    <w:basedOn w:val="DefaultParagraphFont"/>
    <w:rsid w:val="002C2477"/>
    <w:rPr>
      <w:sz w:val="16"/>
    </w:rPr>
  </w:style>
  <w:style w:type="paragraph" w:customStyle="1" w:styleId="WideTable">
    <w:name w:val="Wide Table"/>
    <w:basedOn w:val="Normal"/>
    <w:rsid w:val="002C2477"/>
    <w:pPr>
      <w:ind w:left="-1418"/>
    </w:pPr>
    <w:rPr>
      <w:sz w:val="2"/>
      <w:szCs w:val="2"/>
    </w:rPr>
  </w:style>
  <w:style w:type="character" w:styleId="PageNumber">
    <w:name w:val="page number"/>
    <w:basedOn w:val="DefaultParagraphFont"/>
    <w:rsid w:val="002C2477"/>
  </w:style>
  <w:style w:type="paragraph" w:styleId="Quote">
    <w:name w:val="Quote"/>
    <w:basedOn w:val="Heading1"/>
    <w:link w:val="QuoteChar"/>
    <w:qFormat/>
    <w:rsid w:val="002C2477"/>
    <w:rPr>
      <w:b w:val="0"/>
      <w:sz w:val="72"/>
      <w:szCs w:val="72"/>
      <w:lang w:val="en-NZ"/>
    </w:rPr>
  </w:style>
  <w:style w:type="character" w:customStyle="1" w:styleId="QuoteChar">
    <w:name w:val="Quote Char"/>
    <w:basedOn w:val="DefaultParagraphFont"/>
    <w:link w:val="Quote"/>
    <w:rsid w:val="002C2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477"/>
    <w:pPr>
      <w:pageBreakBefore/>
    </w:pPr>
  </w:style>
  <w:style w:type="paragraph" w:customStyle="1" w:styleId="Border">
    <w:name w:val="Border"/>
    <w:basedOn w:val="Normal"/>
    <w:qFormat/>
    <w:rsid w:val="002C2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477"/>
    <w:rPr>
      <w:b/>
      <w:bCs/>
      <w:i/>
      <w:iCs/>
      <w:color w:val="auto"/>
    </w:rPr>
  </w:style>
  <w:style w:type="paragraph" w:styleId="IntenseQuote">
    <w:name w:val="Intense Quote"/>
    <w:basedOn w:val="Normal"/>
    <w:next w:val="Normal"/>
    <w:link w:val="IntenseQuoteChar"/>
    <w:uiPriority w:val="30"/>
    <w:qFormat/>
    <w:rsid w:val="002C2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477"/>
    <w:rPr>
      <w:smallCaps/>
      <w:color w:val="auto"/>
      <w:u w:val="single"/>
    </w:rPr>
  </w:style>
  <w:style w:type="character" w:styleId="IntenseReference">
    <w:name w:val="Intense Reference"/>
    <w:basedOn w:val="DefaultParagraphFont"/>
    <w:uiPriority w:val="32"/>
    <w:qFormat/>
    <w:rsid w:val="002C2477"/>
    <w:rPr>
      <w:b/>
      <w:bCs/>
      <w:smallCaps/>
      <w:color w:val="auto"/>
      <w:spacing w:val="5"/>
      <w:u w:val="single"/>
    </w:rPr>
  </w:style>
  <w:style w:type="paragraph" w:customStyle="1" w:styleId="2ColumnHeading">
    <w:name w:val="2Column Heading"/>
    <w:basedOn w:val="BodyText"/>
    <w:qFormat/>
    <w:rsid w:val="002C2477"/>
    <w:pPr>
      <w:spacing w:after="60"/>
      <w:ind w:left="-2268"/>
    </w:pPr>
    <w:rPr>
      <w:b/>
    </w:rPr>
  </w:style>
  <w:style w:type="paragraph" w:customStyle="1" w:styleId="Heading1TOC">
    <w:name w:val="Heading1 TOC"/>
    <w:basedOn w:val="Normal"/>
    <w:qFormat/>
    <w:rsid w:val="002C2477"/>
    <w:pPr>
      <w:spacing w:before="240" w:after="120"/>
    </w:pPr>
    <w:rPr>
      <w:rFonts w:ascii="Times New Roman" w:hAnsi="Times New Roman"/>
      <w:b/>
      <w:sz w:val="32"/>
    </w:rPr>
  </w:style>
  <w:style w:type="paragraph" w:customStyle="1" w:styleId="Heading2TOC">
    <w:name w:val="Heading2 TOC"/>
    <w:basedOn w:val="Normal"/>
    <w:qFormat/>
    <w:rsid w:val="002C2477"/>
    <w:pPr>
      <w:spacing w:before="240" w:after="60"/>
    </w:pPr>
    <w:rPr>
      <w:rFonts w:ascii="Times New Roman" w:hAnsi="Times New Roman"/>
      <w:b/>
      <w:sz w:val="28"/>
    </w:rPr>
  </w:style>
  <w:style w:type="character" w:customStyle="1" w:styleId="Underline">
    <w:name w:val="Underline"/>
    <w:basedOn w:val="DefaultParagraphFont"/>
    <w:qFormat/>
    <w:rsid w:val="002C2477"/>
    <w:rPr>
      <w:u w:val="single"/>
    </w:rPr>
  </w:style>
  <w:style w:type="character" w:customStyle="1" w:styleId="BoldandItalics">
    <w:name w:val="Bold and Italics"/>
    <w:qFormat/>
    <w:rsid w:val="002C2477"/>
    <w:rPr>
      <w:b/>
      <w:i/>
      <w:u w:val="none"/>
    </w:rPr>
  </w:style>
  <w:style w:type="paragraph" w:styleId="BalloonText">
    <w:name w:val="Balloon Text"/>
    <w:basedOn w:val="Normal"/>
    <w:link w:val="BalloonTextChar"/>
    <w:rsid w:val="002C2477"/>
    <w:rPr>
      <w:rFonts w:ascii="Tahoma" w:hAnsi="Tahoma" w:cs="Tahoma"/>
      <w:sz w:val="16"/>
      <w:szCs w:val="16"/>
    </w:rPr>
  </w:style>
  <w:style w:type="character" w:customStyle="1" w:styleId="BalloonTextChar">
    <w:name w:val="Balloon Text Char"/>
    <w:basedOn w:val="DefaultParagraphFont"/>
    <w:link w:val="BalloonText"/>
    <w:rsid w:val="002C2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477"/>
    <w:rPr>
      <w:b/>
      <w:color w:val="660033"/>
      <w:spacing w:val="0"/>
    </w:rPr>
  </w:style>
  <w:style w:type="paragraph" w:customStyle="1" w:styleId="Nameditemlist">
    <w:name w:val="Named item list"/>
    <w:basedOn w:val="BodyText"/>
    <w:qFormat/>
    <w:rsid w:val="002C2477"/>
    <w:pPr>
      <w:tabs>
        <w:tab w:val="left" w:pos="2835"/>
      </w:tabs>
      <w:ind w:left="2835" w:hanging="2835"/>
    </w:pPr>
  </w:style>
  <w:style w:type="paragraph" w:customStyle="1" w:styleId="BodyTextnopadding">
    <w:name w:val="Body Text no padding"/>
    <w:basedOn w:val="BodyText"/>
    <w:qFormat/>
    <w:rsid w:val="002C2477"/>
    <w:pPr>
      <w:spacing w:before="0" w:after="0"/>
    </w:pPr>
  </w:style>
  <w:style w:type="paragraph" w:customStyle="1" w:styleId="BodyTextBold">
    <w:name w:val="Body Text Bold"/>
    <w:basedOn w:val="BodyText"/>
    <w:qFormat/>
    <w:rsid w:val="002C2477"/>
    <w:rPr>
      <w:b/>
    </w:rPr>
  </w:style>
  <w:style w:type="character" w:styleId="Hyperlink">
    <w:name w:val="Hyperlink"/>
    <w:basedOn w:val="DefaultParagraphFont"/>
    <w:uiPriority w:val="99"/>
    <w:unhideWhenUsed/>
    <w:rsid w:val="005F22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6188</Characters>
  <Application>Microsoft Office Word</Application>
  <DocSecurity>0</DocSecurity>
  <Lines>199</Lines>
  <Paragraphs>143</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ICPSUP2070 Prepare machine for operation (basic)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