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D24" w:rsidP="00016D24">
      <w:pPr>
        <w:pStyle w:val="Title"/>
      </w:pPr>
      <w:r>
        <w:fldChar w:fldCharType="begin"/>
      </w:r>
      <w:r>
        <w:instrText xml:space="preserve"> TITLE   \* MERGEFORMAT </w:instrText>
      </w:r>
      <w:r>
        <w:fldChar w:fldCharType="separate"/>
      </w:r>
      <w:r>
        <w:t>ICPSUP2020 Prepare, load and unload product on and off machine</w:t>
      </w:r>
      <w:r>
        <w:fldChar w:fldCharType="end"/>
      </w:r>
    </w:p>
    <w:p w:rsidR="00016D24" w:rsidP="00016D24">
      <w:pPr>
        <w:pStyle w:val="Version"/>
        <w:sectPr w:rsidSect="009D4A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A30" w:rsidP="009D4A30">
      <w:pPr>
        <w:pStyle w:val="SuperHeading"/>
      </w:pPr>
      <w:r w:rsidRPr="009D4A30">
        <w:t>ICPSUP2020 Prepare, load and unload product on and off machine</w:t>
      </w:r>
    </w:p>
    <w:p w:rsidR="00000000" w:rsidRPr="009D4A30" w:rsidP="009D4A30">
      <w:pPr>
        <w:pStyle w:val="Heading1"/>
      </w:pPr>
      <w:bookmarkStart w:id="1" w:name="O_1072785"/>
      <w:bookmarkEnd w:id="1"/>
      <w:r w:rsidRPr="009D4A30">
        <w:t>Modification History</w:t>
      </w:r>
    </w:p>
    <w:tbl>
      <w:tblPr>
        <w:tblW w:w="0" w:type="auto"/>
        <w:tblLayout w:type="fixed"/>
        <w:tblCellMar>
          <w:left w:w="62" w:type="dxa"/>
          <w:right w:w="62" w:type="dxa"/>
        </w:tblCellMar>
        <w:tblLook w:val="0000"/>
      </w:tblPr>
      <w:tblGrid>
        <w:gridCol w:w="2493"/>
        <w:gridCol w:w="6337"/>
      </w:tblGrid>
      <w:tr w:rsidTr="009D4A3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30" w:rsidP="009D4A30">
            <w:pPr>
              <w:pStyle w:val="BodyText"/>
            </w:pPr>
            <w:r w:rsidRPr="009D4A3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rPr>
                <w:rStyle w:val="SpecialBold"/>
              </w:rPr>
              <w:t>Comments</w:t>
            </w:r>
          </w:p>
        </w:tc>
      </w:tr>
      <w:tr w:rsidTr="009D4A3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30" w:rsidP="009D4A30">
            <w:pPr>
              <w:pStyle w:val="BodyText"/>
            </w:pPr>
            <w:r w:rsidRPr="009D4A30">
              <w:t>This version first released with ICP Printing and Graphic Arts Training Package Version 4.0.</w:t>
            </w:r>
          </w:p>
        </w:tc>
      </w:tr>
    </w:tbl>
    <w:p w:rsidR="00000000" w:rsidRPr="009D4A30" w:rsidP="009D4A30">
      <w:pPr>
        <w:pStyle w:val="BodyText"/>
      </w:pPr>
    </w:p>
    <w:p w:rsidR="00000000" w:rsidRPr="009D4A30" w:rsidP="009D4A30">
      <w:pPr>
        <w:pStyle w:val="AllowPageBreak"/>
      </w:pPr>
    </w:p>
    <w:p w:rsidR="00000000" w:rsidRPr="009D4A30" w:rsidP="009D4A30">
      <w:pPr>
        <w:pStyle w:val="Heading1"/>
      </w:pPr>
      <w:bookmarkStart w:id="2" w:name="O_1072790"/>
      <w:bookmarkEnd w:id="2"/>
      <w:r w:rsidRPr="009D4A30">
        <w:t>Application</w:t>
      </w:r>
    </w:p>
    <w:p w:rsidR="00000000" w:rsidRPr="009D4A30" w:rsidP="00016D24">
      <w:pPr>
        <w:pStyle w:val="BodyText"/>
      </w:pPr>
      <w:r w:rsidRPr="009D4A30">
        <w:t>This unit describes the skills and knowledge required to prepare, load and unload product on and off machines according to work health and safety (WHS) requirements and manufacturer/supplier specifications with minimum downtime.</w:t>
      </w:r>
    </w:p>
    <w:p w:rsidR="00000000" w:rsidRPr="009D4A30" w:rsidP="00016D24">
      <w:pPr>
        <w:pStyle w:val="BodyText"/>
      </w:pPr>
      <w:r w:rsidRPr="009D4A30">
        <w:t>This unit applies to indiv</w:t>
      </w:r>
      <w:r w:rsidRPr="009D4A30">
        <w:t>iduals who provide production, corrugating and mail house support across various sectors of the printing and graphic arts industry. They use limited practical skills and fundamental knowledge in a defined context, and generally work under direct supervisio</w:t>
      </w:r>
      <w:r w:rsidRPr="009D4A30">
        <w:t>n.</w:t>
      </w:r>
    </w:p>
    <w:p w:rsidR="00000000" w:rsidRPr="009D4A30" w:rsidP="00016D24">
      <w:pPr>
        <w:pStyle w:val="BodyText"/>
      </w:pPr>
      <w:r w:rsidRPr="009D4A30">
        <w:t>No licensing, legislative or certification requirements apply to this unit at the time of publication.</w:t>
      </w:r>
    </w:p>
    <w:p w:rsidR="00000000" w:rsidRPr="009D4A30" w:rsidP="009D4A30">
      <w:pPr>
        <w:pStyle w:val="Heading1"/>
      </w:pPr>
      <w:bookmarkStart w:id="3" w:name="O_1072789"/>
      <w:bookmarkEnd w:id="3"/>
      <w:r w:rsidRPr="009D4A30">
        <w:t>Unit Sector</w:t>
      </w:r>
    </w:p>
    <w:p w:rsidR="00000000" w:rsidRPr="009D4A30" w:rsidP="00016D24">
      <w:pPr>
        <w:pStyle w:val="BodyText"/>
      </w:pPr>
      <w:r w:rsidRPr="009D4A30">
        <w:t>Support</w:t>
      </w:r>
    </w:p>
    <w:p w:rsidR="00000000" w:rsidRPr="009D4A30" w:rsidP="009D4A30">
      <w:pPr>
        <w:pStyle w:val="Heading1"/>
      </w:pPr>
      <w:bookmarkStart w:id="4" w:name="O_1072788"/>
      <w:bookmarkEnd w:id="4"/>
      <w:r w:rsidRPr="009D4A30">
        <w:t>Elements and Performance Criteria</w:t>
      </w:r>
    </w:p>
    <w:tbl>
      <w:tblPr>
        <w:tblW w:w="0" w:type="auto"/>
        <w:tblLayout w:type="fixed"/>
        <w:tblCellMar>
          <w:left w:w="62" w:type="dxa"/>
          <w:right w:w="62" w:type="dxa"/>
        </w:tblCellMar>
        <w:tblLook w:val="0000"/>
      </w:tblPr>
      <w:tblGrid>
        <w:gridCol w:w="2583"/>
        <w:gridCol w:w="6591"/>
      </w:tblGrid>
      <w:tr w:rsidTr="009D4A30">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D4A30" w:rsidP="009D4A30">
            <w:pPr>
              <w:pStyle w:val="BodyText"/>
            </w:pPr>
            <w:r w:rsidRPr="009D4A3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4A30">
            <w:pPr>
              <w:pStyle w:val="BodyText"/>
              <w:rPr>
                <w:lang w:val="en-NZ"/>
              </w:rPr>
            </w:pPr>
            <w:r w:rsidRPr="009D4A30">
              <w:rPr>
                <w:rStyle w:val="SpecialBold"/>
              </w:rPr>
              <w:t>PERFORMANCE CRITERIA</w:t>
            </w:r>
          </w:p>
        </w:tc>
      </w:tr>
      <w:tr w:rsidTr="009D4A30">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4A30" w:rsidP="009D4A30">
            <w:pPr>
              <w:pStyle w:val="BodyText"/>
            </w:pPr>
            <w:r w:rsidRPr="009D4A3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rPr>
                <w:rStyle w:val="Emphasis"/>
              </w:rPr>
              <w:t>Performance criteria describe the performance needed to demonstrate achievement of the element.</w:t>
            </w:r>
          </w:p>
        </w:tc>
      </w:tr>
      <w:tr w:rsidTr="009D4A30">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t>1. Prepare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30" w:rsidP="009D4A30">
            <w:pPr>
              <w:pStyle w:val="BodyText"/>
            </w:pPr>
            <w:r w:rsidRPr="009D4A30">
              <w:t xml:space="preserve">1.1 Interpret job sheets </w:t>
            </w:r>
          </w:p>
          <w:p w:rsidR="00000000" w:rsidRPr="009D4A30" w:rsidP="009D4A30">
            <w:pPr>
              <w:pStyle w:val="BodyText"/>
            </w:pPr>
            <w:r w:rsidRPr="009D4A30">
              <w:t xml:space="preserve">1.2 Locate and prepare product </w:t>
            </w:r>
          </w:p>
          <w:p w:rsidR="00000000" w:rsidRPr="009D4A30" w:rsidP="009D4A30">
            <w:pPr>
              <w:pStyle w:val="BodyText"/>
            </w:pPr>
            <w:r w:rsidRPr="009D4A30">
              <w:t xml:space="preserve">1.3 Position product on machine to meet </w:t>
            </w:r>
            <w:r w:rsidRPr="009D4A30">
              <w:t xml:space="preserve">job specifications  </w:t>
            </w:r>
          </w:p>
          <w:p w:rsidR="00000000" w:rsidP="009D4A30">
            <w:pPr>
              <w:pStyle w:val="BodyText"/>
              <w:rPr>
                <w:lang w:val="en-NZ"/>
              </w:rPr>
            </w:pPr>
            <w:r w:rsidRPr="009D4A30">
              <w:t>1.4 Identify faulty product and remove according to WHS requirements and enterprise procedures</w:t>
            </w:r>
          </w:p>
        </w:tc>
      </w:tr>
      <w:tr w:rsidTr="009D4A30">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t xml:space="preserve">2. Load product onto </w:t>
            </w:r>
            <w:r w:rsidRPr="009D4A30">
              <w:t>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30" w:rsidP="009D4A30">
            <w:pPr>
              <w:pStyle w:val="BodyText"/>
            </w:pPr>
            <w:r w:rsidRPr="009D4A30">
              <w:t xml:space="preserve">2.1 Load product according to WHS requirements and </w:t>
            </w:r>
            <w:r w:rsidRPr="009D4A30">
              <w:t xml:space="preserve">manufacturer specifications and enterprise procedures </w:t>
            </w:r>
          </w:p>
          <w:p w:rsidR="00000000" w:rsidP="009D4A30">
            <w:pPr>
              <w:pStyle w:val="BodyText"/>
              <w:rPr>
                <w:lang w:val="en-NZ"/>
              </w:rPr>
            </w:pPr>
            <w:r w:rsidRPr="009D4A30">
              <w:t>2.2 Clean area around machine during and on completion of loading</w:t>
            </w:r>
          </w:p>
        </w:tc>
      </w:tr>
      <w:tr w:rsidTr="009D4A30">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t>3. Unload product off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30" w:rsidP="009D4A30">
            <w:pPr>
              <w:pStyle w:val="BodyText"/>
            </w:pPr>
            <w:r w:rsidRPr="009D4A30">
              <w:t xml:space="preserve">3.1 Unload product according to WHS requirements and manufacturer specifications and enterprise procedures </w:t>
            </w:r>
          </w:p>
          <w:p w:rsidR="00000000" w:rsidRPr="009D4A30" w:rsidP="009D4A30">
            <w:pPr>
              <w:pStyle w:val="BodyText"/>
            </w:pPr>
            <w:r w:rsidRPr="009D4A30">
              <w:t>3.2 Prepare product for next process according to e</w:t>
            </w:r>
            <w:r w:rsidRPr="009D4A30">
              <w:t xml:space="preserve">nterprise procedures </w:t>
            </w:r>
          </w:p>
          <w:p w:rsidR="00000000" w:rsidRPr="009D4A30" w:rsidP="009D4A30">
            <w:pPr>
              <w:pStyle w:val="BodyText"/>
            </w:pPr>
            <w:r w:rsidRPr="009D4A30">
              <w:t xml:space="preserve">3.3 Store product according to manufacturer specifications and enterprise procedures </w:t>
            </w:r>
          </w:p>
        </w:tc>
      </w:tr>
    </w:tbl>
    <w:p w:rsidR="00000000" w:rsidRPr="009D4A30" w:rsidP="009D4A30">
      <w:pPr>
        <w:pStyle w:val="BodyText"/>
      </w:pPr>
    </w:p>
    <w:p w:rsidR="00000000" w:rsidRPr="009D4A30" w:rsidP="009D4A30">
      <w:pPr>
        <w:pStyle w:val="AllowPageBreak"/>
      </w:pPr>
    </w:p>
    <w:p w:rsidR="00000000" w:rsidRPr="009D4A30" w:rsidP="009D4A30">
      <w:pPr>
        <w:pStyle w:val="Heading1"/>
      </w:pPr>
      <w:bookmarkStart w:id="5" w:name="O_1072787"/>
      <w:bookmarkEnd w:id="5"/>
      <w:r w:rsidRPr="009D4A30">
        <w:t>Foundation Skills</w:t>
      </w:r>
    </w:p>
    <w:p w:rsidR="00000000" w:rsidRPr="00016D24" w:rsidP="00016D24">
      <w:pPr>
        <w:pStyle w:val="BodyText"/>
        <w:rPr>
          <w:i/>
        </w:rPr>
      </w:pPr>
      <w:r w:rsidRPr="00016D24">
        <w:rPr>
          <w:rStyle w:val="Emphasis"/>
        </w:rPr>
        <w:t>This section describes language, literacy, numeracy and employment skills incorporated in the performance cri</w:t>
      </w:r>
      <w:r w:rsidRPr="00016D24">
        <w:rPr>
          <w:rStyle w:val="Emphasis"/>
        </w:rPr>
        <w:t>teria that are required for competent performance.</w:t>
      </w:r>
    </w:p>
    <w:tbl>
      <w:tblPr>
        <w:tblW w:w="9399" w:type="dxa"/>
        <w:tblLayout w:type="fixed"/>
        <w:tblCellMar>
          <w:left w:w="62" w:type="dxa"/>
          <w:right w:w="62" w:type="dxa"/>
        </w:tblCellMar>
        <w:tblLook w:val="0000"/>
      </w:tblPr>
      <w:tblGrid>
        <w:gridCol w:w="2340"/>
        <w:gridCol w:w="7059"/>
      </w:tblGrid>
      <w:tr w:rsidTr="009D4A30">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30" w:rsidP="009D4A30">
            <w:pPr>
              <w:pStyle w:val="BodyText"/>
            </w:pPr>
            <w:r w:rsidRPr="009D4A30">
              <w:rPr>
                <w:rStyle w:val="SpecialBold"/>
              </w:rPr>
              <w:t>Skill</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rPr>
                <w:rStyle w:val="SpecialBold"/>
              </w:rPr>
              <w:t>Description</w:t>
            </w:r>
          </w:p>
        </w:tc>
      </w:tr>
      <w:tr w:rsidTr="009D4A30">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t>Writing</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ListBullet"/>
              <w:rPr>
                <w:lang w:val="en-NZ"/>
              </w:rPr>
            </w:pPr>
            <w:r w:rsidRPr="009D4A30">
              <w:t>Records key information related to outcomes of the job</w:t>
            </w:r>
          </w:p>
        </w:tc>
      </w:tr>
      <w:tr w:rsidTr="009D4A30">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t>Numeracy</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ListBullet"/>
              <w:rPr>
                <w:lang w:val="en-NZ"/>
              </w:rPr>
            </w:pPr>
            <w:r w:rsidRPr="009D4A30">
              <w:t>Uses simple mathematical calculations and arranges sequential numerical information</w:t>
            </w:r>
          </w:p>
        </w:tc>
      </w:tr>
      <w:tr w:rsidTr="009D4A30">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t>Self-management</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ListBullet"/>
              <w:rPr>
                <w:lang w:val="en-NZ"/>
              </w:rPr>
            </w:pPr>
            <w:r w:rsidRPr="009D4A30">
              <w:t>Identifies and follows enterprise and regulatory requirements associated with own role</w:t>
            </w:r>
          </w:p>
        </w:tc>
      </w:tr>
      <w:tr w:rsidTr="009D4A30">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t xml:space="preserve">Planning and organising </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ListBullet"/>
              <w:rPr>
                <w:lang w:val="en-NZ"/>
              </w:rPr>
            </w:pPr>
            <w:r w:rsidRPr="009D4A30">
              <w:t>Follows pre-determined, sequenced plans for tasks with more than one step</w:t>
            </w:r>
          </w:p>
        </w:tc>
      </w:tr>
      <w:tr w:rsidTr="009D4A30">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t xml:space="preserve">Problem solving </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30" w:rsidP="009D4A30">
            <w:pPr>
              <w:pStyle w:val="ListBullet"/>
            </w:pPr>
            <w:r w:rsidRPr="009D4A30">
              <w:t>Follows clear, step-by-step instructions or proce</w:t>
            </w:r>
            <w:r w:rsidRPr="009D4A30">
              <w:t>dures to address a small set of identified, routine problems directly relevant to own role</w:t>
            </w:r>
          </w:p>
        </w:tc>
      </w:tr>
    </w:tbl>
    <w:p w:rsidR="00000000" w:rsidRPr="009D4A30" w:rsidP="009D4A30">
      <w:pPr>
        <w:pStyle w:val="BodyText"/>
      </w:pPr>
    </w:p>
    <w:p w:rsidR="00000000" w:rsidRPr="009D4A30" w:rsidP="009D4A30">
      <w:pPr>
        <w:pStyle w:val="AllowPageBreak"/>
      </w:pPr>
    </w:p>
    <w:p w:rsidR="00000000" w:rsidRPr="009D4A30" w:rsidP="009D4A30">
      <w:pPr>
        <w:pStyle w:val="Heading1"/>
      </w:pPr>
      <w:bookmarkStart w:id="6" w:name="O_1072786"/>
      <w:bookmarkEnd w:id="6"/>
      <w:r w:rsidRPr="009D4A30">
        <w:t>Unit Mapping Information</w:t>
      </w:r>
    </w:p>
    <w:p w:rsidR="00000000" w:rsidRPr="009D4A30" w:rsidP="00016D24">
      <w:pPr>
        <w:pStyle w:val="BodyText"/>
      </w:pPr>
      <w:r w:rsidRPr="009D4A30">
        <w:t xml:space="preserve">Supersedes and is equivalent to ICPSUP202 Prepare, load and unload product on and off machine. </w:t>
      </w:r>
    </w:p>
    <w:p w:rsidR="00000000" w:rsidRPr="009D4A30" w:rsidP="009D4A30">
      <w:pPr>
        <w:pStyle w:val="Heading1"/>
      </w:pPr>
      <w:bookmarkStart w:id="7" w:name="O_1072779"/>
      <w:bookmarkEnd w:id="7"/>
      <w:r w:rsidRPr="009D4A30">
        <w:t>Links</w:t>
      </w:r>
    </w:p>
    <w:p w:rsidR="00000000" w:rsidRPr="009D4A30" w:rsidP="00016D24">
      <w:pPr>
        <w:pStyle w:val="BodyText"/>
      </w:pPr>
      <w:r w:rsidRPr="009D4A30">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825EE2">
        <w:rPr>
          <w:rStyle w:val="Hyperlink"/>
        </w:rPr>
        <w:t>https://vetnet.gov.au/Pages/TrainingDocs.aspx?q=a74b7a0f-a253-47e3-8be0-5d426e24131d</w:t>
      </w:r>
      <w:r>
        <w:fldChar w:fldCharType="end"/>
      </w:r>
    </w:p>
    <w:p w:rsidR="00000000" w:rsidRPr="009D4A30" w:rsidP="00016D24">
      <w:pPr>
        <w:pStyle w:val="BodyText"/>
        <w:sectPr w:rsidSect="009D4A30">
          <w:headerReference w:type="default" r:id="rId10"/>
          <w:footerReference w:type="default" r:id="rId11"/>
          <w:pgSz w:w="11908" w:h="16833"/>
          <w:pgMar w:top="1702" w:right="1418" w:bottom="1702" w:left="1418" w:header="992" w:footer="992" w:gutter="0"/>
          <w:cols w:space="720"/>
          <w:noEndnote/>
          <w:docGrid w:linePitch="299"/>
        </w:sectPr>
      </w:pPr>
    </w:p>
    <w:p w:rsidR="00000000" w:rsidRPr="009D4A30" w:rsidP="009D4A30">
      <w:pPr>
        <w:pStyle w:val="SuperHeading"/>
      </w:pPr>
      <w:r w:rsidRPr="009D4A30">
        <w:t>Assessment Requirements for ICPSUP2020 Prepare, load and un</w:t>
      </w:r>
      <w:r w:rsidRPr="009D4A30">
        <w:t>load product on and off machine</w:t>
      </w:r>
    </w:p>
    <w:p w:rsidR="00000000" w:rsidRPr="009D4A30" w:rsidP="009D4A30">
      <w:pPr>
        <w:pStyle w:val="Heading1"/>
      </w:pPr>
      <w:bookmarkStart w:id="8" w:name="O_1072781"/>
      <w:bookmarkEnd w:id="8"/>
      <w:r w:rsidRPr="009D4A30">
        <w:t>Modification History</w:t>
      </w:r>
    </w:p>
    <w:tbl>
      <w:tblPr>
        <w:tblW w:w="0" w:type="auto"/>
        <w:tblLayout w:type="fixed"/>
        <w:tblCellMar>
          <w:left w:w="62" w:type="dxa"/>
          <w:right w:w="62" w:type="dxa"/>
        </w:tblCellMar>
        <w:tblLook w:val="0000"/>
      </w:tblPr>
      <w:tblGrid>
        <w:gridCol w:w="2493"/>
        <w:gridCol w:w="6337"/>
      </w:tblGrid>
      <w:tr w:rsidTr="009D4A3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30" w:rsidP="009D4A30">
            <w:pPr>
              <w:pStyle w:val="BodyText"/>
            </w:pPr>
            <w:r w:rsidRPr="009D4A3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rPr>
                <w:rStyle w:val="SpecialBold"/>
              </w:rPr>
              <w:t>Comments</w:t>
            </w:r>
          </w:p>
        </w:tc>
      </w:tr>
      <w:tr w:rsidTr="009D4A3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30">
            <w:pPr>
              <w:pStyle w:val="BodyText"/>
              <w:rPr>
                <w:lang w:val="en-NZ"/>
              </w:rPr>
            </w:pPr>
            <w:r w:rsidRPr="009D4A3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30" w:rsidP="009D4A30">
            <w:pPr>
              <w:pStyle w:val="BodyText"/>
            </w:pPr>
            <w:r w:rsidRPr="009D4A30">
              <w:t>This version first released with ICP Printing and Graphic Arts Training Package Version 4.0.</w:t>
            </w:r>
          </w:p>
        </w:tc>
      </w:tr>
    </w:tbl>
    <w:p w:rsidR="00000000" w:rsidRPr="009D4A30" w:rsidP="009D4A30">
      <w:pPr>
        <w:pStyle w:val="BodyText"/>
      </w:pPr>
    </w:p>
    <w:p w:rsidR="00000000" w:rsidRPr="009D4A30" w:rsidP="009D4A30">
      <w:pPr>
        <w:pStyle w:val="AllowPageBreak"/>
      </w:pPr>
    </w:p>
    <w:p w:rsidR="00000000" w:rsidRPr="009D4A30" w:rsidP="009D4A30">
      <w:pPr>
        <w:pStyle w:val="Heading1"/>
      </w:pPr>
      <w:bookmarkStart w:id="9" w:name="O_1072784"/>
      <w:bookmarkEnd w:id="9"/>
      <w:r w:rsidRPr="009D4A30">
        <w:t>Performance Evidence</w:t>
      </w:r>
    </w:p>
    <w:p w:rsidR="00000000" w:rsidRPr="009D4A30" w:rsidP="00016D24">
      <w:pPr>
        <w:pStyle w:val="BodyText"/>
      </w:pPr>
      <w:r w:rsidRPr="009D4A30">
        <w:t>The candidate must demonstrate the ability to complete the tasks outlined in the elements, performance criteria and foundation skills of this unit, including evidence of the ability to:</w:t>
      </w:r>
    </w:p>
    <w:p w:rsidR="00000000" w:rsidRPr="009D4A30" w:rsidP="009D4A30">
      <w:pPr>
        <w:pStyle w:val="ListBullet"/>
      </w:pPr>
      <w:r w:rsidRPr="009D4A30">
        <w:t>prepare, load and unload product on and off any one machine on at lea</w:t>
      </w:r>
      <w:r w:rsidRPr="009D4A30">
        <w:t xml:space="preserve">st two occasions in the printing and graphic arts industry according to enterprise procedures and work health and safety (WHS) requirements. </w:t>
      </w:r>
    </w:p>
    <w:p w:rsidR="00000000" w:rsidRPr="009D4A30" w:rsidP="009D4A30">
      <w:pPr>
        <w:pStyle w:val="AllowPageBreak"/>
      </w:pPr>
    </w:p>
    <w:p w:rsidR="00000000" w:rsidRPr="009D4A30" w:rsidP="009D4A30">
      <w:pPr>
        <w:pStyle w:val="Heading1"/>
      </w:pPr>
      <w:bookmarkStart w:id="10" w:name="O_1072783"/>
      <w:bookmarkEnd w:id="10"/>
      <w:r w:rsidRPr="009D4A30">
        <w:t>Knowledge Evidence</w:t>
      </w:r>
    </w:p>
    <w:p w:rsidR="00000000" w:rsidRPr="009D4A30" w:rsidP="00016D24">
      <w:pPr>
        <w:pStyle w:val="BodyText"/>
      </w:pPr>
      <w:r w:rsidRPr="009D4A30">
        <w:t>The candidate must be able to demonstrate knowledge to complete the tasks outlined in the elements, performance criteria and foundation skills of this unit, including knowledge of:</w:t>
      </w:r>
    </w:p>
    <w:p w:rsidR="00000000" w:rsidRPr="009D4A30" w:rsidP="009D4A30">
      <w:pPr>
        <w:pStyle w:val="ListBullet"/>
      </w:pPr>
      <w:r w:rsidRPr="009D4A30">
        <w:t>enterprise procedures and WHS risks and requirements for:</w:t>
      </w:r>
    </w:p>
    <w:p w:rsidR="00000000" w:rsidRPr="009D4A30" w:rsidP="009D4A30">
      <w:pPr>
        <w:pStyle w:val="ListBullet2"/>
      </w:pPr>
      <w:r w:rsidRPr="009D4A30">
        <w:t>manual handling</w:t>
      </w:r>
      <w:r w:rsidRPr="009D4A30">
        <w:t xml:space="preserve"> of substrates</w:t>
      </w:r>
    </w:p>
    <w:p w:rsidR="00000000" w:rsidRPr="009D4A30" w:rsidP="009D4A30">
      <w:pPr>
        <w:pStyle w:val="ListBullet2"/>
      </w:pPr>
      <w:r w:rsidRPr="009D4A30">
        <w:t>loading and unloading sheets and product off the machine</w:t>
      </w:r>
    </w:p>
    <w:p w:rsidR="00000000" w:rsidRPr="009D4A30" w:rsidP="009D4A30">
      <w:pPr>
        <w:pStyle w:val="ListBullet2"/>
      </w:pPr>
      <w:r w:rsidRPr="009D4A30">
        <w:t>cleaning the work area</w:t>
      </w:r>
    </w:p>
    <w:p w:rsidR="00000000" w:rsidRPr="009D4A30" w:rsidP="009D4A30">
      <w:pPr>
        <w:pStyle w:val="ListBullet"/>
      </w:pPr>
      <w:r w:rsidRPr="009D4A30">
        <w:t>information that can be obtained from the package label</w:t>
      </w:r>
    </w:p>
    <w:p w:rsidR="00000000" w:rsidRPr="009D4A30" w:rsidP="009D4A30">
      <w:pPr>
        <w:pStyle w:val="ListBullet"/>
      </w:pPr>
      <w:r w:rsidRPr="009D4A30">
        <w:t>benefits of fanning sheets prior to stacking or loading</w:t>
      </w:r>
    </w:p>
    <w:p w:rsidR="00000000" w:rsidRPr="009D4A30" w:rsidP="009D4A30">
      <w:pPr>
        <w:pStyle w:val="ListBullet"/>
      </w:pPr>
      <w:r w:rsidRPr="009D4A30">
        <w:t>elements of a knocked up stack and techniques to</w:t>
      </w:r>
      <w:r w:rsidRPr="009D4A30">
        <w:t xml:space="preserve"> ensure stack is knocked up as required</w:t>
      </w:r>
    </w:p>
    <w:p w:rsidR="00000000" w:rsidRPr="009D4A30" w:rsidP="009D4A30">
      <w:pPr>
        <w:pStyle w:val="ListBullet"/>
      </w:pPr>
      <w:r w:rsidRPr="009D4A30">
        <w:t>visual signs of fault in product</w:t>
      </w:r>
    </w:p>
    <w:p w:rsidR="00000000" w:rsidRPr="009D4A30" w:rsidP="009D4A30">
      <w:pPr>
        <w:pStyle w:val="ListBullet"/>
      </w:pPr>
      <w:r w:rsidRPr="009D4A30">
        <w:t>conditions that cause a stack to be become uneven</w:t>
      </w:r>
    </w:p>
    <w:p w:rsidR="00000000" w:rsidRPr="009D4A30" w:rsidP="009D4A30">
      <w:pPr>
        <w:pStyle w:val="ListBullet"/>
      </w:pPr>
      <w:r w:rsidRPr="009D4A30">
        <w:t>techniques to combat distorted stacks</w:t>
      </w:r>
    </w:p>
    <w:p w:rsidR="00000000" w:rsidRPr="009D4A30" w:rsidP="009D4A30">
      <w:pPr>
        <w:pStyle w:val="ListBullet"/>
      </w:pPr>
      <w:r w:rsidRPr="009D4A30">
        <w:t>methods for identifying watermarks in substrates and positioning them</w:t>
      </w:r>
    </w:p>
    <w:p w:rsidR="00000000" w:rsidRPr="009D4A30" w:rsidP="009D4A30">
      <w:pPr>
        <w:pStyle w:val="ListBullet"/>
      </w:pPr>
      <w:r w:rsidRPr="009D4A30">
        <w:t>different characteristics of coated and uncoated stocks</w:t>
      </w:r>
    </w:p>
    <w:p w:rsidR="00000000" w:rsidRPr="009D4A30" w:rsidP="009D4A30">
      <w:pPr>
        <w:pStyle w:val="ListBullet"/>
      </w:pPr>
      <w:r w:rsidRPr="009D4A30">
        <w:t>faults created by substrates being unloaded incorrectly</w:t>
      </w:r>
    </w:p>
    <w:p w:rsidR="00000000" w:rsidRPr="009D4A30" w:rsidP="009D4A30">
      <w:pPr>
        <w:pStyle w:val="ListBullet"/>
      </w:pPr>
      <w:r w:rsidRPr="009D4A30">
        <w:t>grain direction of a substrate</w:t>
      </w:r>
    </w:p>
    <w:p w:rsidR="00000000" w:rsidRPr="009D4A30" w:rsidP="009D4A30">
      <w:pPr>
        <w:pStyle w:val="ListBullet"/>
      </w:pPr>
      <w:r w:rsidRPr="009D4A30">
        <w:t>procedures for preparing and loading selected substrates</w:t>
      </w:r>
    </w:p>
    <w:p w:rsidR="00000000" w:rsidRPr="009D4A30" w:rsidP="009D4A30">
      <w:pPr>
        <w:pStyle w:val="ListBullet"/>
      </w:pPr>
      <w:r w:rsidRPr="009D4A30">
        <w:t>required manual handling of the substrate</w:t>
      </w:r>
    </w:p>
    <w:p w:rsidR="00000000" w:rsidRPr="009D4A30" w:rsidP="009D4A30">
      <w:pPr>
        <w:pStyle w:val="ListBullet"/>
      </w:pPr>
      <w:r w:rsidRPr="009D4A30">
        <w:t xml:space="preserve">procedure for </w:t>
      </w:r>
      <w:r w:rsidRPr="009D4A30">
        <w:t>unloading sheets off the machine</w:t>
      </w:r>
    </w:p>
    <w:p w:rsidR="00000000" w:rsidRPr="009D4A30" w:rsidP="009D4A30">
      <w:pPr>
        <w:pStyle w:val="ListBullet"/>
      </w:pPr>
      <w:r w:rsidRPr="009D4A30">
        <w:t>procedures for turning substrates</w:t>
      </w:r>
    </w:p>
    <w:p w:rsidR="00000000" w:rsidRPr="009D4A30" w:rsidP="009D4A30">
      <w:pPr>
        <w:pStyle w:val="ListBullet"/>
      </w:pPr>
      <w:r w:rsidRPr="009D4A30">
        <w:t>product storage procedures</w:t>
      </w:r>
    </w:p>
    <w:p w:rsidR="00000000" w:rsidRPr="009D4A30" w:rsidP="009D4A30">
      <w:pPr>
        <w:pStyle w:val="ListBullet"/>
      </w:pPr>
      <w:r w:rsidRPr="009D4A30">
        <w:t>manufacturer manuals, enterprise procedures and work health and safety documentation, including their location and purpose.</w:t>
      </w:r>
    </w:p>
    <w:p w:rsidR="00000000" w:rsidRPr="009D4A30" w:rsidP="009D4A30">
      <w:pPr>
        <w:pStyle w:val="AllowPageBreak"/>
      </w:pPr>
    </w:p>
    <w:p w:rsidR="00000000" w:rsidRPr="009D4A30" w:rsidP="009D4A30">
      <w:pPr>
        <w:pStyle w:val="Heading1"/>
      </w:pPr>
      <w:bookmarkStart w:id="11" w:name="O_1072782"/>
      <w:bookmarkEnd w:id="11"/>
      <w:r w:rsidRPr="009D4A30">
        <w:t>Assessment Conditio</w:t>
      </w:r>
      <w:r w:rsidRPr="009D4A30">
        <w:t>ns</w:t>
      </w:r>
    </w:p>
    <w:p w:rsidR="00000000" w:rsidRPr="009D4A30" w:rsidP="00016D24">
      <w:pPr>
        <w:pStyle w:val="BodyText"/>
      </w:pPr>
      <w:r w:rsidRPr="009D4A30">
        <w:t xml:space="preserve">Gather evidence to demonstrate consistent performance in conditions that are safe and replicate the workplace. Noise levels, production flow, interruptions and time variances must be typical of those experienced in the support field of work and include </w:t>
      </w:r>
      <w:r w:rsidRPr="009D4A30">
        <w:t xml:space="preserve">access to: </w:t>
      </w:r>
    </w:p>
    <w:p w:rsidR="00000000" w:rsidRPr="009D4A30" w:rsidP="00016D24">
      <w:pPr>
        <w:pStyle w:val="BodyText"/>
      </w:pPr>
      <w:r w:rsidRPr="009D4A30">
        <w:t>a printing or converting machine.</w:t>
      </w:r>
    </w:p>
    <w:p w:rsidR="00000000" w:rsidRPr="009D4A30" w:rsidP="00016D24">
      <w:pPr>
        <w:pStyle w:val="BodyText"/>
      </w:pPr>
      <w:r w:rsidRPr="009D4A30">
        <w:t xml:space="preserve">Assessors of this unit must satisfy the requirements for assessors in applicable vocational education and training legislation, frameworks and/or standards.    </w:t>
      </w:r>
    </w:p>
    <w:p w:rsidR="00000000" w:rsidRPr="009D4A30" w:rsidP="009D4A30">
      <w:pPr>
        <w:pStyle w:val="Heading1"/>
      </w:pPr>
      <w:bookmarkStart w:id="12" w:name="O_1072780"/>
      <w:bookmarkEnd w:id="12"/>
      <w:r w:rsidRPr="009D4A30">
        <w:t>Links</w:t>
      </w:r>
    </w:p>
    <w:p w:rsidR="00000000" w:rsidRPr="009D4A30" w:rsidP="00016D24">
      <w:pPr>
        <w:pStyle w:val="BodyText"/>
      </w:pPr>
      <w:r w:rsidRPr="009D4A30">
        <w:t>Companion Volume Impleme</w:t>
      </w:r>
      <w:r w:rsidRPr="009D4A30">
        <w:t xml:space="preserve">ntation Guide is found on VETNet - </w:t>
      </w:r>
      <w:r>
        <w:fldChar w:fldCharType="begin"/>
      </w:r>
      <w:r>
        <w:instrText xml:space="preserve"> HYPERLINK "https://vetnet.gov.au/Pages/TrainingDocs.aspx?q=a74b7a0f-a253-47e3-8be0-5d426e24131d" </w:instrText>
      </w:r>
      <w:r>
        <w:fldChar w:fldCharType="separate"/>
      </w:r>
      <w:r w:rsidRPr="00825EE2">
        <w:rPr>
          <w:rStyle w:val="Hyperlink"/>
        </w:rPr>
        <w:t>https://vetnet.gov.au/Pages/TrainingDocs.aspx?q=a74b7a0f-a253-47e3-8be0-5d426e24131d</w:t>
      </w:r>
      <w:r>
        <w:fldChar w:fldCharType="end"/>
      </w:r>
    </w:p>
    <w:p w:rsidR="00000000" w:rsidRPr="009D4A30" w:rsidP="009D4A30"/>
    <w:sectPr w:rsidSect="009D4A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30" w:rsidRPr="00016D24" w:rsidP="00016D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24" w:rsidP="009D4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6D24" w:rsidP="009D4A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16D24" w:rsidP="009D4A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30" w:rsidP="009D4A30">
    <w:pPr>
      <w:pStyle w:val="Footer"/>
      <w:framePr w:wrap="around"/>
    </w:pPr>
    <w:r>
      <w:fldChar w:fldCharType="begin"/>
    </w:r>
    <w:r>
      <w:instrText xml:space="preserve"> DOCPROPERTY  Subject  \* MERGEFORMAT </w:instrText>
    </w:r>
    <w:r>
      <w:fldChar w:fldCharType="separate"/>
    </w:r>
    <w:r w:rsidR="00016D24">
      <w:t>Approved</w:t>
    </w:r>
    <w:r w:rsidR="00016D24">
      <w:fldChar w:fldCharType="end"/>
    </w:r>
    <w:r>
      <w:tab/>
      <w:t xml:space="preserve">Page </w:t>
    </w:r>
    <w:r>
      <w:fldChar w:fldCharType="begin"/>
    </w:r>
    <w:r>
      <w:instrText xml:space="preserve"> PAGE  \* Arabic  \* MERGEFORMAT </w:instrText>
    </w:r>
    <w:r>
      <w:fldChar w:fldCharType="separate"/>
    </w:r>
    <w:r w:rsidR="00016D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6D24">
      <w:rPr>
        <w:noProof/>
      </w:rPr>
      <w:t>4</w:t>
    </w:r>
    <w:r>
      <w:rPr>
        <w:noProof/>
      </w:rPr>
      <w:fldChar w:fldCharType="end"/>
    </w:r>
  </w:p>
  <w:p w:rsidR="009D4A30" w:rsidP="009D4A30">
    <w:pPr>
      <w:pStyle w:val="Footer"/>
      <w:framePr w:wrap="around"/>
    </w:pPr>
    <w:r>
      <w:t xml:space="preserve">© Commonwealth of Australia, </w:t>
    </w:r>
    <w:r>
      <w:fldChar w:fldCharType="begin"/>
    </w:r>
    <w:r>
      <w:instrText xml:space="preserve"> DATE  \@ "yyyy"  \* MERGEFORMAT </w:instrText>
    </w:r>
    <w:r>
      <w:fldChar w:fldCharType="separate"/>
    </w:r>
    <w:r w:rsidR="00016D24">
      <w:rPr>
        <w:noProof/>
      </w:rPr>
      <w:t>2025</w:t>
    </w:r>
    <w:r>
      <w:fldChar w:fldCharType="end"/>
    </w:r>
    <w:r>
      <w:tab/>
    </w:r>
    <w:r>
      <w:fldChar w:fldCharType="begin"/>
    </w:r>
    <w:r>
      <w:instrText xml:space="preserve"> DOCPROPERTY  Author  \* MERGEFORMAT </w:instrText>
    </w:r>
    <w:r>
      <w:fldChar w:fldCharType="separate"/>
    </w:r>
    <w:r w:rsidR="00016D24">
      <w:t>Manufacturing Industry Skills Alliance</w:t>
    </w:r>
    <w:r w:rsidR="00016D24">
      <w:fldChar w:fldCharType="end"/>
    </w:r>
  </w:p>
  <w:p w:rsidR="009D4A30" w:rsidP="009D4A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4A30" w:rsidRPr="00016D24" w:rsidP="00016D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24" w:rsidRPr="002D2AF8" w:rsidP="009D4A30">
    <w:pPr>
      <w:pStyle w:val="Header"/>
      <w:framePr w:wrap="around"/>
    </w:pPr>
    <w:r>
      <w:fldChar w:fldCharType="begin"/>
    </w:r>
    <w:r>
      <w:instrText xml:space="preserve"> TITLE   \* MERGEFORMAT </w:instrText>
    </w:r>
    <w:r>
      <w:fldChar w:fldCharType="separate"/>
    </w:r>
    <w:r>
      <w:t>ICPSUP2020 Prepare, load and unload product on and off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6D24" w:rsidP="009D4A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30" w:rsidRPr="002D2AF8" w:rsidP="009D4A30">
    <w:pPr>
      <w:pStyle w:val="Header"/>
      <w:framePr w:wrap="around"/>
    </w:pPr>
    <w:r>
      <w:fldChar w:fldCharType="begin"/>
    </w:r>
    <w:r>
      <w:instrText xml:space="preserve"> TITLE   \* MERGEFORMAT </w:instrText>
    </w:r>
    <w:r>
      <w:fldChar w:fldCharType="separate"/>
    </w:r>
    <w:r w:rsidR="00016D24">
      <w:t>ICPSUP2020 Prepare, load and unload product on and off machine</w:t>
    </w:r>
    <w:r w:rsidR="00016D24">
      <w:fldChar w:fldCharType="end"/>
    </w:r>
    <w:r>
      <w:tab/>
      <w:t xml:space="preserve">Date this document was generated: </w:t>
    </w:r>
    <w:r>
      <w:fldChar w:fldCharType="begin"/>
    </w:r>
    <w:r>
      <w:instrText xml:space="preserve"> CREATEDATE  \@ "d MMMM yyyy"  \* MERGEFORMAT </w:instrText>
    </w:r>
    <w:r>
      <w:fldChar w:fldCharType="separate"/>
    </w:r>
    <w:r w:rsidR="00016D24">
      <w:rPr>
        <w:noProof/>
      </w:rPr>
      <w:t>2 March 2025</w:t>
    </w:r>
    <w:r>
      <w:fldChar w:fldCharType="end"/>
    </w:r>
  </w:p>
  <w:p w:rsidR="009D4A30" w:rsidP="009D4A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B41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08D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01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A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A30"/>
    <w:pPr>
      <w:spacing w:before="360" w:after="60"/>
      <w:outlineLvl w:val="0"/>
    </w:pPr>
    <w:rPr>
      <w:sz w:val="32"/>
    </w:rPr>
  </w:style>
  <w:style w:type="paragraph" w:styleId="Heading2">
    <w:name w:val="heading 2"/>
    <w:basedOn w:val="HeadingBase"/>
    <w:next w:val="BodyText"/>
    <w:link w:val="Heading2Char"/>
    <w:qFormat/>
    <w:rsid w:val="009D4A30"/>
    <w:pPr>
      <w:keepLines/>
      <w:spacing w:before="240" w:after="120"/>
      <w:outlineLvl w:val="1"/>
    </w:pPr>
    <w:rPr>
      <w:sz w:val="28"/>
      <w:szCs w:val="40"/>
    </w:rPr>
  </w:style>
  <w:style w:type="paragraph" w:styleId="Heading3">
    <w:name w:val="heading 3"/>
    <w:basedOn w:val="HeadingBase"/>
    <w:next w:val="BodyText"/>
    <w:link w:val="Heading3Char"/>
    <w:qFormat/>
    <w:rsid w:val="009D4A30"/>
    <w:pPr>
      <w:spacing w:before="180" w:after="120"/>
      <w:outlineLvl w:val="2"/>
    </w:pPr>
    <w:rPr>
      <w:spacing w:val="-10"/>
      <w:kern w:val="32"/>
    </w:rPr>
  </w:style>
  <w:style w:type="paragraph" w:styleId="Heading4">
    <w:name w:val="heading 4"/>
    <w:basedOn w:val="HeadingBase"/>
    <w:next w:val="BodyText"/>
    <w:link w:val="Heading4Char"/>
    <w:qFormat/>
    <w:rsid w:val="009D4A30"/>
    <w:pPr>
      <w:spacing w:before="160" w:after="120"/>
      <w:outlineLvl w:val="3"/>
    </w:pPr>
    <w:rPr>
      <w:sz w:val="22"/>
    </w:rPr>
  </w:style>
  <w:style w:type="paragraph" w:styleId="Heading5">
    <w:name w:val="heading 5"/>
    <w:basedOn w:val="HeadingBase"/>
    <w:next w:val="Normal"/>
    <w:link w:val="Heading5Char"/>
    <w:qFormat/>
    <w:rsid w:val="009D4A30"/>
    <w:pPr>
      <w:spacing w:before="80"/>
      <w:outlineLvl w:val="4"/>
    </w:pPr>
    <w:rPr>
      <w:color w:val="918585"/>
      <w:sz w:val="20"/>
    </w:rPr>
  </w:style>
  <w:style w:type="paragraph" w:styleId="Heading6">
    <w:name w:val="heading 6"/>
    <w:basedOn w:val="HeadingBase"/>
    <w:next w:val="Normal"/>
    <w:link w:val="Heading6Char"/>
    <w:qFormat/>
    <w:rsid w:val="009D4A30"/>
    <w:pPr>
      <w:spacing w:before="60"/>
      <w:outlineLvl w:val="5"/>
    </w:pPr>
    <w:rPr>
      <w:color w:val="918585"/>
      <w:sz w:val="20"/>
    </w:rPr>
  </w:style>
  <w:style w:type="paragraph" w:styleId="Heading7">
    <w:name w:val="heading 7"/>
    <w:basedOn w:val="Normal"/>
    <w:next w:val="Normal"/>
    <w:link w:val="Heading7Char"/>
    <w:qFormat/>
    <w:rsid w:val="009D4A30"/>
    <w:pPr>
      <w:ind w:left="720"/>
      <w:outlineLvl w:val="6"/>
    </w:pPr>
    <w:rPr>
      <w:i/>
    </w:rPr>
  </w:style>
  <w:style w:type="paragraph" w:styleId="Heading8">
    <w:name w:val="heading 8"/>
    <w:basedOn w:val="Normal"/>
    <w:next w:val="Normal"/>
    <w:link w:val="Heading8Char"/>
    <w:qFormat/>
    <w:rsid w:val="009D4A30"/>
    <w:pPr>
      <w:ind w:left="720"/>
      <w:outlineLvl w:val="7"/>
    </w:pPr>
    <w:rPr>
      <w:i/>
    </w:rPr>
  </w:style>
  <w:style w:type="paragraph" w:styleId="Heading9">
    <w:name w:val="heading 9"/>
    <w:basedOn w:val="Normal"/>
    <w:next w:val="Normal"/>
    <w:link w:val="Heading9Char"/>
    <w:qFormat/>
    <w:rsid w:val="009D4A30"/>
    <w:pPr>
      <w:ind w:left="720"/>
      <w:outlineLvl w:val="8"/>
    </w:pPr>
    <w:rPr>
      <w:i/>
    </w:rPr>
  </w:style>
  <w:style w:type="character" w:default="1" w:styleId="DefaultParagraphFont">
    <w:name w:val="Default Paragraph Font"/>
    <w:uiPriority w:val="1"/>
    <w:unhideWhenUsed/>
    <w:rsid w:val="009D4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A30"/>
  </w:style>
  <w:style w:type="character" w:customStyle="1" w:styleId="Heading1Char">
    <w:name w:val="Heading 1 Char"/>
    <w:basedOn w:val="DefaultParagraphFont"/>
    <w:link w:val="Heading1"/>
    <w:rsid w:val="009D4A30"/>
    <w:rPr>
      <w:rFonts w:ascii="Times New Roman" w:eastAsia="Times New Roman" w:hAnsi="Times New Roman" w:cs="Times New Roman"/>
      <w:b/>
      <w:sz w:val="32"/>
      <w:szCs w:val="20"/>
      <w:lang w:eastAsia="en-US"/>
    </w:rPr>
  </w:style>
  <w:style w:type="paragraph" w:styleId="BodyText">
    <w:name w:val="Body Text"/>
    <w:basedOn w:val="Normal"/>
    <w:link w:val="BodyTextChar"/>
    <w:rsid w:val="009D4A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4A30"/>
    <w:rPr>
      <w:rFonts w:ascii="Times New Roman" w:eastAsia="Times New Roman" w:hAnsi="Times New Roman" w:cs="Times New Roman"/>
      <w:sz w:val="24"/>
      <w:lang w:eastAsia="en-US"/>
    </w:rPr>
  </w:style>
  <w:style w:type="paragraph" w:styleId="ListBullet">
    <w:name w:val="List Bullet"/>
    <w:basedOn w:val="List"/>
    <w:rsid w:val="009D4A30"/>
    <w:pPr>
      <w:numPr>
        <w:numId w:val="12"/>
      </w:numPr>
      <w:tabs>
        <w:tab w:val="clear" w:pos="340"/>
      </w:tabs>
      <w:spacing w:before="40" w:after="40"/>
    </w:pPr>
  </w:style>
  <w:style w:type="character" w:customStyle="1" w:styleId="SpecialBold">
    <w:name w:val="Special Bold"/>
    <w:basedOn w:val="DefaultParagraphFont"/>
    <w:rsid w:val="009D4A30"/>
    <w:rPr>
      <w:b/>
      <w:spacing w:val="0"/>
    </w:rPr>
  </w:style>
  <w:style w:type="paragraph" w:styleId="ListBullet2">
    <w:name w:val="List Bullet 2"/>
    <w:basedOn w:val="List2"/>
    <w:rsid w:val="009D4A30"/>
    <w:pPr>
      <w:numPr>
        <w:numId w:val="13"/>
      </w:numPr>
      <w:tabs>
        <w:tab w:val="clear" w:pos="680"/>
      </w:tabs>
    </w:pPr>
  </w:style>
  <w:style w:type="character" w:styleId="Emphasis">
    <w:name w:val="Emphasis"/>
    <w:basedOn w:val="DefaultParagraphFont"/>
    <w:qFormat/>
    <w:rsid w:val="009D4A30"/>
    <w:rPr>
      <w:i/>
    </w:rPr>
  </w:style>
  <w:style w:type="paragraph" w:customStyle="1" w:styleId="SuperHeading">
    <w:name w:val="SuperHeading"/>
    <w:basedOn w:val="Normal"/>
    <w:rsid w:val="009D4A30"/>
    <w:pPr>
      <w:spacing w:before="240" w:after="120"/>
      <w:outlineLvl w:val="0"/>
    </w:pPr>
    <w:rPr>
      <w:rFonts w:ascii="Times New Roman" w:hAnsi="Times New Roman"/>
      <w:b/>
      <w:sz w:val="32"/>
    </w:rPr>
  </w:style>
  <w:style w:type="paragraph" w:customStyle="1" w:styleId="AllowPageBreak">
    <w:name w:val="AllowPageBreak"/>
    <w:rsid w:val="009D4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4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A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A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A30"/>
    <w:rPr>
      <w:rFonts w:ascii="Courier New" w:eastAsia="Times New Roman" w:hAnsi="Courier New" w:cs="Times New Roman"/>
      <w:i/>
      <w:szCs w:val="20"/>
      <w:lang w:eastAsia="en-US"/>
    </w:rPr>
  </w:style>
  <w:style w:type="paragraph" w:customStyle="1" w:styleId="HeadingBase">
    <w:name w:val="Heading Base"/>
    <w:rsid w:val="009D4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A30"/>
    <w:pPr>
      <w:tabs>
        <w:tab w:val="right" w:leader="dot" w:pos="9072"/>
      </w:tabs>
      <w:ind w:left="567"/>
    </w:pPr>
    <w:rPr>
      <w:szCs w:val="22"/>
    </w:rPr>
  </w:style>
  <w:style w:type="paragraph" w:customStyle="1" w:styleId="TOCBase">
    <w:name w:val="TOC Base"/>
    <w:rsid w:val="009D4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A30"/>
    <w:pPr>
      <w:tabs>
        <w:tab w:val="right" w:leader="dot" w:pos="9072"/>
      </w:tabs>
      <w:spacing w:before="40" w:after="40"/>
      <w:ind w:left="284"/>
    </w:pPr>
    <w:rPr>
      <w:rFonts w:ascii="Times New Roman" w:hAnsi="Times New Roman"/>
    </w:rPr>
  </w:style>
  <w:style w:type="paragraph" w:styleId="TOC1">
    <w:name w:val="toc 1"/>
    <w:basedOn w:val="TOCBase"/>
    <w:next w:val="Normal"/>
    <w:rsid w:val="009D4A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4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A30"/>
    <w:rPr>
      <w:rFonts w:ascii="Times New Roman" w:eastAsia="Times New Roman" w:hAnsi="Times New Roman" w:cs="Times New Roman"/>
      <w:sz w:val="16"/>
      <w:lang w:eastAsia="en-US"/>
    </w:rPr>
  </w:style>
  <w:style w:type="paragraph" w:styleId="Title">
    <w:name w:val="Title"/>
    <w:basedOn w:val="HeadingBase"/>
    <w:link w:val="TitleChar"/>
    <w:qFormat/>
    <w:rsid w:val="009D4A30"/>
    <w:pPr>
      <w:spacing w:before="5040"/>
      <w:jc w:val="center"/>
    </w:pPr>
    <w:rPr>
      <w:sz w:val="48"/>
      <w:szCs w:val="72"/>
      <w:lang w:val="en-US"/>
    </w:rPr>
  </w:style>
  <w:style w:type="character" w:customStyle="1" w:styleId="TitleChar">
    <w:name w:val="Title Char"/>
    <w:basedOn w:val="DefaultParagraphFont"/>
    <w:link w:val="Title"/>
    <w:rsid w:val="009D4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A30"/>
    <w:pPr>
      <w:tabs>
        <w:tab w:val="left" w:pos="3600"/>
        <w:tab w:val="left" w:pos="3958"/>
      </w:tabs>
    </w:pPr>
  </w:style>
  <w:style w:type="paragraph" w:styleId="List">
    <w:name w:val="List"/>
    <w:basedOn w:val="BodyText"/>
    <w:next w:val="BodyText"/>
    <w:rsid w:val="009D4A30"/>
    <w:pPr>
      <w:tabs>
        <w:tab w:val="left" w:pos="340"/>
      </w:tabs>
      <w:spacing w:before="60" w:after="60"/>
      <w:ind w:left="340" w:hanging="340"/>
    </w:pPr>
  </w:style>
  <w:style w:type="paragraph" w:customStyle="1" w:styleId="Note">
    <w:name w:val="Note"/>
    <w:basedOn w:val="BodyText"/>
    <w:rsid w:val="009D4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A30"/>
    <w:pPr>
      <w:framePr w:wrap="auto" w:hAnchor="text" w:y="6049"/>
    </w:pPr>
    <w:rPr>
      <w:color w:val="000000"/>
      <w:sz w:val="40"/>
    </w:rPr>
  </w:style>
  <w:style w:type="paragraph" w:customStyle="1" w:styleId="TOCTitle">
    <w:name w:val="TOCTitle"/>
    <w:basedOn w:val="Heading1"/>
    <w:rsid w:val="009D4A30"/>
    <w:pPr>
      <w:spacing w:after="240"/>
      <w:jc w:val="center"/>
      <w:outlineLvl w:val="9"/>
    </w:pPr>
    <w:rPr>
      <w:caps/>
    </w:rPr>
  </w:style>
  <w:style w:type="paragraph" w:customStyle="1" w:styleId="Version">
    <w:name w:val="Version"/>
    <w:rsid w:val="009D4A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4A30"/>
    <w:pPr>
      <w:keepNext w:val="0"/>
      <w:tabs>
        <w:tab w:val="right" w:pos="4176"/>
      </w:tabs>
      <w:ind w:left="198" w:hanging="198"/>
    </w:pPr>
    <w:rPr>
      <w:rFonts w:ascii="Garamond" w:hAnsi="Garamond"/>
    </w:rPr>
  </w:style>
  <w:style w:type="paragraph" w:styleId="IndexHeading">
    <w:name w:val="index heading"/>
    <w:basedOn w:val="Normal"/>
    <w:next w:val="Index1"/>
    <w:semiHidden/>
    <w:rsid w:val="009D4A30"/>
    <w:pPr>
      <w:spacing w:before="120" w:after="120"/>
    </w:pPr>
    <w:rPr>
      <w:rFonts w:ascii="Arial" w:hAnsi="Arial"/>
      <w:b/>
      <w:color w:val="918585"/>
      <w:sz w:val="24"/>
    </w:rPr>
  </w:style>
  <w:style w:type="paragraph" w:styleId="Header">
    <w:name w:val="header"/>
    <w:basedOn w:val="Normal"/>
    <w:link w:val="HeaderChar"/>
    <w:rsid w:val="009D4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A30"/>
    <w:rPr>
      <w:rFonts w:ascii="Times New Roman" w:eastAsia="Times New Roman" w:hAnsi="Times New Roman" w:cs="Times New Roman"/>
      <w:sz w:val="16"/>
      <w:szCs w:val="20"/>
      <w:lang w:val="en-GB" w:eastAsia="en-US"/>
    </w:rPr>
  </w:style>
  <w:style w:type="paragraph" w:customStyle="1" w:styleId="Chapter">
    <w:name w:val="Chapter"/>
    <w:basedOn w:val="Normal"/>
    <w:rsid w:val="009D4A30"/>
    <w:pPr>
      <w:spacing w:before="240"/>
    </w:pPr>
    <w:rPr>
      <w:rFonts w:ascii="Times New Roman" w:hAnsi="Times New Roman"/>
      <w:smallCaps/>
      <w:spacing w:val="80"/>
      <w:sz w:val="28"/>
    </w:rPr>
  </w:style>
  <w:style w:type="paragraph" w:customStyle="1" w:styleId="InChapter">
    <w:name w:val="InChapter"/>
    <w:basedOn w:val="Heading3"/>
    <w:rsid w:val="009D4A30"/>
    <w:pPr>
      <w:spacing w:after="240"/>
      <w:outlineLvl w:val="9"/>
    </w:pPr>
    <w:rPr>
      <w:noProof/>
    </w:rPr>
  </w:style>
  <w:style w:type="paragraph" w:styleId="Index2">
    <w:name w:val="index 2"/>
    <w:basedOn w:val="Normal"/>
    <w:next w:val="Normal"/>
    <w:semiHidden/>
    <w:rsid w:val="009D4A30"/>
    <w:pPr>
      <w:tabs>
        <w:tab w:val="right" w:pos="4176"/>
      </w:tabs>
      <w:ind w:left="568" w:hanging="284"/>
    </w:pPr>
    <w:rPr>
      <w:rFonts w:ascii="Garamond" w:hAnsi="Garamond"/>
    </w:rPr>
  </w:style>
  <w:style w:type="paragraph" w:customStyle="1" w:styleId="Byline">
    <w:name w:val="Byline"/>
    <w:rsid w:val="009D4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A30"/>
    <w:pPr>
      <w:tabs>
        <w:tab w:val="clear" w:pos="3600"/>
        <w:tab w:val="clear" w:pos="3958"/>
      </w:tabs>
      <w:jc w:val="right"/>
    </w:pPr>
  </w:style>
  <w:style w:type="paragraph" w:styleId="Caption">
    <w:name w:val="caption"/>
    <w:basedOn w:val="BodyText"/>
    <w:next w:val="Normal"/>
    <w:qFormat/>
    <w:rsid w:val="009D4A30"/>
    <w:pPr>
      <w:framePr w:w="2268" w:hSpace="181" w:vSpace="181" w:wrap="around" w:vAnchor="text" w:hAnchor="page" w:x="1135" w:y="285" w:anchorLock="1"/>
    </w:pPr>
    <w:rPr>
      <w:i/>
    </w:rPr>
  </w:style>
  <w:style w:type="paragraph" w:customStyle="1" w:styleId="MiniTOCTitle">
    <w:name w:val="MiniTOCTitle"/>
    <w:basedOn w:val="Heading4"/>
    <w:rsid w:val="009D4A30"/>
    <w:pPr>
      <w:spacing w:before="240"/>
      <w:outlineLvl w:val="9"/>
    </w:pPr>
    <w:rPr>
      <w:noProof/>
      <w:sz w:val="24"/>
    </w:rPr>
  </w:style>
  <w:style w:type="paragraph" w:customStyle="1" w:styleId="MiniTOCItem">
    <w:name w:val="MiniTOCItem"/>
    <w:basedOn w:val="ListBullet"/>
    <w:rsid w:val="009D4A30"/>
    <w:pPr>
      <w:numPr>
        <w:numId w:val="0"/>
      </w:numPr>
      <w:tabs>
        <w:tab w:val="right" w:leader="dot" w:pos="6521"/>
      </w:tabs>
      <w:spacing w:before="0" w:after="0"/>
    </w:pPr>
  </w:style>
  <w:style w:type="paragraph" w:customStyle="1" w:styleId="TOFTitle">
    <w:name w:val="TOFTitle"/>
    <w:basedOn w:val="TOCTitle"/>
    <w:rsid w:val="009D4A30"/>
  </w:style>
  <w:style w:type="paragraph" w:styleId="TableofFigures">
    <w:name w:val="table of figures"/>
    <w:basedOn w:val="Normal"/>
    <w:next w:val="Normal"/>
    <w:semiHidden/>
    <w:rsid w:val="009D4A30"/>
    <w:pPr>
      <w:tabs>
        <w:tab w:val="right" w:leader="dot" w:pos="9072"/>
      </w:tabs>
      <w:ind w:left="970" w:hanging="403"/>
    </w:pPr>
    <w:rPr>
      <w:rFonts w:ascii="Times New Roman" w:hAnsi="Times New Roman"/>
      <w:b/>
    </w:rPr>
  </w:style>
  <w:style w:type="paragraph" w:styleId="ListNumber">
    <w:name w:val="List Number"/>
    <w:basedOn w:val="List"/>
    <w:rsid w:val="009D4A30"/>
    <w:pPr>
      <w:numPr>
        <w:numId w:val="15"/>
      </w:numPr>
      <w:tabs>
        <w:tab w:val="clear" w:pos="340"/>
      </w:tabs>
    </w:pPr>
  </w:style>
  <w:style w:type="character" w:customStyle="1" w:styleId="WingdingSymbols">
    <w:name w:val="Wingding Symbols"/>
    <w:rsid w:val="009D4A30"/>
    <w:rPr>
      <w:rFonts w:ascii="Wingdings" w:hAnsi="Wingdings"/>
    </w:rPr>
  </w:style>
  <w:style w:type="paragraph" w:customStyle="1" w:styleId="TableHeading">
    <w:name w:val="Table Heading"/>
    <w:basedOn w:val="HeadingBase"/>
    <w:rsid w:val="009D4A30"/>
    <w:pPr>
      <w:keepLines/>
      <w:pBdr>
        <w:bottom w:val="single" w:sz="6" w:space="1" w:color="918585"/>
      </w:pBdr>
      <w:spacing w:before="240"/>
    </w:pPr>
  </w:style>
  <w:style w:type="character" w:customStyle="1" w:styleId="HotSpot">
    <w:name w:val="HotSpot"/>
    <w:rsid w:val="009D4A30"/>
    <w:rPr>
      <w:color w:val="0033CC"/>
      <w:u w:val="none"/>
    </w:rPr>
  </w:style>
  <w:style w:type="paragraph" w:customStyle="1" w:styleId="BodyTextRight">
    <w:name w:val="Body Text Right"/>
    <w:basedOn w:val="BodyText"/>
    <w:rsid w:val="009D4A30"/>
    <w:pPr>
      <w:spacing w:before="0" w:after="0"/>
      <w:jc w:val="right"/>
    </w:pPr>
  </w:style>
  <w:style w:type="paragraph" w:styleId="Index3">
    <w:name w:val="index 3"/>
    <w:basedOn w:val="ListNumber2"/>
    <w:next w:val="Normal"/>
    <w:semiHidden/>
    <w:rsid w:val="009D4A30"/>
    <w:pPr>
      <w:numPr>
        <w:numId w:val="0"/>
      </w:numPr>
      <w:tabs>
        <w:tab w:val="right" w:leader="dot" w:pos="4176"/>
      </w:tabs>
    </w:pPr>
  </w:style>
  <w:style w:type="paragraph" w:styleId="ListNumber2">
    <w:name w:val="List Number 2"/>
    <w:basedOn w:val="List2"/>
    <w:rsid w:val="009D4A30"/>
    <w:pPr>
      <w:numPr>
        <w:numId w:val="10"/>
      </w:numPr>
      <w:tabs>
        <w:tab w:val="clear" w:pos="1060"/>
      </w:tabs>
    </w:pPr>
  </w:style>
  <w:style w:type="paragraph" w:customStyle="1" w:styleId="MarginNote">
    <w:name w:val="Margin Note"/>
    <w:basedOn w:val="BodyText"/>
    <w:rsid w:val="009D4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A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A30"/>
    <w:rPr>
      <w:sz w:val="32"/>
    </w:rPr>
  </w:style>
  <w:style w:type="paragraph" w:customStyle="1" w:styleId="HeadingProcedure">
    <w:name w:val="Heading Procedure"/>
    <w:basedOn w:val="HeadingBase"/>
    <w:next w:val="Normal"/>
    <w:rsid w:val="009D4A30"/>
    <w:pPr>
      <w:tabs>
        <w:tab w:val="left" w:pos="0"/>
      </w:tabs>
      <w:spacing w:before="120" w:after="60"/>
    </w:pPr>
    <w:rPr>
      <w:i/>
      <w:color w:val="918585"/>
      <w:sz w:val="22"/>
    </w:rPr>
  </w:style>
  <w:style w:type="paragraph" w:customStyle="1" w:styleId="TableBodyText">
    <w:name w:val="Table Body Text"/>
    <w:basedOn w:val="BodyText"/>
    <w:rsid w:val="009D4A30"/>
    <w:pPr>
      <w:spacing w:before="60" w:after="60"/>
    </w:pPr>
  </w:style>
  <w:style w:type="paragraph" w:styleId="ListContinue">
    <w:name w:val="List Continue"/>
    <w:basedOn w:val="List"/>
    <w:rsid w:val="009D4A30"/>
    <w:pPr>
      <w:ind w:firstLine="0"/>
    </w:pPr>
  </w:style>
  <w:style w:type="paragraph" w:customStyle="1" w:styleId="ListNote">
    <w:name w:val="List Note"/>
    <w:basedOn w:val="List"/>
    <w:rsid w:val="009D4A30"/>
    <w:pPr>
      <w:pBdr>
        <w:top w:val="single" w:sz="6" w:space="2" w:color="918585"/>
        <w:bottom w:val="single" w:sz="6" w:space="2" w:color="918585"/>
      </w:pBdr>
      <w:tabs>
        <w:tab w:val="left" w:pos="1021"/>
      </w:tabs>
      <w:ind w:firstLine="0"/>
    </w:pPr>
  </w:style>
  <w:style w:type="paragraph" w:customStyle="1" w:styleId="Warning">
    <w:name w:val="Warning"/>
    <w:basedOn w:val="BodyText"/>
    <w:rsid w:val="009D4A30"/>
    <w:pPr>
      <w:shd w:val="clear" w:color="auto" w:fill="D9D9D9"/>
      <w:tabs>
        <w:tab w:val="left" w:pos="992"/>
      </w:tabs>
      <w:ind w:left="119" w:right="119"/>
    </w:pPr>
    <w:rPr>
      <w:sz w:val="20"/>
    </w:rPr>
  </w:style>
  <w:style w:type="paragraph" w:customStyle="1" w:styleId="MarginIcons">
    <w:name w:val="Margin Icons"/>
    <w:basedOn w:val="BodyText"/>
    <w:rsid w:val="009D4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A30"/>
    <w:rPr>
      <w:rFonts w:ascii="Courier New" w:hAnsi="Courier New"/>
    </w:rPr>
  </w:style>
  <w:style w:type="paragraph" w:customStyle="1" w:styleId="NoteBullet">
    <w:name w:val="Note Bullet"/>
    <w:basedOn w:val="Note"/>
    <w:rsid w:val="009D4A30"/>
    <w:pPr>
      <w:tabs>
        <w:tab w:val="clear" w:pos="680"/>
      </w:tabs>
      <w:spacing w:before="60" w:after="60"/>
    </w:pPr>
  </w:style>
  <w:style w:type="paragraph" w:customStyle="1" w:styleId="SubHeading2">
    <w:name w:val="SubHeading2"/>
    <w:basedOn w:val="HeadingBase"/>
    <w:rsid w:val="009D4A30"/>
    <w:pPr>
      <w:spacing w:before="240" w:after="60"/>
    </w:pPr>
    <w:rPr>
      <w:sz w:val="20"/>
    </w:rPr>
  </w:style>
  <w:style w:type="paragraph" w:customStyle="1" w:styleId="SubHeading1">
    <w:name w:val="SubHeading1"/>
    <w:basedOn w:val="HeadingBase"/>
    <w:rsid w:val="009D4A30"/>
    <w:pPr>
      <w:spacing w:before="240" w:after="60"/>
    </w:pPr>
    <w:rPr>
      <w:color w:val="918585"/>
      <w:sz w:val="22"/>
    </w:rPr>
  </w:style>
  <w:style w:type="paragraph" w:customStyle="1" w:styleId="SideHeading">
    <w:name w:val="Side Heading"/>
    <w:basedOn w:val="HeadingBase"/>
    <w:rsid w:val="009D4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A30"/>
    <w:pPr>
      <w:tabs>
        <w:tab w:val="num" w:pos="360"/>
      </w:tabs>
    </w:pPr>
  </w:style>
  <w:style w:type="paragraph" w:styleId="PlainText">
    <w:name w:val="Plain Text"/>
    <w:basedOn w:val="Normal"/>
    <w:link w:val="PlainTextChar"/>
    <w:rsid w:val="009D4A30"/>
    <w:rPr>
      <w:sz w:val="20"/>
    </w:rPr>
  </w:style>
  <w:style w:type="character" w:customStyle="1" w:styleId="PlainTextChar">
    <w:name w:val="Plain Text Char"/>
    <w:basedOn w:val="DefaultParagraphFont"/>
    <w:link w:val="PlainText"/>
    <w:rsid w:val="009D4A30"/>
    <w:rPr>
      <w:rFonts w:ascii="Courier New" w:eastAsia="Times New Roman" w:hAnsi="Courier New" w:cs="Times New Roman"/>
      <w:sz w:val="20"/>
      <w:szCs w:val="20"/>
      <w:lang w:eastAsia="en-US"/>
    </w:rPr>
  </w:style>
  <w:style w:type="character" w:customStyle="1" w:styleId="MenuOption">
    <w:name w:val="Menu Option"/>
    <w:basedOn w:val="DefaultParagraphFont"/>
    <w:rsid w:val="009D4A30"/>
    <w:rPr>
      <w:b/>
      <w:smallCaps/>
    </w:rPr>
  </w:style>
  <w:style w:type="paragraph" w:customStyle="1" w:styleId="TableListNumber">
    <w:name w:val="Table List Number"/>
    <w:basedOn w:val="ListNumber"/>
    <w:rsid w:val="009D4A30"/>
    <w:pPr>
      <w:numPr>
        <w:numId w:val="0"/>
      </w:numPr>
    </w:pPr>
  </w:style>
  <w:style w:type="paragraph" w:styleId="TOC4">
    <w:name w:val="toc 4"/>
    <w:basedOn w:val="TOCBase"/>
    <w:next w:val="Normal"/>
    <w:semiHidden/>
    <w:rsid w:val="009D4A30"/>
    <w:pPr>
      <w:tabs>
        <w:tab w:val="right" w:leader="dot" w:pos="9071"/>
      </w:tabs>
      <w:ind w:left="1701"/>
    </w:pPr>
  </w:style>
  <w:style w:type="paragraph" w:customStyle="1" w:styleId="ListAlpha">
    <w:name w:val="List Alpha"/>
    <w:basedOn w:val="List"/>
    <w:rsid w:val="009D4A30"/>
    <w:pPr>
      <w:numPr>
        <w:numId w:val="9"/>
      </w:numPr>
    </w:pPr>
  </w:style>
  <w:style w:type="paragraph" w:customStyle="1" w:styleId="ListAlpha2">
    <w:name w:val="List Alpha 2"/>
    <w:basedOn w:val="List2"/>
    <w:rsid w:val="009D4A30"/>
    <w:pPr>
      <w:numPr>
        <w:numId w:val="8"/>
      </w:numPr>
    </w:pPr>
  </w:style>
  <w:style w:type="paragraph" w:styleId="List2">
    <w:name w:val="List 2"/>
    <w:basedOn w:val="BodyText"/>
    <w:rsid w:val="009D4A30"/>
    <w:pPr>
      <w:tabs>
        <w:tab w:val="left" w:pos="680"/>
      </w:tabs>
      <w:spacing w:before="60" w:after="60"/>
      <w:ind w:left="680" w:hanging="340"/>
    </w:pPr>
  </w:style>
  <w:style w:type="paragraph" w:styleId="List3">
    <w:name w:val="List 3"/>
    <w:basedOn w:val="BodyText"/>
    <w:rsid w:val="009D4A30"/>
    <w:pPr>
      <w:tabs>
        <w:tab w:val="left" w:pos="1021"/>
      </w:tabs>
      <w:spacing w:before="60" w:after="60"/>
      <w:ind w:left="1020" w:hanging="340"/>
    </w:pPr>
  </w:style>
  <w:style w:type="paragraph" w:styleId="List4">
    <w:name w:val="List 4"/>
    <w:basedOn w:val="BodyText"/>
    <w:rsid w:val="009D4A30"/>
    <w:pPr>
      <w:tabs>
        <w:tab w:val="left" w:pos="1361"/>
      </w:tabs>
      <w:spacing w:before="60" w:after="60"/>
      <w:ind w:left="1361" w:hanging="340"/>
    </w:pPr>
  </w:style>
  <w:style w:type="paragraph" w:styleId="List5">
    <w:name w:val="List 5"/>
    <w:basedOn w:val="BodyText"/>
    <w:rsid w:val="009D4A30"/>
    <w:pPr>
      <w:tabs>
        <w:tab w:val="left" w:pos="1701"/>
      </w:tabs>
      <w:spacing w:before="60" w:after="60"/>
      <w:ind w:left="1701" w:hanging="340"/>
    </w:pPr>
  </w:style>
  <w:style w:type="paragraph" w:styleId="ListBullet3">
    <w:name w:val="List Bullet 3"/>
    <w:basedOn w:val="List3"/>
    <w:rsid w:val="009D4A30"/>
    <w:pPr>
      <w:numPr>
        <w:numId w:val="14"/>
      </w:numPr>
      <w:tabs>
        <w:tab w:val="clear" w:pos="1021"/>
      </w:tabs>
      <w:ind w:left="1037" w:hanging="357"/>
    </w:pPr>
  </w:style>
  <w:style w:type="paragraph" w:styleId="ListBullet4">
    <w:name w:val="List Bullet 4"/>
    <w:basedOn w:val="List4"/>
    <w:rsid w:val="009D4A30"/>
    <w:pPr>
      <w:numPr>
        <w:numId w:val="3"/>
      </w:numPr>
      <w:tabs>
        <w:tab w:val="clear" w:pos="1361"/>
      </w:tabs>
    </w:pPr>
  </w:style>
  <w:style w:type="paragraph" w:styleId="ListBullet5">
    <w:name w:val="List Bullet 5"/>
    <w:basedOn w:val="List5"/>
    <w:rsid w:val="009D4A30"/>
    <w:pPr>
      <w:numPr>
        <w:numId w:val="4"/>
      </w:numPr>
    </w:pPr>
  </w:style>
  <w:style w:type="paragraph" w:styleId="ListContinue2">
    <w:name w:val="List Continue 2"/>
    <w:basedOn w:val="List2"/>
    <w:rsid w:val="009D4A30"/>
    <w:pPr>
      <w:ind w:firstLine="0"/>
    </w:pPr>
  </w:style>
  <w:style w:type="paragraph" w:styleId="ListContinue3">
    <w:name w:val="List Continue 3"/>
    <w:basedOn w:val="List3"/>
    <w:rsid w:val="009D4A30"/>
    <w:pPr>
      <w:ind w:left="1021" w:firstLine="0"/>
    </w:pPr>
  </w:style>
  <w:style w:type="paragraph" w:styleId="ListContinue4">
    <w:name w:val="List Continue 4"/>
    <w:basedOn w:val="List4"/>
    <w:rsid w:val="009D4A30"/>
    <w:pPr>
      <w:ind w:firstLine="0"/>
    </w:pPr>
  </w:style>
  <w:style w:type="paragraph" w:styleId="ListContinue5">
    <w:name w:val="List Continue 5"/>
    <w:basedOn w:val="List5"/>
    <w:rsid w:val="009D4A30"/>
    <w:pPr>
      <w:ind w:firstLine="0"/>
    </w:pPr>
  </w:style>
  <w:style w:type="paragraph" w:styleId="ListNumber3">
    <w:name w:val="List Number 3"/>
    <w:basedOn w:val="List3"/>
    <w:rsid w:val="009D4A30"/>
    <w:pPr>
      <w:numPr>
        <w:numId w:val="5"/>
      </w:numPr>
    </w:pPr>
  </w:style>
  <w:style w:type="paragraph" w:styleId="ListNumber4">
    <w:name w:val="List Number 4"/>
    <w:basedOn w:val="List4"/>
    <w:rsid w:val="009D4A30"/>
    <w:pPr>
      <w:numPr>
        <w:numId w:val="6"/>
      </w:numPr>
    </w:pPr>
  </w:style>
  <w:style w:type="paragraph" w:styleId="ListNumber5">
    <w:name w:val="List Number 5"/>
    <w:basedOn w:val="List5"/>
    <w:rsid w:val="009D4A30"/>
    <w:pPr>
      <w:numPr>
        <w:numId w:val="7"/>
      </w:numPr>
    </w:pPr>
  </w:style>
  <w:style w:type="paragraph" w:styleId="BlockText">
    <w:name w:val="Block Text"/>
    <w:basedOn w:val="Normal"/>
    <w:rsid w:val="009D4A30"/>
    <w:pPr>
      <w:spacing w:after="120"/>
      <w:ind w:left="1440" w:right="1440"/>
    </w:pPr>
  </w:style>
  <w:style w:type="character" w:customStyle="1" w:styleId="Subscript">
    <w:name w:val="Subscript"/>
    <w:basedOn w:val="DefaultParagraphFont"/>
    <w:rsid w:val="009D4A30"/>
    <w:rPr>
      <w:sz w:val="16"/>
      <w:vertAlign w:val="subscript"/>
    </w:rPr>
  </w:style>
  <w:style w:type="character" w:customStyle="1" w:styleId="Superscript">
    <w:name w:val="Superscript"/>
    <w:basedOn w:val="DefaultParagraphFont"/>
    <w:rsid w:val="009D4A30"/>
    <w:rPr>
      <w:sz w:val="16"/>
      <w:vertAlign w:val="superscript"/>
    </w:rPr>
  </w:style>
  <w:style w:type="character" w:customStyle="1" w:styleId="Symbols">
    <w:name w:val="Symbols"/>
    <w:basedOn w:val="DefaultParagraphFont"/>
    <w:rsid w:val="009D4A30"/>
    <w:rPr>
      <w:rFonts w:ascii="Symbol" w:hAnsi="Symbol"/>
    </w:rPr>
  </w:style>
  <w:style w:type="character" w:customStyle="1" w:styleId="MenuOptions">
    <w:name w:val="Menu Options"/>
    <w:basedOn w:val="DefaultParagraphFont"/>
    <w:rsid w:val="009D4A30"/>
    <w:rPr>
      <w:rFonts w:ascii="Arial Narrow" w:hAnsi="Arial Narrow"/>
      <w:smallCaps/>
    </w:rPr>
  </w:style>
  <w:style w:type="character" w:customStyle="1" w:styleId="Buttons">
    <w:name w:val="Buttons"/>
    <w:basedOn w:val="DefaultParagraphFont"/>
    <w:rsid w:val="009D4A30"/>
    <w:rPr>
      <w:b/>
    </w:rPr>
  </w:style>
  <w:style w:type="character" w:customStyle="1" w:styleId="Underlined">
    <w:name w:val="Underlined"/>
    <w:basedOn w:val="DefaultParagraphFont"/>
    <w:rsid w:val="009D4A30"/>
    <w:rPr>
      <w:u w:val="single"/>
    </w:rPr>
  </w:style>
  <w:style w:type="paragraph" w:customStyle="1" w:styleId="TableBodyTextRight">
    <w:name w:val="Table Body Text Right"/>
    <w:basedOn w:val="TableBodyText"/>
    <w:rsid w:val="009D4A30"/>
    <w:pPr>
      <w:widowControl w:val="0"/>
      <w:autoSpaceDE w:val="0"/>
      <w:autoSpaceDN w:val="0"/>
      <w:adjustRightInd w:val="0"/>
      <w:jc w:val="right"/>
    </w:pPr>
    <w:rPr>
      <w:rFonts w:cs="Arial"/>
      <w:szCs w:val="18"/>
    </w:rPr>
  </w:style>
  <w:style w:type="paragraph" w:customStyle="1" w:styleId="CopyrightText">
    <w:name w:val="Copyright Text"/>
    <w:basedOn w:val="BodyText"/>
    <w:rsid w:val="009D4A30"/>
    <w:rPr>
      <w:sz w:val="18"/>
    </w:rPr>
  </w:style>
  <w:style w:type="paragraph" w:customStyle="1" w:styleId="BodySmallRight">
    <w:name w:val="Body Small Right"/>
    <w:basedOn w:val="BodyTextRight"/>
    <w:rsid w:val="009D4A30"/>
    <w:rPr>
      <w:sz w:val="18"/>
      <w:szCs w:val="18"/>
    </w:rPr>
  </w:style>
  <w:style w:type="paragraph" w:customStyle="1" w:styleId="MarginEdition">
    <w:name w:val="Margin Edition"/>
    <w:basedOn w:val="MarginNote"/>
    <w:rsid w:val="009D4A30"/>
    <w:pPr>
      <w:spacing w:before="0" w:after="0"/>
    </w:pPr>
    <w:rPr>
      <w:rFonts w:ascii="Times New Roman" w:hAnsi="Times New Roman"/>
      <w:color w:val="999999"/>
    </w:rPr>
  </w:style>
  <w:style w:type="paragraph" w:customStyle="1" w:styleId="Spacer">
    <w:name w:val="Spacer"/>
    <w:basedOn w:val="Normal"/>
    <w:rsid w:val="009D4A30"/>
    <w:rPr>
      <w:sz w:val="2"/>
      <w:szCs w:val="2"/>
    </w:rPr>
  </w:style>
  <w:style w:type="character" w:customStyle="1" w:styleId="Small">
    <w:name w:val="Small"/>
    <w:basedOn w:val="DefaultParagraphFont"/>
    <w:rsid w:val="009D4A30"/>
    <w:rPr>
      <w:sz w:val="16"/>
    </w:rPr>
  </w:style>
  <w:style w:type="paragraph" w:customStyle="1" w:styleId="WideTable">
    <w:name w:val="Wide Table"/>
    <w:basedOn w:val="Normal"/>
    <w:rsid w:val="009D4A30"/>
    <w:pPr>
      <w:ind w:left="-1418"/>
    </w:pPr>
    <w:rPr>
      <w:sz w:val="2"/>
      <w:szCs w:val="2"/>
    </w:rPr>
  </w:style>
  <w:style w:type="character" w:styleId="PageNumber">
    <w:name w:val="page number"/>
    <w:basedOn w:val="DefaultParagraphFont"/>
    <w:rsid w:val="009D4A30"/>
  </w:style>
  <w:style w:type="paragraph" w:styleId="Quote">
    <w:name w:val="Quote"/>
    <w:basedOn w:val="Heading1"/>
    <w:link w:val="QuoteChar"/>
    <w:qFormat/>
    <w:rsid w:val="009D4A30"/>
    <w:rPr>
      <w:b w:val="0"/>
      <w:sz w:val="72"/>
      <w:szCs w:val="72"/>
      <w:lang w:val="en-NZ"/>
    </w:rPr>
  </w:style>
  <w:style w:type="character" w:customStyle="1" w:styleId="QuoteChar">
    <w:name w:val="Quote Char"/>
    <w:basedOn w:val="DefaultParagraphFont"/>
    <w:link w:val="Quote"/>
    <w:rsid w:val="009D4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A30"/>
    <w:pPr>
      <w:pageBreakBefore/>
    </w:pPr>
  </w:style>
  <w:style w:type="paragraph" w:customStyle="1" w:styleId="Border">
    <w:name w:val="Border"/>
    <w:basedOn w:val="Normal"/>
    <w:qFormat/>
    <w:rsid w:val="009D4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A30"/>
    <w:rPr>
      <w:b/>
      <w:bCs/>
      <w:i/>
      <w:iCs/>
      <w:color w:val="auto"/>
    </w:rPr>
  </w:style>
  <w:style w:type="paragraph" w:styleId="IntenseQuote">
    <w:name w:val="Intense Quote"/>
    <w:basedOn w:val="Normal"/>
    <w:next w:val="Normal"/>
    <w:link w:val="IntenseQuoteChar"/>
    <w:uiPriority w:val="30"/>
    <w:qFormat/>
    <w:rsid w:val="009D4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A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A30"/>
    <w:rPr>
      <w:smallCaps/>
      <w:color w:val="auto"/>
      <w:u w:val="single"/>
    </w:rPr>
  </w:style>
  <w:style w:type="character" w:styleId="IntenseReference">
    <w:name w:val="Intense Reference"/>
    <w:basedOn w:val="DefaultParagraphFont"/>
    <w:uiPriority w:val="32"/>
    <w:qFormat/>
    <w:rsid w:val="009D4A30"/>
    <w:rPr>
      <w:b/>
      <w:bCs/>
      <w:smallCaps/>
      <w:color w:val="auto"/>
      <w:spacing w:val="5"/>
      <w:u w:val="single"/>
    </w:rPr>
  </w:style>
  <w:style w:type="paragraph" w:customStyle="1" w:styleId="2ColumnHeading">
    <w:name w:val="2Column Heading"/>
    <w:basedOn w:val="BodyText"/>
    <w:qFormat/>
    <w:rsid w:val="009D4A30"/>
    <w:pPr>
      <w:spacing w:after="60"/>
      <w:ind w:left="-2268"/>
    </w:pPr>
    <w:rPr>
      <w:b/>
    </w:rPr>
  </w:style>
  <w:style w:type="paragraph" w:customStyle="1" w:styleId="Heading1TOC">
    <w:name w:val="Heading1 TOC"/>
    <w:basedOn w:val="Normal"/>
    <w:qFormat/>
    <w:rsid w:val="009D4A30"/>
    <w:pPr>
      <w:spacing w:before="240" w:after="120"/>
    </w:pPr>
    <w:rPr>
      <w:rFonts w:ascii="Times New Roman" w:hAnsi="Times New Roman"/>
      <w:b/>
      <w:sz w:val="32"/>
    </w:rPr>
  </w:style>
  <w:style w:type="paragraph" w:customStyle="1" w:styleId="Heading2TOC">
    <w:name w:val="Heading2 TOC"/>
    <w:basedOn w:val="Normal"/>
    <w:qFormat/>
    <w:rsid w:val="009D4A30"/>
    <w:pPr>
      <w:spacing w:before="240" w:after="60"/>
    </w:pPr>
    <w:rPr>
      <w:rFonts w:ascii="Times New Roman" w:hAnsi="Times New Roman"/>
      <w:b/>
      <w:sz w:val="28"/>
    </w:rPr>
  </w:style>
  <w:style w:type="character" w:customStyle="1" w:styleId="Underline">
    <w:name w:val="Underline"/>
    <w:basedOn w:val="DefaultParagraphFont"/>
    <w:qFormat/>
    <w:rsid w:val="009D4A30"/>
    <w:rPr>
      <w:u w:val="single"/>
    </w:rPr>
  </w:style>
  <w:style w:type="character" w:customStyle="1" w:styleId="BoldandItalics">
    <w:name w:val="Bold and Italics"/>
    <w:qFormat/>
    <w:rsid w:val="009D4A30"/>
    <w:rPr>
      <w:b/>
      <w:i/>
      <w:u w:val="none"/>
    </w:rPr>
  </w:style>
  <w:style w:type="paragraph" w:styleId="BalloonText">
    <w:name w:val="Balloon Text"/>
    <w:basedOn w:val="Normal"/>
    <w:link w:val="BalloonTextChar"/>
    <w:rsid w:val="009D4A30"/>
    <w:rPr>
      <w:rFonts w:ascii="Tahoma" w:hAnsi="Tahoma" w:cs="Tahoma"/>
      <w:sz w:val="16"/>
      <w:szCs w:val="16"/>
    </w:rPr>
  </w:style>
  <w:style w:type="character" w:customStyle="1" w:styleId="BalloonTextChar">
    <w:name w:val="Balloon Text Char"/>
    <w:basedOn w:val="DefaultParagraphFont"/>
    <w:link w:val="BalloonText"/>
    <w:rsid w:val="009D4A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A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4A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A30"/>
    <w:rPr>
      <w:b/>
      <w:color w:val="660033"/>
      <w:spacing w:val="0"/>
    </w:rPr>
  </w:style>
  <w:style w:type="paragraph" w:customStyle="1" w:styleId="Nameditemlist">
    <w:name w:val="Named item list"/>
    <w:basedOn w:val="BodyText"/>
    <w:qFormat/>
    <w:rsid w:val="009D4A30"/>
    <w:pPr>
      <w:tabs>
        <w:tab w:val="left" w:pos="2835"/>
      </w:tabs>
      <w:ind w:left="2835" w:hanging="2835"/>
    </w:pPr>
  </w:style>
  <w:style w:type="paragraph" w:customStyle="1" w:styleId="BodyTextnopadding">
    <w:name w:val="Body Text no padding"/>
    <w:basedOn w:val="BodyText"/>
    <w:qFormat/>
    <w:rsid w:val="009D4A30"/>
    <w:pPr>
      <w:spacing w:before="0" w:after="0"/>
    </w:pPr>
  </w:style>
  <w:style w:type="paragraph" w:customStyle="1" w:styleId="BodyTextBold">
    <w:name w:val="Body Text Bold"/>
    <w:basedOn w:val="BodyText"/>
    <w:qFormat/>
    <w:rsid w:val="009D4A30"/>
    <w:rPr>
      <w:b/>
    </w:rPr>
  </w:style>
  <w:style w:type="character" w:styleId="Hyperlink">
    <w:name w:val="Hyperlink"/>
    <w:basedOn w:val="DefaultParagraphFont"/>
    <w:uiPriority w:val="99"/>
    <w:unhideWhenUsed/>
    <w:rsid w:val="00016D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4882</Characters>
  <Application>Microsoft Office Word</Application>
  <DocSecurity>0</DocSecurity>
  <Lines>152</Lines>
  <Paragraphs>104</Paragraphs>
  <ScaleCrop>false</ScaleCrop>
  <Company>Author-it Software Corporation Ltd.</Company>
  <LinksUpToDate>false</LinksUpToDate>
  <CharactersWithSpaces>5550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ICPSUP2020 Prepare, load and unload product on and off machine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