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BBD" w:rsidP="00961BBD">
      <w:pPr>
        <w:pStyle w:val="Title"/>
      </w:pPr>
      <w:r>
        <w:fldChar w:fldCharType="begin"/>
      </w:r>
      <w:r>
        <w:instrText xml:space="preserve"> TITLE   \* MERGEFORMAT </w:instrText>
      </w:r>
      <w:r>
        <w:fldChar w:fldCharType="separate"/>
      </w:r>
      <w:r>
        <w:t>ICPSUP201 Prepare, load and unload reels and cores on and off machine</w:t>
      </w:r>
      <w:r>
        <w:fldChar w:fldCharType="end"/>
      </w:r>
    </w:p>
    <w:p w:rsidR="00961BBD" w:rsidP="00961BBD">
      <w:pPr>
        <w:pStyle w:val="Version"/>
        <w:sectPr w:rsidSect="004175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50C" w:rsidP="0041750C">
      <w:pPr>
        <w:pStyle w:val="SuperHeading"/>
      </w:pPr>
      <w:r w:rsidRPr="0041750C">
        <w:t>ICPSUP201 Prepare, load and unload reels and cores on and off machine</w:t>
      </w:r>
    </w:p>
    <w:p w:rsidR="00000000" w:rsidRPr="0041750C" w:rsidP="0041750C">
      <w:pPr>
        <w:pStyle w:val="Heading1"/>
      </w:pPr>
      <w:bookmarkStart w:id="1" w:name="O_693731"/>
      <w:bookmarkEnd w:id="1"/>
      <w:r w:rsidRPr="0041750C">
        <w:t>Modification History</w:t>
      </w:r>
    </w:p>
    <w:tbl>
      <w:tblPr>
        <w:tblW w:w="0" w:type="auto"/>
        <w:tblLayout w:type="fixed"/>
        <w:tblCellMar>
          <w:left w:w="62" w:type="dxa"/>
          <w:right w:w="62" w:type="dxa"/>
        </w:tblCellMar>
        <w:tblLook w:val="0000"/>
      </w:tblPr>
      <w:tblGrid>
        <w:gridCol w:w="3091"/>
        <w:gridCol w:w="5873"/>
      </w:tblGrid>
      <w:tr w:rsidTr="004175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rPr>
                <w:rStyle w:val="SpecialBold"/>
              </w:rPr>
              <w:t>Comments</w:t>
            </w:r>
          </w:p>
        </w:tc>
      </w:tr>
      <w:tr w:rsidTr="004175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t>This version first released with ICP Printing and Graphic Arts Training Package Version 1.0.</w:t>
            </w:r>
          </w:p>
        </w:tc>
      </w:tr>
    </w:tbl>
    <w:p w:rsidR="00000000" w:rsidRPr="0041750C" w:rsidP="0041750C">
      <w:pPr>
        <w:pStyle w:val="BodyText"/>
      </w:pPr>
    </w:p>
    <w:p w:rsidR="00000000" w:rsidRPr="0041750C" w:rsidP="0041750C">
      <w:pPr>
        <w:pStyle w:val="AllowPageBreak"/>
      </w:pPr>
    </w:p>
    <w:p w:rsidR="00000000" w:rsidRPr="0041750C" w:rsidP="0041750C">
      <w:pPr>
        <w:pStyle w:val="Heading1"/>
      </w:pPr>
      <w:bookmarkStart w:id="2" w:name="O_693732"/>
      <w:bookmarkEnd w:id="2"/>
      <w:r w:rsidRPr="0041750C">
        <w:t>Application</w:t>
      </w:r>
    </w:p>
    <w:p w:rsidR="00000000" w:rsidRPr="0041750C" w:rsidP="00961BBD">
      <w:pPr>
        <w:pStyle w:val="BodyText"/>
      </w:pPr>
      <w:r w:rsidRPr="0041750C">
        <w:t xml:space="preserve">This unit describes the skills and knowledge required to load and unload reels and cores on and off machines. </w:t>
      </w:r>
    </w:p>
    <w:p w:rsidR="00000000" w:rsidRPr="0041750C" w:rsidP="00961BBD">
      <w:pPr>
        <w:pStyle w:val="BodyText"/>
      </w:pPr>
      <w:r w:rsidRPr="0041750C">
        <w:t xml:space="preserve">It applies to individuals who perform a range of mainly routine tasks in various sectors of the printing and graphic arts industry, </w:t>
      </w:r>
      <w:r w:rsidRPr="0041750C">
        <w:t>and use limited practical skills and fundamental knowledge in a defined context. They generally work under direct supervision.</w:t>
      </w:r>
    </w:p>
    <w:p w:rsidR="00000000" w:rsidRPr="0041750C" w:rsidP="00961BBD">
      <w:pPr>
        <w:pStyle w:val="BodyText"/>
      </w:pPr>
      <w:r w:rsidRPr="0041750C">
        <w:t>No licensing, legislative or certification requirements apply to this unit at the time of publication.</w:t>
      </w:r>
    </w:p>
    <w:p w:rsidR="00000000" w:rsidRPr="0041750C" w:rsidP="0041750C">
      <w:pPr>
        <w:pStyle w:val="Heading1"/>
      </w:pPr>
      <w:bookmarkStart w:id="3" w:name="O_693735"/>
      <w:bookmarkEnd w:id="3"/>
      <w:r w:rsidRPr="0041750C">
        <w:t>Unit Sec</w:t>
      </w:r>
      <w:r w:rsidRPr="0041750C">
        <w:t>tor</w:t>
      </w:r>
    </w:p>
    <w:p w:rsidR="00000000" w:rsidRPr="0041750C" w:rsidP="00961BBD">
      <w:pPr>
        <w:pStyle w:val="BodyText"/>
      </w:pPr>
      <w:r w:rsidRPr="0041750C">
        <w:t>Support</w:t>
      </w:r>
    </w:p>
    <w:p w:rsidR="00000000" w:rsidRPr="0041750C" w:rsidP="0041750C">
      <w:pPr>
        <w:pStyle w:val="Heading1"/>
      </w:pPr>
      <w:bookmarkStart w:id="4" w:name="O_693736"/>
      <w:bookmarkEnd w:id="4"/>
      <w:r w:rsidRPr="0041750C">
        <w:t>Elements and Performance Criteria</w:t>
      </w:r>
    </w:p>
    <w:tbl>
      <w:tblPr>
        <w:tblW w:w="9236" w:type="dxa"/>
        <w:tblLayout w:type="fixed"/>
        <w:tblCellMar>
          <w:left w:w="62" w:type="dxa"/>
          <w:right w:w="62" w:type="dxa"/>
        </w:tblCellMar>
        <w:tblLook w:val="0000"/>
      </w:tblPr>
      <w:tblGrid>
        <w:gridCol w:w="2645"/>
        <w:gridCol w:w="6591"/>
      </w:tblGrid>
      <w:tr w:rsidTr="0041750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750C">
            <w:pPr>
              <w:pStyle w:val="BodyText"/>
              <w:rPr>
                <w:lang w:val="en-NZ"/>
              </w:rPr>
            </w:pPr>
            <w:r w:rsidRPr="0041750C">
              <w:rPr>
                <w:rStyle w:val="SpecialBold"/>
              </w:rPr>
              <w:t>PERFORMANCE CRITERIA</w:t>
            </w:r>
          </w:p>
        </w:tc>
      </w:tr>
      <w:tr w:rsidTr="0041750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rPr>
                <w:rStyle w:val="Emphasis"/>
              </w:rPr>
              <w:t>Performance criteria describe the performance needed to demonstrate achievement of the element.</w:t>
            </w:r>
          </w:p>
        </w:tc>
      </w:tr>
      <w:tr w:rsidTr="004175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1. Prepare reels and cores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t xml:space="preserve">1.1 Faulty material is visually identified and removed according to enterprise procedures  </w:t>
            </w:r>
          </w:p>
          <w:p w:rsidR="00000000" w:rsidRPr="0041750C" w:rsidP="0041750C">
            <w:pPr>
              <w:pStyle w:val="BodyText"/>
            </w:pPr>
            <w:r w:rsidRPr="0041750C">
              <w:t xml:space="preserve">1.2 Substrate is positioned in correct unwind direction  </w:t>
            </w:r>
          </w:p>
          <w:p w:rsidR="00000000" w:rsidRPr="0041750C" w:rsidP="0041750C">
            <w:pPr>
              <w:pStyle w:val="BodyText"/>
            </w:pPr>
            <w:r w:rsidRPr="0041750C">
              <w:t xml:space="preserve">1.3 Substrate is spliced/joined according to job requirements  </w:t>
            </w:r>
          </w:p>
          <w:p w:rsidR="00000000" w:rsidP="0041750C">
            <w:pPr>
              <w:pStyle w:val="BodyText"/>
              <w:rPr>
                <w:lang w:val="en-NZ"/>
              </w:rPr>
            </w:pPr>
            <w:r w:rsidRPr="0041750C">
              <w:t xml:space="preserve">1.4 Reel cores </w:t>
            </w:r>
            <w:r w:rsidRPr="0041750C">
              <w:t>are selected or prepared to meet work health and safety (WHS) requirements and job specifications</w:t>
            </w:r>
          </w:p>
        </w:tc>
      </w:tr>
      <w:tr w:rsidTr="004175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2. Load reels and cores onto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t xml:space="preserve">2.1 Reels are loaded according to WHS requirements and manufacturer’s and enterprise procedures and specifications  </w:t>
            </w:r>
          </w:p>
          <w:p w:rsidR="00000000" w:rsidRPr="0041750C" w:rsidP="0041750C">
            <w:pPr>
              <w:pStyle w:val="BodyText"/>
            </w:pPr>
            <w:r w:rsidRPr="0041750C">
              <w:t xml:space="preserve">2.2 Reel cores are loaded to meet job specifications  </w:t>
            </w:r>
          </w:p>
          <w:p w:rsidR="00000000" w:rsidP="0041750C">
            <w:pPr>
              <w:pStyle w:val="BodyText"/>
              <w:rPr>
                <w:lang w:val="en-NZ"/>
              </w:rPr>
            </w:pPr>
            <w:r w:rsidRPr="0041750C">
              <w:t>2.3 Area around machine is cleaned during and on completion of loading</w:t>
            </w:r>
          </w:p>
        </w:tc>
      </w:tr>
      <w:tr w:rsidTr="004175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3. Unload reels off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t>3.1 Reels are unloaded according to WHS requirements and manufacturer’s and enterprise procedures and</w:t>
            </w:r>
            <w:r w:rsidRPr="0041750C">
              <w:t xml:space="preserve"> specifications   </w:t>
            </w:r>
          </w:p>
          <w:p w:rsidR="00000000" w:rsidRPr="0041750C" w:rsidP="0041750C">
            <w:pPr>
              <w:pStyle w:val="BodyText"/>
            </w:pPr>
            <w:r w:rsidRPr="0041750C">
              <w:t xml:space="preserve">3.2 Reels are prepared (stripped, stacked, wrapped, labelled) for next process according to manufacturer’s and enterprise procedures and specifications   </w:t>
            </w:r>
          </w:p>
          <w:p w:rsidR="00000000" w:rsidRPr="0041750C" w:rsidP="0041750C">
            <w:pPr>
              <w:pStyle w:val="BodyText"/>
            </w:pPr>
            <w:r w:rsidRPr="0041750C">
              <w:t>3.3 Reels are stored according to manufacturer’s and enterprise procedures and spe</w:t>
            </w:r>
            <w:r w:rsidRPr="0041750C">
              <w:t>cifications</w:t>
            </w:r>
          </w:p>
        </w:tc>
      </w:tr>
    </w:tbl>
    <w:p w:rsidR="00000000" w:rsidRPr="0041750C" w:rsidP="0041750C">
      <w:pPr>
        <w:pStyle w:val="BodyText"/>
      </w:pPr>
    </w:p>
    <w:p w:rsidR="00000000" w:rsidRPr="0041750C" w:rsidP="0041750C">
      <w:pPr>
        <w:pStyle w:val="AllowPageBreak"/>
      </w:pPr>
    </w:p>
    <w:p w:rsidR="00000000" w:rsidRPr="0041750C" w:rsidP="0041750C">
      <w:pPr>
        <w:pStyle w:val="Heading1"/>
      </w:pPr>
      <w:bookmarkStart w:id="5" w:name="O_693737"/>
      <w:bookmarkEnd w:id="5"/>
      <w:r w:rsidRPr="0041750C">
        <w:t>Foundation Skills</w:t>
      </w:r>
    </w:p>
    <w:p w:rsidR="00000000" w:rsidRPr="00961BBD" w:rsidP="00961BBD">
      <w:pPr>
        <w:pStyle w:val="BodyText"/>
        <w:rPr>
          <w:i/>
        </w:rPr>
      </w:pPr>
      <w:r w:rsidRPr="00961BB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4175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rPr>
                <w:rStyle w:val="SpecialBold"/>
              </w:rPr>
              <w:t>Description</w:t>
            </w:r>
          </w:p>
        </w:tc>
      </w:tr>
      <w:tr w:rsidTr="004175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1.1, 1.3, 1.4, 2.1, 2.2,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ListBullet"/>
              <w:rPr>
                <w:lang w:val="en-NZ"/>
              </w:rPr>
            </w:pPr>
            <w:r w:rsidRPr="0041750C">
              <w:t>Recognises text within job specifications and follows written instructions</w:t>
            </w:r>
          </w:p>
        </w:tc>
      </w:tr>
      <w:tr w:rsidTr="004175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1.4, 2.1,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ListBullet"/>
              <w:rPr>
                <w:lang w:val="en-NZ"/>
              </w:rPr>
            </w:pPr>
            <w:r w:rsidRPr="0041750C">
              <w:t>Recognises and follows organisational and legislative requirements associated with own role</w:t>
            </w:r>
          </w:p>
        </w:tc>
      </w:tr>
      <w:tr w:rsidTr="004175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Get th</w:t>
            </w:r>
            <w:r w:rsidRPr="0041750C">
              <w:t>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1.1-1.4, 2.1-2.3,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ListBullet"/>
            </w:pPr>
            <w:r w:rsidRPr="0041750C">
              <w:t>Follows pre-determined, sequenced plans for tasks with more than one step</w:t>
            </w:r>
          </w:p>
          <w:p w:rsidR="00000000" w:rsidRPr="0041750C" w:rsidP="0041750C">
            <w:pPr>
              <w:pStyle w:val="ListBullet"/>
            </w:pPr>
            <w:r w:rsidRPr="0041750C">
              <w:t>Follows clear, step-by-step instructions or procedures to address a small set of identified, routine problems directly relevant to own role</w:t>
            </w:r>
          </w:p>
        </w:tc>
      </w:tr>
    </w:tbl>
    <w:p w:rsidR="00000000" w:rsidRPr="0041750C" w:rsidP="0041750C">
      <w:pPr>
        <w:pStyle w:val="BodyText"/>
      </w:pPr>
    </w:p>
    <w:p w:rsidR="00000000" w:rsidRPr="0041750C" w:rsidP="0041750C">
      <w:pPr>
        <w:pStyle w:val="AllowPageBreak"/>
      </w:pPr>
    </w:p>
    <w:p w:rsidR="00000000" w:rsidRPr="0041750C" w:rsidP="0041750C">
      <w:pPr>
        <w:pStyle w:val="Heading1"/>
      </w:pPr>
      <w:bookmarkStart w:id="6" w:name="O_693739"/>
      <w:bookmarkEnd w:id="6"/>
      <w:r w:rsidRPr="0041750C">
        <w:t>Unit Mapping Information</w:t>
      </w:r>
    </w:p>
    <w:tbl>
      <w:tblPr>
        <w:tblW w:w="0" w:type="auto"/>
        <w:tblLayout w:type="fixed"/>
        <w:tblCellMar>
          <w:left w:w="62" w:type="dxa"/>
          <w:right w:w="62" w:type="dxa"/>
        </w:tblCellMar>
        <w:tblLook w:val="0000"/>
      </w:tblPr>
      <w:tblGrid>
        <w:gridCol w:w="2220"/>
        <w:gridCol w:w="2295"/>
        <w:gridCol w:w="2295"/>
        <w:gridCol w:w="2295"/>
      </w:tblGrid>
      <w:tr w:rsidTr="0041750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 xml:space="preserve">Code and title </w:t>
            </w:r>
          </w:p>
          <w:p w:rsidR="00000000" w:rsidRPr="0041750C" w:rsidP="0041750C">
            <w:pPr>
              <w:pStyle w:val="BodyText"/>
            </w:pPr>
            <w:r w:rsidRPr="0041750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Code and title</w:t>
            </w:r>
          </w:p>
          <w:p w:rsidR="00000000" w:rsidRPr="0041750C" w:rsidP="0041750C">
            <w:pPr>
              <w:pStyle w:val="BodyText"/>
            </w:pPr>
            <w:r w:rsidRPr="0041750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rPr>
                <w:rStyle w:val="SpecialBold"/>
              </w:rPr>
              <w:t>Equivalence status</w:t>
            </w:r>
          </w:p>
        </w:tc>
      </w:tr>
      <w:tr w:rsidTr="0041750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 xml:space="preserve">ICPSUP201 Prepare, load and unload reels and cores on and off machine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ICPSU201C Prepare, load and unload reels and cor</w:t>
            </w:r>
            <w:r w:rsidRPr="0041750C">
              <w:t>es on and off machine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t>Equivalent unit</w:t>
            </w:r>
          </w:p>
        </w:tc>
      </w:tr>
    </w:tbl>
    <w:p w:rsidR="00000000" w:rsidRPr="0041750C" w:rsidP="0041750C">
      <w:pPr>
        <w:pStyle w:val="BodyText"/>
      </w:pPr>
    </w:p>
    <w:p w:rsidR="00000000" w:rsidRPr="0041750C" w:rsidP="0041750C">
      <w:pPr>
        <w:pStyle w:val="AllowPageBreak"/>
      </w:pPr>
    </w:p>
    <w:p w:rsidR="00000000" w:rsidRPr="0041750C" w:rsidP="0041750C">
      <w:pPr>
        <w:pStyle w:val="Heading1"/>
      </w:pPr>
      <w:bookmarkStart w:id="7" w:name="O_693746"/>
      <w:bookmarkEnd w:id="7"/>
      <w:r w:rsidRPr="0041750C">
        <w:t>Links</w:t>
      </w:r>
    </w:p>
    <w:p w:rsidR="00000000" w:rsidRPr="0041750C" w:rsidP="00961BBD">
      <w:pPr>
        <w:pStyle w:val="BodyText"/>
      </w:pPr>
      <w:r w:rsidRPr="0041750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402D6">
        <w:rPr>
          <w:rStyle w:val="Hyperlink"/>
        </w:rPr>
        <w:t>https://vetnet.gov.au/Pages/TrainingDocs.aspx?q=a74b7a0f-a253-47e3-8be0-5d426e24131d</w:t>
      </w:r>
      <w:r>
        <w:fldChar w:fldCharType="end"/>
      </w:r>
    </w:p>
    <w:p w:rsidR="00000000" w:rsidRPr="0041750C" w:rsidP="00961BBD">
      <w:pPr>
        <w:pStyle w:val="BodyText"/>
        <w:sectPr w:rsidSect="0041750C">
          <w:headerReference w:type="default" r:id="rId10"/>
          <w:footerReference w:type="default" r:id="rId11"/>
          <w:pgSz w:w="11908" w:h="16833"/>
          <w:pgMar w:top="1702" w:right="1418" w:bottom="1702" w:left="1418" w:header="992" w:footer="992" w:gutter="0"/>
          <w:cols w:space="720"/>
          <w:noEndnote/>
          <w:docGrid w:linePitch="299"/>
        </w:sectPr>
      </w:pPr>
    </w:p>
    <w:p w:rsidR="00000000" w:rsidRPr="0041750C" w:rsidP="0041750C">
      <w:pPr>
        <w:pStyle w:val="SuperHeading"/>
      </w:pPr>
      <w:r w:rsidRPr="0041750C">
        <w:t>Assessment Requirements for ICPSUP201 Prepare, load and unload reels and cores on and off machine</w:t>
      </w:r>
    </w:p>
    <w:p w:rsidR="00000000" w:rsidRPr="0041750C" w:rsidP="0041750C">
      <w:pPr>
        <w:pStyle w:val="Heading1"/>
      </w:pPr>
      <w:bookmarkStart w:id="8" w:name="O_693741"/>
      <w:bookmarkEnd w:id="8"/>
      <w:r w:rsidRPr="0041750C">
        <w:t>Modification History</w:t>
      </w:r>
    </w:p>
    <w:tbl>
      <w:tblPr>
        <w:tblW w:w="0" w:type="auto"/>
        <w:tblLayout w:type="fixed"/>
        <w:tblCellMar>
          <w:left w:w="62" w:type="dxa"/>
          <w:right w:w="62" w:type="dxa"/>
        </w:tblCellMar>
        <w:tblLook w:val="0000"/>
      </w:tblPr>
      <w:tblGrid>
        <w:gridCol w:w="3091"/>
        <w:gridCol w:w="5873"/>
      </w:tblGrid>
      <w:tr w:rsidTr="004175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rPr>
                <w:rStyle w:val="SpecialBold"/>
              </w:rPr>
              <w:t>Comments</w:t>
            </w:r>
          </w:p>
        </w:tc>
      </w:tr>
      <w:tr w:rsidTr="004175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C">
            <w:pPr>
              <w:pStyle w:val="BodyText"/>
              <w:rPr>
                <w:lang w:val="en-NZ"/>
              </w:rPr>
            </w:pPr>
            <w:r w:rsidRPr="004175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C" w:rsidP="0041750C">
            <w:pPr>
              <w:pStyle w:val="BodyText"/>
            </w:pPr>
            <w:r w:rsidRPr="0041750C">
              <w:t>This version first released w</w:t>
            </w:r>
            <w:r w:rsidRPr="0041750C">
              <w:t>ith ICP Printing and Graphic Arts Training Package Version 1.0.</w:t>
            </w:r>
          </w:p>
        </w:tc>
      </w:tr>
    </w:tbl>
    <w:p w:rsidR="00000000" w:rsidRPr="0041750C" w:rsidP="0041750C">
      <w:pPr>
        <w:pStyle w:val="BodyText"/>
      </w:pPr>
    </w:p>
    <w:p w:rsidR="00000000" w:rsidRPr="0041750C" w:rsidP="0041750C">
      <w:pPr>
        <w:pStyle w:val="AllowPageBreak"/>
      </w:pPr>
    </w:p>
    <w:p w:rsidR="00000000" w:rsidRPr="0041750C" w:rsidP="0041750C">
      <w:pPr>
        <w:pStyle w:val="Heading1"/>
      </w:pPr>
      <w:bookmarkStart w:id="9" w:name="O_693742"/>
      <w:bookmarkEnd w:id="9"/>
      <w:r w:rsidRPr="0041750C">
        <w:t>Performance Evidence</w:t>
      </w:r>
    </w:p>
    <w:p w:rsidR="00000000" w:rsidRPr="0041750C" w:rsidP="00961BBD">
      <w:pPr>
        <w:pStyle w:val="BodyText"/>
      </w:pPr>
      <w:r w:rsidRPr="0041750C">
        <w:t>Evidence of the ability to:</w:t>
      </w:r>
    </w:p>
    <w:p w:rsidR="00000000" w:rsidRPr="0041750C" w:rsidP="0041750C">
      <w:pPr>
        <w:pStyle w:val="ListBullet"/>
      </w:pPr>
      <w:r w:rsidRPr="0041750C">
        <w:t>identify all stop and safety controls on the machine</w:t>
      </w:r>
    </w:p>
    <w:p w:rsidR="00000000" w:rsidRPr="0041750C" w:rsidP="0041750C">
      <w:pPr>
        <w:pStyle w:val="ListBullet"/>
      </w:pPr>
      <w:r w:rsidRPr="0041750C">
        <w:t>correctly load and unload reels and cores on and off machines while maintaining health and safety standards</w:t>
      </w:r>
    </w:p>
    <w:p w:rsidR="00000000" w:rsidRPr="0041750C" w:rsidP="0041750C">
      <w:pPr>
        <w:pStyle w:val="ListBullet"/>
      </w:pPr>
      <w:r w:rsidRPr="0041750C">
        <w:t>prepare, load and unload at least TWO wide or narrow reels and cores, demonstrating both manual and either semi-automatic or automatic splicing, acc</w:t>
      </w:r>
      <w:r w:rsidRPr="0041750C">
        <w:t>ording to job specifications (both tapes and adhesive splicing mechanisms must be demonstrated).</w:t>
      </w:r>
    </w:p>
    <w:p w:rsidR="00000000" w:rsidRPr="0041750C" w:rsidP="0041750C">
      <w:pPr>
        <w:pStyle w:val="BodyText"/>
      </w:pPr>
    </w:p>
    <w:p w:rsidR="00000000" w:rsidRPr="0041750C" w:rsidP="00961BBD">
      <w:pPr>
        <w:pStyle w:val="BodyText"/>
      </w:pPr>
      <w:r w:rsidRPr="0041750C">
        <w:t>Note: If a specific volume or frequency is not stated, then evidence must be provided at least once.</w:t>
      </w:r>
    </w:p>
    <w:p w:rsidR="00000000" w:rsidRPr="0041750C" w:rsidP="0041750C">
      <w:pPr>
        <w:pStyle w:val="Heading1"/>
      </w:pPr>
      <w:bookmarkStart w:id="10" w:name="O_693743"/>
      <w:bookmarkEnd w:id="10"/>
      <w:r w:rsidRPr="0041750C">
        <w:t>Knowledge Evidence</w:t>
      </w:r>
    </w:p>
    <w:p w:rsidR="00000000" w:rsidRPr="0041750C" w:rsidP="00961BBD">
      <w:pPr>
        <w:pStyle w:val="BodyText"/>
      </w:pPr>
      <w:r w:rsidRPr="0041750C">
        <w:t xml:space="preserve">To complete the unit </w:t>
      </w:r>
      <w:r w:rsidRPr="0041750C">
        <w:t>requirements safely and effectively, the individual must:</w:t>
      </w:r>
    </w:p>
    <w:p w:rsidR="00000000" w:rsidRPr="0041750C" w:rsidP="0041750C">
      <w:pPr>
        <w:pStyle w:val="ListBullet"/>
      </w:pPr>
      <w:r w:rsidRPr="0041750C">
        <w:t>identify health and safety factors relating to manual handling of reels as well as eliminating potential dangers by ensuring correct placement of all nip points, guards and safety devices on releva</w:t>
      </w:r>
      <w:r w:rsidRPr="0041750C">
        <w:t>nt machines</w:t>
      </w:r>
    </w:p>
    <w:p w:rsidR="00000000" w:rsidRPr="0041750C" w:rsidP="0041750C">
      <w:pPr>
        <w:pStyle w:val="ListBullet"/>
      </w:pPr>
      <w:r w:rsidRPr="0041750C">
        <w:t>describe location of machine manuals, safety and other documentation relevant to this task and outline information included in them</w:t>
      </w:r>
    </w:p>
    <w:p w:rsidR="00000000" w:rsidRPr="0041750C" w:rsidP="0041750C">
      <w:pPr>
        <w:pStyle w:val="ListBullet"/>
      </w:pPr>
      <w:r w:rsidRPr="0041750C">
        <w:t>explain techniques that could be used to:</w:t>
      </w:r>
    </w:p>
    <w:p w:rsidR="00000000" w:rsidRPr="0041750C" w:rsidP="0041750C">
      <w:pPr>
        <w:pStyle w:val="ListBullet2"/>
      </w:pPr>
      <w:r w:rsidRPr="0041750C">
        <w:t>combat distorted reels and cores</w:t>
      </w:r>
    </w:p>
    <w:p w:rsidR="00000000" w:rsidRPr="0041750C" w:rsidP="0041750C">
      <w:pPr>
        <w:pStyle w:val="ListBullet2"/>
      </w:pPr>
      <w:r w:rsidRPr="0041750C">
        <w:t>join reels to the web</w:t>
      </w:r>
    </w:p>
    <w:p w:rsidR="00000000" w:rsidRPr="0041750C" w:rsidP="0041750C">
      <w:pPr>
        <w:pStyle w:val="ListBullet2"/>
      </w:pPr>
      <w:r w:rsidRPr="0041750C">
        <w:t>identify reel grain direction</w:t>
      </w:r>
    </w:p>
    <w:p w:rsidR="00000000" w:rsidRPr="0041750C" w:rsidP="0041750C">
      <w:pPr>
        <w:pStyle w:val="ListBullet2"/>
      </w:pPr>
      <w:r w:rsidRPr="0041750C">
        <w:t>manually handle reels</w:t>
      </w:r>
    </w:p>
    <w:p w:rsidR="00000000" w:rsidRPr="0041750C" w:rsidP="0041750C">
      <w:pPr>
        <w:pStyle w:val="ListBullet2"/>
      </w:pPr>
      <w:r w:rsidRPr="0041750C">
        <w:t>prepare and load selected reels</w:t>
      </w:r>
    </w:p>
    <w:p w:rsidR="00000000" w:rsidRPr="0041750C" w:rsidP="0041750C">
      <w:pPr>
        <w:pStyle w:val="ListBullet2"/>
      </w:pPr>
      <w:r w:rsidRPr="0041750C">
        <w:t xml:space="preserve">unload reels off the machine for further processing </w:t>
      </w:r>
    </w:p>
    <w:p w:rsidR="00000000" w:rsidRPr="0041750C" w:rsidP="0041750C">
      <w:pPr>
        <w:pStyle w:val="ListBullet2"/>
      </w:pPr>
      <w:r w:rsidRPr="0041750C">
        <w:t>identify faulty reels and cores</w:t>
      </w:r>
    </w:p>
    <w:p w:rsidR="00000000" w:rsidRPr="0041750C" w:rsidP="0041750C">
      <w:pPr>
        <w:pStyle w:val="ListBullet"/>
      </w:pPr>
      <w:r w:rsidRPr="0041750C">
        <w:t>summarise how to determine:</w:t>
      </w:r>
    </w:p>
    <w:p w:rsidR="00000000" w:rsidRPr="0041750C" w:rsidP="0041750C">
      <w:pPr>
        <w:pStyle w:val="ListBullet2"/>
      </w:pPr>
      <w:r w:rsidRPr="0041750C">
        <w:t>information that can be obtained from the reel label</w:t>
      </w:r>
    </w:p>
    <w:p w:rsidR="00000000" w:rsidRPr="0041750C" w:rsidP="0041750C">
      <w:pPr>
        <w:pStyle w:val="ListBullet2"/>
      </w:pPr>
      <w:r w:rsidRPr="0041750C">
        <w:t>char</w:t>
      </w:r>
      <w:r w:rsidRPr="0041750C">
        <w:t>acteristics of reels</w:t>
      </w:r>
    </w:p>
    <w:p w:rsidR="00000000" w:rsidRPr="0041750C" w:rsidP="0041750C">
      <w:pPr>
        <w:pStyle w:val="ListBullet2"/>
      </w:pPr>
      <w:r w:rsidRPr="0041750C">
        <w:t>features that indicate a reel is faulty</w:t>
      </w:r>
    </w:p>
    <w:p w:rsidR="00000000" w:rsidRPr="0041750C" w:rsidP="0041750C">
      <w:pPr>
        <w:pStyle w:val="ListBullet2"/>
      </w:pPr>
      <w:r w:rsidRPr="0041750C">
        <w:t>position of reels on the unwind unit</w:t>
      </w:r>
    </w:p>
    <w:p w:rsidR="00000000" w:rsidRPr="0041750C" w:rsidP="0041750C">
      <w:pPr>
        <w:pStyle w:val="ListBullet2"/>
      </w:pPr>
      <w:r w:rsidRPr="0041750C">
        <w:t>faults created by reels being unloaded incorrectly</w:t>
      </w:r>
    </w:p>
    <w:p w:rsidR="00000000" w:rsidRPr="0041750C" w:rsidP="0041750C">
      <w:pPr>
        <w:pStyle w:val="ListBullet2"/>
      </w:pPr>
      <w:r w:rsidRPr="0041750C">
        <w:t>preparations to consider for the next operation.</w:t>
      </w:r>
    </w:p>
    <w:p w:rsidR="00000000" w:rsidRPr="0041750C" w:rsidP="0041750C">
      <w:pPr>
        <w:pStyle w:val="AllowPageBreak"/>
      </w:pPr>
    </w:p>
    <w:p w:rsidR="00000000" w:rsidRPr="0041750C" w:rsidP="0041750C">
      <w:pPr>
        <w:pStyle w:val="Heading1"/>
      </w:pPr>
      <w:bookmarkStart w:id="11" w:name="O_693744"/>
      <w:bookmarkEnd w:id="11"/>
      <w:r w:rsidRPr="0041750C">
        <w:t>Assessment Conditions</w:t>
      </w:r>
    </w:p>
    <w:p w:rsidR="00000000" w:rsidRPr="0041750C" w:rsidP="00961BBD">
      <w:pPr>
        <w:pStyle w:val="BodyText"/>
      </w:pPr>
      <w:r w:rsidRPr="0041750C">
        <w:t>Gather evidence to demonstrate consistent performance in conditions that are safe and replicate the workplace. Noise levels, production flow, interruptions and time variances must be typical of those experienced in the Support field of work and include acc</w:t>
      </w:r>
      <w:r w:rsidRPr="0041750C">
        <w:t>ess to a printing or converting machine.</w:t>
      </w:r>
    </w:p>
    <w:p w:rsidR="00000000" w:rsidRPr="0041750C" w:rsidP="00961BBD">
      <w:pPr>
        <w:pStyle w:val="BodyText"/>
      </w:pPr>
      <w:r w:rsidRPr="0041750C">
        <w:t>Assessors must satisfy NVR/AQTF assessor requirements.</w:t>
      </w:r>
    </w:p>
    <w:p w:rsidR="00000000" w:rsidRPr="0041750C" w:rsidP="0041750C">
      <w:pPr>
        <w:pStyle w:val="Heading1"/>
      </w:pPr>
      <w:bookmarkStart w:id="12" w:name="O_693747"/>
      <w:bookmarkEnd w:id="12"/>
      <w:r w:rsidRPr="0041750C">
        <w:t>Links</w:t>
      </w:r>
    </w:p>
    <w:p w:rsidR="00000000" w:rsidRPr="0041750C" w:rsidP="00961BBD">
      <w:pPr>
        <w:pStyle w:val="BodyText"/>
      </w:pPr>
      <w:r w:rsidRPr="0041750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402D6">
        <w:rPr>
          <w:rStyle w:val="Hyperlink"/>
        </w:rPr>
        <w:t>https://vetnet.gov.au/Pages/TrainingDocs.aspx?q=a74b7a0f-a253-47e3-8be0-5d426e24131d</w:t>
      </w:r>
      <w:r>
        <w:fldChar w:fldCharType="end"/>
      </w:r>
    </w:p>
    <w:p w:rsidR="00000000" w:rsidRPr="0041750C" w:rsidP="0041750C"/>
    <w:sectPr w:rsidSect="004175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C" w:rsidRPr="00961BBD" w:rsidP="00961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BD" w:rsidP="00417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BBD" w:rsidP="004175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1BBD" w:rsidP="004175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C" w:rsidP="0041750C">
    <w:pPr>
      <w:pStyle w:val="Footer"/>
      <w:framePr w:wrap="around"/>
    </w:pPr>
    <w:r>
      <w:fldChar w:fldCharType="begin"/>
    </w:r>
    <w:r>
      <w:instrText xml:space="preserve"> DOCPROPERTY  Subject  \* MERGEFORMAT </w:instrText>
    </w:r>
    <w:r>
      <w:fldChar w:fldCharType="separate"/>
    </w:r>
    <w:r w:rsidR="00961BBD">
      <w:t>Approved</w:t>
    </w:r>
    <w:r w:rsidR="00961BBD">
      <w:fldChar w:fldCharType="end"/>
    </w:r>
    <w:r>
      <w:tab/>
      <w:t xml:space="preserve">Page </w:t>
    </w:r>
    <w:r>
      <w:fldChar w:fldCharType="begin"/>
    </w:r>
    <w:r>
      <w:instrText xml:space="preserve"> PAGE  \* Arabic  \* MERGEFORMAT </w:instrText>
    </w:r>
    <w:r>
      <w:fldChar w:fldCharType="separate"/>
    </w:r>
    <w:r w:rsidR="00961B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BBD">
      <w:rPr>
        <w:noProof/>
      </w:rPr>
      <w:t>4</w:t>
    </w:r>
    <w:r>
      <w:rPr>
        <w:noProof/>
      </w:rPr>
      <w:fldChar w:fldCharType="end"/>
    </w:r>
  </w:p>
  <w:p w:rsidR="0041750C" w:rsidP="0041750C">
    <w:pPr>
      <w:pStyle w:val="Footer"/>
      <w:framePr w:wrap="around"/>
    </w:pPr>
    <w:r>
      <w:t xml:space="preserve">© Commonwealth of Australia, </w:t>
    </w:r>
    <w:r>
      <w:fldChar w:fldCharType="begin"/>
    </w:r>
    <w:r>
      <w:instrText xml:space="preserve"> DATE  \@ "yyyy"  \* MERGEFORMAT </w:instrText>
    </w:r>
    <w:r>
      <w:fldChar w:fldCharType="separate"/>
    </w:r>
    <w:r w:rsidR="00961BBD">
      <w:rPr>
        <w:noProof/>
      </w:rPr>
      <w:t>2025</w:t>
    </w:r>
    <w:r>
      <w:fldChar w:fldCharType="end"/>
    </w:r>
    <w:r>
      <w:tab/>
    </w:r>
    <w:r>
      <w:fldChar w:fldCharType="begin"/>
    </w:r>
    <w:r>
      <w:instrText xml:space="preserve"> DOCPROPERTY  Author  \* MERGEFORMAT </w:instrText>
    </w:r>
    <w:r>
      <w:fldChar w:fldCharType="separate"/>
    </w:r>
    <w:r w:rsidR="00961BBD">
      <w:t>Manufacturing Industry Skills Alliance</w:t>
    </w:r>
    <w:r w:rsidR="00961BBD">
      <w:fldChar w:fldCharType="end"/>
    </w:r>
  </w:p>
  <w:p w:rsidR="0041750C" w:rsidP="004175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50C" w:rsidRPr="00961BBD" w:rsidP="00961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BD" w:rsidRPr="002D2AF8" w:rsidP="0041750C">
    <w:pPr>
      <w:pStyle w:val="Header"/>
      <w:framePr w:wrap="around"/>
    </w:pPr>
    <w:r>
      <w:fldChar w:fldCharType="begin"/>
    </w:r>
    <w:r>
      <w:instrText xml:space="preserve"> TITLE   \* MERGEFORMAT </w:instrText>
    </w:r>
    <w:r>
      <w:fldChar w:fldCharType="separate"/>
    </w:r>
    <w:r>
      <w:t>ICPSUP201 Prepare, load and unload reels and cores on and off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1BBD" w:rsidP="004175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C" w:rsidRPr="002D2AF8" w:rsidP="0041750C">
    <w:pPr>
      <w:pStyle w:val="Header"/>
      <w:framePr w:wrap="around"/>
    </w:pPr>
    <w:r>
      <w:fldChar w:fldCharType="begin"/>
    </w:r>
    <w:r>
      <w:instrText xml:space="preserve"> TITLE   \* MERGEFORMAT </w:instrText>
    </w:r>
    <w:r>
      <w:fldChar w:fldCharType="separate"/>
    </w:r>
    <w:r w:rsidR="00961BBD">
      <w:t>ICPSUP201 Prepare, load and unload reels and cores on and off machine</w:t>
    </w:r>
    <w:r w:rsidR="00961BBD">
      <w:fldChar w:fldCharType="end"/>
    </w:r>
    <w:r>
      <w:tab/>
      <w:t xml:space="preserve">Date this document was generated: </w:t>
    </w:r>
    <w:r>
      <w:fldChar w:fldCharType="begin"/>
    </w:r>
    <w:r>
      <w:instrText xml:space="preserve"> CREATEDATE  \@ "d MMMM yyyy"  \* MERGEFORMAT </w:instrText>
    </w:r>
    <w:r>
      <w:fldChar w:fldCharType="separate"/>
    </w:r>
    <w:r w:rsidR="00961BBD">
      <w:rPr>
        <w:noProof/>
      </w:rPr>
      <w:t>1 March 2025</w:t>
    </w:r>
    <w:r>
      <w:fldChar w:fldCharType="end"/>
    </w:r>
  </w:p>
  <w:p w:rsidR="0041750C" w:rsidP="00417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61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2A6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14A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50C"/>
    <w:pPr>
      <w:spacing w:before="360" w:after="60"/>
      <w:outlineLvl w:val="0"/>
    </w:pPr>
    <w:rPr>
      <w:sz w:val="32"/>
    </w:rPr>
  </w:style>
  <w:style w:type="paragraph" w:styleId="Heading2">
    <w:name w:val="heading 2"/>
    <w:basedOn w:val="HeadingBase"/>
    <w:next w:val="BodyText"/>
    <w:link w:val="Heading2Char"/>
    <w:qFormat/>
    <w:rsid w:val="0041750C"/>
    <w:pPr>
      <w:keepLines/>
      <w:spacing w:before="240" w:after="120"/>
      <w:outlineLvl w:val="1"/>
    </w:pPr>
    <w:rPr>
      <w:sz w:val="28"/>
      <w:szCs w:val="40"/>
    </w:rPr>
  </w:style>
  <w:style w:type="paragraph" w:styleId="Heading3">
    <w:name w:val="heading 3"/>
    <w:basedOn w:val="HeadingBase"/>
    <w:next w:val="BodyText"/>
    <w:link w:val="Heading3Char"/>
    <w:qFormat/>
    <w:rsid w:val="0041750C"/>
    <w:pPr>
      <w:spacing w:before="180" w:after="120"/>
      <w:outlineLvl w:val="2"/>
    </w:pPr>
    <w:rPr>
      <w:spacing w:val="-10"/>
      <w:kern w:val="32"/>
    </w:rPr>
  </w:style>
  <w:style w:type="paragraph" w:styleId="Heading4">
    <w:name w:val="heading 4"/>
    <w:basedOn w:val="HeadingBase"/>
    <w:next w:val="BodyText"/>
    <w:link w:val="Heading4Char"/>
    <w:qFormat/>
    <w:rsid w:val="0041750C"/>
    <w:pPr>
      <w:spacing w:before="160" w:after="120"/>
      <w:outlineLvl w:val="3"/>
    </w:pPr>
    <w:rPr>
      <w:sz w:val="22"/>
    </w:rPr>
  </w:style>
  <w:style w:type="paragraph" w:styleId="Heading5">
    <w:name w:val="heading 5"/>
    <w:basedOn w:val="HeadingBase"/>
    <w:next w:val="Normal"/>
    <w:link w:val="Heading5Char"/>
    <w:qFormat/>
    <w:rsid w:val="0041750C"/>
    <w:pPr>
      <w:spacing w:before="80"/>
      <w:outlineLvl w:val="4"/>
    </w:pPr>
    <w:rPr>
      <w:color w:val="918585"/>
      <w:sz w:val="20"/>
    </w:rPr>
  </w:style>
  <w:style w:type="paragraph" w:styleId="Heading6">
    <w:name w:val="heading 6"/>
    <w:basedOn w:val="HeadingBase"/>
    <w:next w:val="Normal"/>
    <w:link w:val="Heading6Char"/>
    <w:qFormat/>
    <w:rsid w:val="0041750C"/>
    <w:pPr>
      <w:spacing w:before="60"/>
      <w:outlineLvl w:val="5"/>
    </w:pPr>
    <w:rPr>
      <w:color w:val="918585"/>
      <w:sz w:val="20"/>
    </w:rPr>
  </w:style>
  <w:style w:type="paragraph" w:styleId="Heading7">
    <w:name w:val="heading 7"/>
    <w:basedOn w:val="Normal"/>
    <w:next w:val="Normal"/>
    <w:link w:val="Heading7Char"/>
    <w:qFormat/>
    <w:rsid w:val="0041750C"/>
    <w:pPr>
      <w:ind w:left="720"/>
      <w:outlineLvl w:val="6"/>
    </w:pPr>
    <w:rPr>
      <w:i/>
    </w:rPr>
  </w:style>
  <w:style w:type="paragraph" w:styleId="Heading8">
    <w:name w:val="heading 8"/>
    <w:basedOn w:val="Normal"/>
    <w:next w:val="Normal"/>
    <w:link w:val="Heading8Char"/>
    <w:qFormat/>
    <w:rsid w:val="0041750C"/>
    <w:pPr>
      <w:ind w:left="720"/>
      <w:outlineLvl w:val="7"/>
    </w:pPr>
    <w:rPr>
      <w:i/>
    </w:rPr>
  </w:style>
  <w:style w:type="paragraph" w:styleId="Heading9">
    <w:name w:val="heading 9"/>
    <w:basedOn w:val="Normal"/>
    <w:next w:val="Normal"/>
    <w:link w:val="Heading9Char"/>
    <w:qFormat/>
    <w:rsid w:val="0041750C"/>
    <w:pPr>
      <w:ind w:left="720"/>
      <w:outlineLvl w:val="8"/>
    </w:pPr>
    <w:rPr>
      <w:i/>
    </w:rPr>
  </w:style>
  <w:style w:type="character" w:default="1" w:styleId="DefaultParagraphFont">
    <w:name w:val="Default Paragraph Font"/>
    <w:uiPriority w:val="1"/>
    <w:unhideWhenUsed/>
    <w:rsid w:val="00417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50C"/>
  </w:style>
  <w:style w:type="character" w:customStyle="1" w:styleId="Heading1Char">
    <w:name w:val="Heading 1 Char"/>
    <w:basedOn w:val="DefaultParagraphFont"/>
    <w:link w:val="Heading1"/>
    <w:rsid w:val="0041750C"/>
    <w:rPr>
      <w:rFonts w:ascii="Times New Roman" w:eastAsia="Times New Roman" w:hAnsi="Times New Roman" w:cs="Times New Roman"/>
      <w:b/>
      <w:sz w:val="32"/>
      <w:szCs w:val="20"/>
      <w:lang w:eastAsia="en-US"/>
    </w:rPr>
  </w:style>
  <w:style w:type="paragraph" w:styleId="BodyText">
    <w:name w:val="Body Text"/>
    <w:basedOn w:val="Normal"/>
    <w:link w:val="BodyTextChar"/>
    <w:rsid w:val="004175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50C"/>
    <w:rPr>
      <w:rFonts w:ascii="Times New Roman" w:eastAsia="Times New Roman" w:hAnsi="Times New Roman" w:cs="Times New Roman"/>
      <w:sz w:val="24"/>
      <w:lang w:eastAsia="en-US"/>
    </w:rPr>
  </w:style>
  <w:style w:type="paragraph" w:styleId="ListBullet">
    <w:name w:val="List Bullet"/>
    <w:basedOn w:val="List"/>
    <w:rsid w:val="0041750C"/>
    <w:pPr>
      <w:numPr>
        <w:numId w:val="12"/>
      </w:numPr>
      <w:tabs>
        <w:tab w:val="clear" w:pos="340"/>
      </w:tabs>
      <w:spacing w:before="40" w:after="40"/>
    </w:pPr>
  </w:style>
  <w:style w:type="character" w:customStyle="1" w:styleId="SpecialBold">
    <w:name w:val="Special Bold"/>
    <w:basedOn w:val="DefaultParagraphFont"/>
    <w:rsid w:val="0041750C"/>
    <w:rPr>
      <w:b/>
      <w:spacing w:val="0"/>
    </w:rPr>
  </w:style>
  <w:style w:type="paragraph" w:styleId="ListBullet2">
    <w:name w:val="List Bullet 2"/>
    <w:basedOn w:val="List2"/>
    <w:rsid w:val="0041750C"/>
    <w:pPr>
      <w:numPr>
        <w:numId w:val="13"/>
      </w:numPr>
      <w:tabs>
        <w:tab w:val="clear" w:pos="680"/>
      </w:tabs>
    </w:pPr>
  </w:style>
  <w:style w:type="character" w:styleId="Emphasis">
    <w:name w:val="Emphasis"/>
    <w:basedOn w:val="DefaultParagraphFont"/>
    <w:qFormat/>
    <w:rsid w:val="0041750C"/>
    <w:rPr>
      <w:i/>
    </w:rPr>
  </w:style>
  <w:style w:type="paragraph" w:customStyle="1" w:styleId="SuperHeading">
    <w:name w:val="SuperHeading"/>
    <w:basedOn w:val="Normal"/>
    <w:rsid w:val="0041750C"/>
    <w:pPr>
      <w:spacing w:before="240" w:after="120"/>
      <w:outlineLvl w:val="0"/>
    </w:pPr>
    <w:rPr>
      <w:rFonts w:ascii="Times New Roman" w:hAnsi="Times New Roman"/>
      <w:b/>
      <w:sz w:val="32"/>
    </w:rPr>
  </w:style>
  <w:style w:type="paragraph" w:customStyle="1" w:styleId="AllowPageBreak">
    <w:name w:val="AllowPageBreak"/>
    <w:rsid w:val="00417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50C"/>
    <w:rPr>
      <w:rFonts w:ascii="Courier New" w:eastAsia="Times New Roman" w:hAnsi="Courier New" w:cs="Times New Roman"/>
      <w:i/>
      <w:szCs w:val="20"/>
      <w:lang w:eastAsia="en-US"/>
    </w:rPr>
  </w:style>
  <w:style w:type="paragraph" w:customStyle="1" w:styleId="HeadingBase">
    <w:name w:val="Heading Base"/>
    <w:rsid w:val="00417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50C"/>
    <w:pPr>
      <w:tabs>
        <w:tab w:val="right" w:leader="dot" w:pos="9072"/>
      </w:tabs>
      <w:ind w:left="567"/>
    </w:pPr>
    <w:rPr>
      <w:szCs w:val="22"/>
    </w:rPr>
  </w:style>
  <w:style w:type="paragraph" w:customStyle="1" w:styleId="TOCBase">
    <w:name w:val="TOC Base"/>
    <w:rsid w:val="00417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50C"/>
    <w:pPr>
      <w:tabs>
        <w:tab w:val="right" w:leader="dot" w:pos="9072"/>
      </w:tabs>
      <w:spacing w:before="40" w:after="40"/>
      <w:ind w:left="284"/>
    </w:pPr>
    <w:rPr>
      <w:rFonts w:ascii="Times New Roman" w:hAnsi="Times New Roman"/>
    </w:rPr>
  </w:style>
  <w:style w:type="paragraph" w:styleId="TOC1">
    <w:name w:val="toc 1"/>
    <w:basedOn w:val="TOCBase"/>
    <w:next w:val="Normal"/>
    <w:rsid w:val="004175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50C"/>
    <w:rPr>
      <w:rFonts w:ascii="Times New Roman" w:eastAsia="Times New Roman" w:hAnsi="Times New Roman" w:cs="Times New Roman"/>
      <w:sz w:val="16"/>
      <w:lang w:eastAsia="en-US"/>
    </w:rPr>
  </w:style>
  <w:style w:type="paragraph" w:styleId="Title">
    <w:name w:val="Title"/>
    <w:basedOn w:val="HeadingBase"/>
    <w:link w:val="TitleChar"/>
    <w:qFormat/>
    <w:rsid w:val="0041750C"/>
    <w:pPr>
      <w:spacing w:before="5040"/>
      <w:jc w:val="center"/>
    </w:pPr>
    <w:rPr>
      <w:sz w:val="48"/>
      <w:szCs w:val="72"/>
      <w:lang w:val="en-US"/>
    </w:rPr>
  </w:style>
  <w:style w:type="character" w:customStyle="1" w:styleId="TitleChar">
    <w:name w:val="Title Char"/>
    <w:basedOn w:val="DefaultParagraphFont"/>
    <w:link w:val="Title"/>
    <w:rsid w:val="00417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50C"/>
    <w:pPr>
      <w:tabs>
        <w:tab w:val="left" w:pos="3600"/>
        <w:tab w:val="left" w:pos="3958"/>
      </w:tabs>
    </w:pPr>
  </w:style>
  <w:style w:type="paragraph" w:styleId="List">
    <w:name w:val="List"/>
    <w:basedOn w:val="BodyText"/>
    <w:next w:val="BodyText"/>
    <w:rsid w:val="0041750C"/>
    <w:pPr>
      <w:tabs>
        <w:tab w:val="left" w:pos="340"/>
      </w:tabs>
      <w:spacing w:before="60" w:after="60"/>
      <w:ind w:left="340" w:hanging="340"/>
    </w:pPr>
  </w:style>
  <w:style w:type="paragraph" w:customStyle="1" w:styleId="Note">
    <w:name w:val="Note"/>
    <w:basedOn w:val="BodyText"/>
    <w:rsid w:val="00417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50C"/>
    <w:pPr>
      <w:framePr w:wrap="auto" w:hAnchor="text" w:y="6049"/>
    </w:pPr>
    <w:rPr>
      <w:color w:val="000000"/>
      <w:sz w:val="40"/>
    </w:rPr>
  </w:style>
  <w:style w:type="paragraph" w:customStyle="1" w:styleId="TOCTitle">
    <w:name w:val="TOCTitle"/>
    <w:basedOn w:val="Heading1"/>
    <w:rsid w:val="0041750C"/>
    <w:pPr>
      <w:spacing w:after="240"/>
      <w:jc w:val="center"/>
      <w:outlineLvl w:val="9"/>
    </w:pPr>
    <w:rPr>
      <w:caps/>
    </w:rPr>
  </w:style>
  <w:style w:type="paragraph" w:customStyle="1" w:styleId="Version">
    <w:name w:val="Version"/>
    <w:rsid w:val="00417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50C"/>
    <w:pPr>
      <w:keepNext w:val="0"/>
      <w:tabs>
        <w:tab w:val="right" w:pos="4176"/>
      </w:tabs>
      <w:ind w:left="198" w:hanging="198"/>
    </w:pPr>
    <w:rPr>
      <w:rFonts w:ascii="Garamond" w:hAnsi="Garamond"/>
    </w:rPr>
  </w:style>
  <w:style w:type="paragraph" w:styleId="IndexHeading">
    <w:name w:val="index heading"/>
    <w:basedOn w:val="Normal"/>
    <w:next w:val="Index1"/>
    <w:semiHidden/>
    <w:rsid w:val="0041750C"/>
    <w:pPr>
      <w:spacing w:before="120" w:after="120"/>
    </w:pPr>
    <w:rPr>
      <w:rFonts w:ascii="Arial" w:hAnsi="Arial"/>
      <w:b/>
      <w:color w:val="918585"/>
      <w:sz w:val="24"/>
    </w:rPr>
  </w:style>
  <w:style w:type="paragraph" w:styleId="Header">
    <w:name w:val="header"/>
    <w:basedOn w:val="Normal"/>
    <w:link w:val="HeaderChar"/>
    <w:rsid w:val="00417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50C"/>
    <w:rPr>
      <w:rFonts w:ascii="Times New Roman" w:eastAsia="Times New Roman" w:hAnsi="Times New Roman" w:cs="Times New Roman"/>
      <w:sz w:val="16"/>
      <w:szCs w:val="20"/>
      <w:lang w:val="en-GB" w:eastAsia="en-US"/>
    </w:rPr>
  </w:style>
  <w:style w:type="paragraph" w:customStyle="1" w:styleId="Chapter">
    <w:name w:val="Chapter"/>
    <w:basedOn w:val="Normal"/>
    <w:rsid w:val="0041750C"/>
    <w:pPr>
      <w:spacing w:before="240"/>
    </w:pPr>
    <w:rPr>
      <w:rFonts w:ascii="Times New Roman" w:hAnsi="Times New Roman"/>
      <w:smallCaps/>
      <w:spacing w:val="80"/>
      <w:sz w:val="28"/>
    </w:rPr>
  </w:style>
  <w:style w:type="paragraph" w:customStyle="1" w:styleId="InChapter">
    <w:name w:val="InChapter"/>
    <w:basedOn w:val="Heading3"/>
    <w:rsid w:val="0041750C"/>
    <w:pPr>
      <w:spacing w:after="240"/>
      <w:outlineLvl w:val="9"/>
    </w:pPr>
    <w:rPr>
      <w:noProof/>
    </w:rPr>
  </w:style>
  <w:style w:type="paragraph" w:styleId="Index2">
    <w:name w:val="index 2"/>
    <w:basedOn w:val="Normal"/>
    <w:next w:val="Normal"/>
    <w:semiHidden/>
    <w:rsid w:val="0041750C"/>
    <w:pPr>
      <w:tabs>
        <w:tab w:val="right" w:pos="4176"/>
      </w:tabs>
      <w:ind w:left="568" w:hanging="284"/>
    </w:pPr>
    <w:rPr>
      <w:rFonts w:ascii="Garamond" w:hAnsi="Garamond"/>
    </w:rPr>
  </w:style>
  <w:style w:type="paragraph" w:customStyle="1" w:styleId="Byline">
    <w:name w:val="Byline"/>
    <w:rsid w:val="00417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50C"/>
    <w:pPr>
      <w:tabs>
        <w:tab w:val="clear" w:pos="3600"/>
        <w:tab w:val="clear" w:pos="3958"/>
      </w:tabs>
      <w:jc w:val="right"/>
    </w:pPr>
  </w:style>
  <w:style w:type="paragraph" w:styleId="Caption">
    <w:name w:val="caption"/>
    <w:basedOn w:val="BodyText"/>
    <w:next w:val="Normal"/>
    <w:qFormat/>
    <w:rsid w:val="0041750C"/>
    <w:pPr>
      <w:framePr w:w="2268" w:hSpace="181" w:vSpace="181" w:wrap="around" w:vAnchor="text" w:hAnchor="page" w:x="1135" w:y="285" w:anchorLock="1"/>
    </w:pPr>
    <w:rPr>
      <w:i/>
    </w:rPr>
  </w:style>
  <w:style w:type="paragraph" w:customStyle="1" w:styleId="MiniTOCTitle">
    <w:name w:val="MiniTOCTitle"/>
    <w:basedOn w:val="Heading4"/>
    <w:rsid w:val="0041750C"/>
    <w:pPr>
      <w:spacing w:before="240"/>
      <w:outlineLvl w:val="9"/>
    </w:pPr>
    <w:rPr>
      <w:noProof/>
      <w:sz w:val="24"/>
    </w:rPr>
  </w:style>
  <w:style w:type="paragraph" w:customStyle="1" w:styleId="MiniTOCItem">
    <w:name w:val="MiniTOCItem"/>
    <w:basedOn w:val="ListBullet"/>
    <w:rsid w:val="0041750C"/>
    <w:pPr>
      <w:numPr>
        <w:numId w:val="0"/>
      </w:numPr>
      <w:tabs>
        <w:tab w:val="right" w:leader="dot" w:pos="6521"/>
      </w:tabs>
      <w:spacing w:before="0" w:after="0"/>
    </w:pPr>
  </w:style>
  <w:style w:type="paragraph" w:customStyle="1" w:styleId="TOFTitle">
    <w:name w:val="TOFTitle"/>
    <w:basedOn w:val="TOCTitle"/>
    <w:rsid w:val="0041750C"/>
  </w:style>
  <w:style w:type="paragraph" w:styleId="TableofFigures">
    <w:name w:val="table of figures"/>
    <w:basedOn w:val="Normal"/>
    <w:next w:val="Normal"/>
    <w:semiHidden/>
    <w:rsid w:val="0041750C"/>
    <w:pPr>
      <w:tabs>
        <w:tab w:val="right" w:leader="dot" w:pos="9072"/>
      </w:tabs>
      <w:ind w:left="970" w:hanging="403"/>
    </w:pPr>
    <w:rPr>
      <w:rFonts w:ascii="Times New Roman" w:hAnsi="Times New Roman"/>
      <w:b/>
    </w:rPr>
  </w:style>
  <w:style w:type="paragraph" w:styleId="ListNumber">
    <w:name w:val="List Number"/>
    <w:basedOn w:val="List"/>
    <w:rsid w:val="0041750C"/>
    <w:pPr>
      <w:numPr>
        <w:numId w:val="15"/>
      </w:numPr>
      <w:tabs>
        <w:tab w:val="clear" w:pos="340"/>
      </w:tabs>
    </w:pPr>
  </w:style>
  <w:style w:type="character" w:customStyle="1" w:styleId="WingdingSymbols">
    <w:name w:val="Wingding Symbols"/>
    <w:rsid w:val="0041750C"/>
    <w:rPr>
      <w:rFonts w:ascii="Wingdings" w:hAnsi="Wingdings"/>
    </w:rPr>
  </w:style>
  <w:style w:type="paragraph" w:customStyle="1" w:styleId="TableHeading">
    <w:name w:val="Table Heading"/>
    <w:basedOn w:val="HeadingBase"/>
    <w:rsid w:val="0041750C"/>
    <w:pPr>
      <w:keepLines/>
      <w:pBdr>
        <w:bottom w:val="single" w:sz="6" w:space="1" w:color="918585"/>
      </w:pBdr>
      <w:spacing w:before="240"/>
    </w:pPr>
  </w:style>
  <w:style w:type="character" w:customStyle="1" w:styleId="HotSpot">
    <w:name w:val="HotSpot"/>
    <w:rsid w:val="0041750C"/>
    <w:rPr>
      <w:color w:val="0033CC"/>
      <w:u w:val="none"/>
    </w:rPr>
  </w:style>
  <w:style w:type="paragraph" w:customStyle="1" w:styleId="BodyTextRight">
    <w:name w:val="Body Text Right"/>
    <w:basedOn w:val="BodyText"/>
    <w:rsid w:val="0041750C"/>
    <w:pPr>
      <w:spacing w:before="0" w:after="0"/>
      <w:jc w:val="right"/>
    </w:pPr>
  </w:style>
  <w:style w:type="paragraph" w:styleId="Index3">
    <w:name w:val="index 3"/>
    <w:basedOn w:val="ListNumber2"/>
    <w:next w:val="Normal"/>
    <w:semiHidden/>
    <w:rsid w:val="0041750C"/>
    <w:pPr>
      <w:numPr>
        <w:numId w:val="0"/>
      </w:numPr>
      <w:tabs>
        <w:tab w:val="right" w:leader="dot" w:pos="4176"/>
      </w:tabs>
    </w:pPr>
  </w:style>
  <w:style w:type="paragraph" w:styleId="ListNumber2">
    <w:name w:val="List Number 2"/>
    <w:basedOn w:val="List2"/>
    <w:rsid w:val="0041750C"/>
    <w:pPr>
      <w:numPr>
        <w:numId w:val="10"/>
      </w:numPr>
      <w:tabs>
        <w:tab w:val="clear" w:pos="1060"/>
      </w:tabs>
    </w:pPr>
  </w:style>
  <w:style w:type="paragraph" w:customStyle="1" w:styleId="MarginNote">
    <w:name w:val="Margin Note"/>
    <w:basedOn w:val="BodyText"/>
    <w:rsid w:val="00417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50C"/>
    <w:rPr>
      <w:sz w:val="32"/>
    </w:rPr>
  </w:style>
  <w:style w:type="paragraph" w:customStyle="1" w:styleId="HeadingProcedure">
    <w:name w:val="Heading Procedure"/>
    <w:basedOn w:val="HeadingBase"/>
    <w:next w:val="Normal"/>
    <w:rsid w:val="0041750C"/>
    <w:pPr>
      <w:tabs>
        <w:tab w:val="left" w:pos="0"/>
      </w:tabs>
      <w:spacing w:before="120" w:after="60"/>
    </w:pPr>
    <w:rPr>
      <w:i/>
      <w:color w:val="918585"/>
      <w:sz w:val="22"/>
    </w:rPr>
  </w:style>
  <w:style w:type="paragraph" w:customStyle="1" w:styleId="TableBodyText">
    <w:name w:val="Table Body Text"/>
    <w:basedOn w:val="BodyText"/>
    <w:rsid w:val="0041750C"/>
    <w:pPr>
      <w:spacing w:before="60" w:after="60"/>
    </w:pPr>
  </w:style>
  <w:style w:type="paragraph" w:styleId="ListContinue">
    <w:name w:val="List Continue"/>
    <w:basedOn w:val="List"/>
    <w:rsid w:val="0041750C"/>
    <w:pPr>
      <w:ind w:firstLine="0"/>
    </w:pPr>
  </w:style>
  <w:style w:type="paragraph" w:customStyle="1" w:styleId="ListNote">
    <w:name w:val="List Note"/>
    <w:basedOn w:val="List"/>
    <w:rsid w:val="0041750C"/>
    <w:pPr>
      <w:pBdr>
        <w:top w:val="single" w:sz="6" w:space="2" w:color="918585"/>
        <w:bottom w:val="single" w:sz="6" w:space="2" w:color="918585"/>
      </w:pBdr>
      <w:tabs>
        <w:tab w:val="left" w:pos="1021"/>
      </w:tabs>
      <w:ind w:firstLine="0"/>
    </w:pPr>
  </w:style>
  <w:style w:type="paragraph" w:customStyle="1" w:styleId="Warning">
    <w:name w:val="Warning"/>
    <w:basedOn w:val="BodyText"/>
    <w:rsid w:val="0041750C"/>
    <w:pPr>
      <w:shd w:val="clear" w:color="auto" w:fill="D9D9D9"/>
      <w:tabs>
        <w:tab w:val="left" w:pos="992"/>
      </w:tabs>
      <w:ind w:left="119" w:right="119"/>
    </w:pPr>
    <w:rPr>
      <w:sz w:val="20"/>
    </w:rPr>
  </w:style>
  <w:style w:type="paragraph" w:customStyle="1" w:styleId="MarginIcons">
    <w:name w:val="Margin Icons"/>
    <w:basedOn w:val="BodyText"/>
    <w:rsid w:val="00417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50C"/>
    <w:rPr>
      <w:rFonts w:ascii="Courier New" w:hAnsi="Courier New"/>
    </w:rPr>
  </w:style>
  <w:style w:type="paragraph" w:customStyle="1" w:styleId="NoteBullet">
    <w:name w:val="Note Bullet"/>
    <w:basedOn w:val="Note"/>
    <w:rsid w:val="0041750C"/>
    <w:pPr>
      <w:tabs>
        <w:tab w:val="clear" w:pos="680"/>
      </w:tabs>
      <w:spacing w:before="60" w:after="60"/>
    </w:pPr>
  </w:style>
  <w:style w:type="paragraph" w:customStyle="1" w:styleId="SubHeading2">
    <w:name w:val="SubHeading2"/>
    <w:basedOn w:val="HeadingBase"/>
    <w:rsid w:val="0041750C"/>
    <w:pPr>
      <w:spacing w:before="240" w:after="60"/>
    </w:pPr>
    <w:rPr>
      <w:sz w:val="20"/>
    </w:rPr>
  </w:style>
  <w:style w:type="paragraph" w:customStyle="1" w:styleId="SubHeading1">
    <w:name w:val="SubHeading1"/>
    <w:basedOn w:val="HeadingBase"/>
    <w:rsid w:val="0041750C"/>
    <w:pPr>
      <w:spacing w:before="240" w:after="60"/>
    </w:pPr>
    <w:rPr>
      <w:color w:val="918585"/>
      <w:sz w:val="22"/>
    </w:rPr>
  </w:style>
  <w:style w:type="paragraph" w:customStyle="1" w:styleId="SideHeading">
    <w:name w:val="Side Heading"/>
    <w:basedOn w:val="HeadingBase"/>
    <w:rsid w:val="00417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50C"/>
    <w:pPr>
      <w:tabs>
        <w:tab w:val="num" w:pos="360"/>
      </w:tabs>
    </w:pPr>
  </w:style>
  <w:style w:type="paragraph" w:styleId="PlainText">
    <w:name w:val="Plain Text"/>
    <w:basedOn w:val="Normal"/>
    <w:link w:val="PlainTextChar"/>
    <w:rsid w:val="0041750C"/>
    <w:rPr>
      <w:sz w:val="20"/>
    </w:rPr>
  </w:style>
  <w:style w:type="character" w:customStyle="1" w:styleId="PlainTextChar">
    <w:name w:val="Plain Text Char"/>
    <w:basedOn w:val="DefaultParagraphFont"/>
    <w:link w:val="PlainText"/>
    <w:rsid w:val="0041750C"/>
    <w:rPr>
      <w:rFonts w:ascii="Courier New" w:eastAsia="Times New Roman" w:hAnsi="Courier New" w:cs="Times New Roman"/>
      <w:sz w:val="20"/>
      <w:szCs w:val="20"/>
      <w:lang w:eastAsia="en-US"/>
    </w:rPr>
  </w:style>
  <w:style w:type="character" w:customStyle="1" w:styleId="MenuOption">
    <w:name w:val="Menu Option"/>
    <w:basedOn w:val="DefaultParagraphFont"/>
    <w:rsid w:val="0041750C"/>
    <w:rPr>
      <w:b/>
      <w:smallCaps/>
    </w:rPr>
  </w:style>
  <w:style w:type="paragraph" w:customStyle="1" w:styleId="TableListNumber">
    <w:name w:val="Table List Number"/>
    <w:basedOn w:val="ListNumber"/>
    <w:rsid w:val="0041750C"/>
    <w:pPr>
      <w:numPr>
        <w:numId w:val="0"/>
      </w:numPr>
    </w:pPr>
  </w:style>
  <w:style w:type="paragraph" w:styleId="TOC4">
    <w:name w:val="toc 4"/>
    <w:basedOn w:val="TOCBase"/>
    <w:next w:val="Normal"/>
    <w:semiHidden/>
    <w:rsid w:val="0041750C"/>
    <w:pPr>
      <w:tabs>
        <w:tab w:val="right" w:leader="dot" w:pos="9071"/>
      </w:tabs>
      <w:ind w:left="1701"/>
    </w:pPr>
  </w:style>
  <w:style w:type="paragraph" w:customStyle="1" w:styleId="ListAlpha">
    <w:name w:val="List Alpha"/>
    <w:basedOn w:val="List"/>
    <w:rsid w:val="0041750C"/>
    <w:pPr>
      <w:numPr>
        <w:numId w:val="9"/>
      </w:numPr>
    </w:pPr>
  </w:style>
  <w:style w:type="paragraph" w:customStyle="1" w:styleId="ListAlpha2">
    <w:name w:val="List Alpha 2"/>
    <w:basedOn w:val="List2"/>
    <w:rsid w:val="0041750C"/>
    <w:pPr>
      <w:numPr>
        <w:numId w:val="8"/>
      </w:numPr>
    </w:pPr>
  </w:style>
  <w:style w:type="paragraph" w:styleId="List2">
    <w:name w:val="List 2"/>
    <w:basedOn w:val="BodyText"/>
    <w:rsid w:val="0041750C"/>
    <w:pPr>
      <w:tabs>
        <w:tab w:val="left" w:pos="680"/>
      </w:tabs>
      <w:spacing w:before="60" w:after="60"/>
      <w:ind w:left="680" w:hanging="340"/>
    </w:pPr>
  </w:style>
  <w:style w:type="paragraph" w:styleId="List3">
    <w:name w:val="List 3"/>
    <w:basedOn w:val="BodyText"/>
    <w:rsid w:val="0041750C"/>
    <w:pPr>
      <w:tabs>
        <w:tab w:val="left" w:pos="1021"/>
      </w:tabs>
      <w:spacing w:before="60" w:after="60"/>
      <w:ind w:left="1020" w:hanging="340"/>
    </w:pPr>
  </w:style>
  <w:style w:type="paragraph" w:styleId="List4">
    <w:name w:val="List 4"/>
    <w:basedOn w:val="BodyText"/>
    <w:rsid w:val="0041750C"/>
    <w:pPr>
      <w:tabs>
        <w:tab w:val="left" w:pos="1361"/>
      </w:tabs>
      <w:spacing w:before="60" w:after="60"/>
      <w:ind w:left="1361" w:hanging="340"/>
    </w:pPr>
  </w:style>
  <w:style w:type="paragraph" w:styleId="List5">
    <w:name w:val="List 5"/>
    <w:basedOn w:val="BodyText"/>
    <w:rsid w:val="0041750C"/>
    <w:pPr>
      <w:tabs>
        <w:tab w:val="left" w:pos="1701"/>
      </w:tabs>
      <w:spacing w:before="60" w:after="60"/>
      <w:ind w:left="1701" w:hanging="340"/>
    </w:pPr>
  </w:style>
  <w:style w:type="paragraph" w:styleId="ListBullet3">
    <w:name w:val="List Bullet 3"/>
    <w:basedOn w:val="List3"/>
    <w:rsid w:val="0041750C"/>
    <w:pPr>
      <w:numPr>
        <w:numId w:val="14"/>
      </w:numPr>
      <w:tabs>
        <w:tab w:val="clear" w:pos="1021"/>
      </w:tabs>
      <w:ind w:left="1037" w:hanging="357"/>
    </w:pPr>
  </w:style>
  <w:style w:type="paragraph" w:styleId="ListBullet4">
    <w:name w:val="List Bullet 4"/>
    <w:basedOn w:val="List4"/>
    <w:rsid w:val="0041750C"/>
    <w:pPr>
      <w:numPr>
        <w:numId w:val="3"/>
      </w:numPr>
      <w:tabs>
        <w:tab w:val="clear" w:pos="1361"/>
      </w:tabs>
    </w:pPr>
  </w:style>
  <w:style w:type="paragraph" w:styleId="ListBullet5">
    <w:name w:val="List Bullet 5"/>
    <w:basedOn w:val="List5"/>
    <w:rsid w:val="0041750C"/>
    <w:pPr>
      <w:numPr>
        <w:numId w:val="4"/>
      </w:numPr>
    </w:pPr>
  </w:style>
  <w:style w:type="paragraph" w:styleId="ListContinue2">
    <w:name w:val="List Continue 2"/>
    <w:basedOn w:val="List2"/>
    <w:rsid w:val="0041750C"/>
    <w:pPr>
      <w:ind w:firstLine="0"/>
    </w:pPr>
  </w:style>
  <w:style w:type="paragraph" w:styleId="ListContinue3">
    <w:name w:val="List Continue 3"/>
    <w:basedOn w:val="List3"/>
    <w:rsid w:val="0041750C"/>
    <w:pPr>
      <w:ind w:left="1021" w:firstLine="0"/>
    </w:pPr>
  </w:style>
  <w:style w:type="paragraph" w:styleId="ListContinue4">
    <w:name w:val="List Continue 4"/>
    <w:basedOn w:val="List4"/>
    <w:rsid w:val="0041750C"/>
    <w:pPr>
      <w:ind w:firstLine="0"/>
    </w:pPr>
  </w:style>
  <w:style w:type="paragraph" w:styleId="ListContinue5">
    <w:name w:val="List Continue 5"/>
    <w:basedOn w:val="List5"/>
    <w:rsid w:val="0041750C"/>
    <w:pPr>
      <w:ind w:firstLine="0"/>
    </w:pPr>
  </w:style>
  <w:style w:type="paragraph" w:styleId="ListNumber3">
    <w:name w:val="List Number 3"/>
    <w:basedOn w:val="List3"/>
    <w:rsid w:val="0041750C"/>
    <w:pPr>
      <w:numPr>
        <w:numId w:val="5"/>
      </w:numPr>
    </w:pPr>
  </w:style>
  <w:style w:type="paragraph" w:styleId="ListNumber4">
    <w:name w:val="List Number 4"/>
    <w:basedOn w:val="List4"/>
    <w:rsid w:val="0041750C"/>
    <w:pPr>
      <w:numPr>
        <w:numId w:val="6"/>
      </w:numPr>
    </w:pPr>
  </w:style>
  <w:style w:type="paragraph" w:styleId="ListNumber5">
    <w:name w:val="List Number 5"/>
    <w:basedOn w:val="List5"/>
    <w:rsid w:val="0041750C"/>
    <w:pPr>
      <w:numPr>
        <w:numId w:val="7"/>
      </w:numPr>
    </w:pPr>
  </w:style>
  <w:style w:type="paragraph" w:styleId="BlockText">
    <w:name w:val="Block Text"/>
    <w:basedOn w:val="Normal"/>
    <w:rsid w:val="0041750C"/>
    <w:pPr>
      <w:spacing w:after="120"/>
      <w:ind w:left="1440" w:right="1440"/>
    </w:pPr>
  </w:style>
  <w:style w:type="character" w:customStyle="1" w:styleId="Subscript">
    <w:name w:val="Subscript"/>
    <w:basedOn w:val="DefaultParagraphFont"/>
    <w:rsid w:val="0041750C"/>
    <w:rPr>
      <w:sz w:val="16"/>
      <w:vertAlign w:val="subscript"/>
    </w:rPr>
  </w:style>
  <w:style w:type="character" w:customStyle="1" w:styleId="Superscript">
    <w:name w:val="Superscript"/>
    <w:basedOn w:val="DefaultParagraphFont"/>
    <w:rsid w:val="0041750C"/>
    <w:rPr>
      <w:sz w:val="16"/>
      <w:vertAlign w:val="superscript"/>
    </w:rPr>
  </w:style>
  <w:style w:type="character" w:customStyle="1" w:styleId="Symbols">
    <w:name w:val="Symbols"/>
    <w:basedOn w:val="DefaultParagraphFont"/>
    <w:rsid w:val="0041750C"/>
    <w:rPr>
      <w:rFonts w:ascii="Symbol" w:hAnsi="Symbol"/>
    </w:rPr>
  </w:style>
  <w:style w:type="character" w:customStyle="1" w:styleId="MenuOptions">
    <w:name w:val="Menu Options"/>
    <w:basedOn w:val="DefaultParagraphFont"/>
    <w:rsid w:val="0041750C"/>
    <w:rPr>
      <w:rFonts w:ascii="Arial Narrow" w:hAnsi="Arial Narrow"/>
      <w:smallCaps/>
    </w:rPr>
  </w:style>
  <w:style w:type="character" w:customStyle="1" w:styleId="Buttons">
    <w:name w:val="Buttons"/>
    <w:basedOn w:val="DefaultParagraphFont"/>
    <w:rsid w:val="0041750C"/>
    <w:rPr>
      <w:b/>
    </w:rPr>
  </w:style>
  <w:style w:type="character" w:customStyle="1" w:styleId="Underlined">
    <w:name w:val="Underlined"/>
    <w:basedOn w:val="DefaultParagraphFont"/>
    <w:rsid w:val="0041750C"/>
    <w:rPr>
      <w:u w:val="single"/>
    </w:rPr>
  </w:style>
  <w:style w:type="paragraph" w:customStyle="1" w:styleId="TableBodyTextRight">
    <w:name w:val="Table Body Text Right"/>
    <w:basedOn w:val="TableBodyText"/>
    <w:rsid w:val="0041750C"/>
    <w:pPr>
      <w:widowControl w:val="0"/>
      <w:autoSpaceDE w:val="0"/>
      <w:autoSpaceDN w:val="0"/>
      <w:adjustRightInd w:val="0"/>
      <w:jc w:val="right"/>
    </w:pPr>
    <w:rPr>
      <w:rFonts w:cs="Arial"/>
      <w:szCs w:val="18"/>
    </w:rPr>
  </w:style>
  <w:style w:type="paragraph" w:customStyle="1" w:styleId="CopyrightText">
    <w:name w:val="Copyright Text"/>
    <w:basedOn w:val="BodyText"/>
    <w:rsid w:val="0041750C"/>
    <w:rPr>
      <w:sz w:val="18"/>
    </w:rPr>
  </w:style>
  <w:style w:type="paragraph" w:customStyle="1" w:styleId="BodySmallRight">
    <w:name w:val="Body Small Right"/>
    <w:basedOn w:val="BodyTextRight"/>
    <w:rsid w:val="0041750C"/>
    <w:rPr>
      <w:sz w:val="18"/>
      <w:szCs w:val="18"/>
    </w:rPr>
  </w:style>
  <w:style w:type="paragraph" w:customStyle="1" w:styleId="MarginEdition">
    <w:name w:val="Margin Edition"/>
    <w:basedOn w:val="MarginNote"/>
    <w:rsid w:val="0041750C"/>
    <w:pPr>
      <w:spacing w:before="0" w:after="0"/>
    </w:pPr>
    <w:rPr>
      <w:rFonts w:ascii="Times New Roman" w:hAnsi="Times New Roman"/>
      <w:color w:val="999999"/>
    </w:rPr>
  </w:style>
  <w:style w:type="paragraph" w:customStyle="1" w:styleId="Spacer">
    <w:name w:val="Spacer"/>
    <w:basedOn w:val="Normal"/>
    <w:rsid w:val="0041750C"/>
    <w:rPr>
      <w:sz w:val="2"/>
      <w:szCs w:val="2"/>
    </w:rPr>
  </w:style>
  <w:style w:type="character" w:customStyle="1" w:styleId="Small">
    <w:name w:val="Small"/>
    <w:basedOn w:val="DefaultParagraphFont"/>
    <w:rsid w:val="0041750C"/>
    <w:rPr>
      <w:sz w:val="16"/>
    </w:rPr>
  </w:style>
  <w:style w:type="paragraph" w:customStyle="1" w:styleId="WideTable">
    <w:name w:val="Wide Table"/>
    <w:basedOn w:val="Normal"/>
    <w:rsid w:val="0041750C"/>
    <w:pPr>
      <w:ind w:left="-1418"/>
    </w:pPr>
    <w:rPr>
      <w:sz w:val="2"/>
      <w:szCs w:val="2"/>
    </w:rPr>
  </w:style>
  <w:style w:type="character" w:styleId="PageNumber">
    <w:name w:val="page number"/>
    <w:basedOn w:val="DefaultParagraphFont"/>
    <w:rsid w:val="0041750C"/>
  </w:style>
  <w:style w:type="paragraph" w:styleId="Quote">
    <w:name w:val="Quote"/>
    <w:basedOn w:val="Heading1"/>
    <w:link w:val="QuoteChar"/>
    <w:qFormat/>
    <w:rsid w:val="0041750C"/>
    <w:rPr>
      <w:b w:val="0"/>
      <w:sz w:val="72"/>
      <w:szCs w:val="72"/>
      <w:lang w:val="en-NZ"/>
    </w:rPr>
  </w:style>
  <w:style w:type="character" w:customStyle="1" w:styleId="QuoteChar">
    <w:name w:val="Quote Char"/>
    <w:basedOn w:val="DefaultParagraphFont"/>
    <w:link w:val="Quote"/>
    <w:rsid w:val="00417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50C"/>
    <w:pPr>
      <w:pageBreakBefore/>
    </w:pPr>
  </w:style>
  <w:style w:type="paragraph" w:customStyle="1" w:styleId="Border">
    <w:name w:val="Border"/>
    <w:basedOn w:val="Normal"/>
    <w:qFormat/>
    <w:rsid w:val="00417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50C"/>
    <w:rPr>
      <w:b/>
      <w:bCs/>
      <w:i/>
      <w:iCs/>
      <w:color w:val="auto"/>
    </w:rPr>
  </w:style>
  <w:style w:type="paragraph" w:styleId="IntenseQuote">
    <w:name w:val="Intense Quote"/>
    <w:basedOn w:val="Normal"/>
    <w:next w:val="Normal"/>
    <w:link w:val="IntenseQuoteChar"/>
    <w:uiPriority w:val="30"/>
    <w:qFormat/>
    <w:rsid w:val="00417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50C"/>
    <w:rPr>
      <w:smallCaps/>
      <w:color w:val="auto"/>
      <w:u w:val="single"/>
    </w:rPr>
  </w:style>
  <w:style w:type="character" w:styleId="IntenseReference">
    <w:name w:val="Intense Reference"/>
    <w:basedOn w:val="DefaultParagraphFont"/>
    <w:uiPriority w:val="32"/>
    <w:qFormat/>
    <w:rsid w:val="0041750C"/>
    <w:rPr>
      <w:b/>
      <w:bCs/>
      <w:smallCaps/>
      <w:color w:val="auto"/>
      <w:spacing w:val="5"/>
      <w:u w:val="single"/>
    </w:rPr>
  </w:style>
  <w:style w:type="paragraph" w:customStyle="1" w:styleId="2ColumnHeading">
    <w:name w:val="2Column Heading"/>
    <w:basedOn w:val="BodyText"/>
    <w:qFormat/>
    <w:rsid w:val="0041750C"/>
    <w:pPr>
      <w:spacing w:after="60"/>
      <w:ind w:left="-2268"/>
    </w:pPr>
    <w:rPr>
      <w:b/>
    </w:rPr>
  </w:style>
  <w:style w:type="paragraph" w:customStyle="1" w:styleId="Heading1TOC">
    <w:name w:val="Heading1 TOC"/>
    <w:basedOn w:val="Normal"/>
    <w:qFormat/>
    <w:rsid w:val="0041750C"/>
    <w:pPr>
      <w:spacing w:before="240" w:after="120"/>
    </w:pPr>
    <w:rPr>
      <w:rFonts w:ascii="Times New Roman" w:hAnsi="Times New Roman"/>
      <w:b/>
      <w:sz w:val="32"/>
    </w:rPr>
  </w:style>
  <w:style w:type="paragraph" w:customStyle="1" w:styleId="Heading2TOC">
    <w:name w:val="Heading2 TOC"/>
    <w:basedOn w:val="Normal"/>
    <w:qFormat/>
    <w:rsid w:val="0041750C"/>
    <w:pPr>
      <w:spacing w:before="240" w:after="60"/>
    </w:pPr>
    <w:rPr>
      <w:rFonts w:ascii="Times New Roman" w:hAnsi="Times New Roman"/>
      <w:b/>
      <w:sz w:val="28"/>
    </w:rPr>
  </w:style>
  <w:style w:type="character" w:customStyle="1" w:styleId="Underline">
    <w:name w:val="Underline"/>
    <w:basedOn w:val="DefaultParagraphFont"/>
    <w:qFormat/>
    <w:rsid w:val="0041750C"/>
    <w:rPr>
      <w:u w:val="single"/>
    </w:rPr>
  </w:style>
  <w:style w:type="character" w:customStyle="1" w:styleId="BoldandItalics">
    <w:name w:val="Bold and Italics"/>
    <w:qFormat/>
    <w:rsid w:val="0041750C"/>
    <w:rPr>
      <w:b/>
      <w:i/>
      <w:u w:val="none"/>
    </w:rPr>
  </w:style>
  <w:style w:type="paragraph" w:styleId="BalloonText">
    <w:name w:val="Balloon Text"/>
    <w:basedOn w:val="Normal"/>
    <w:link w:val="BalloonTextChar"/>
    <w:rsid w:val="0041750C"/>
    <w:rPr>
      <w:rFonts w:ascii="Tahoma" w:hAnsi="Tahoma" w:cs="Tahoma"/>
      <w:sz w:val="16"/>
      <w:szCs w:val="16"/>
    </w:rPr>
  </w:style>
  <w:style w:type="character" w:customStyle="1" w:styleId="BalloonTextChar">
    <w:name w:val="Balloon Text Char"/>
    <w:basedOn w:val="DefaultParagraphFont"/>
    <w:link w:val="BalloonText"/>
    <w:rsid w:val="00417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5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50C"/>
    <w:rPr>
      <w:b/>
      <w:color w:val="660033"/>
      <w:spacing w:val="0"/>
    </w:rPr>
  </w:style>
  <w:style w:type="paragraph" w:customStyle="1" w:styleId="Nameditemlist">
    <w:name w:val="Named item list"/>
    <w:basedOn w:val="BodyText"/>
    <w:qFormat/>
    <w:rsid w:val="0041750C"/>
    <w:pPr>
      <w:tabs>
        <w:tab w:val="left" w:pos="2835"/>
      </w:tabs>
      <w:ind w:left="2835" w:hanging="2835"/>
    </w:pPr>
  </w:style>
  <w:style w:type="paragraph" w:customStyle="1" w:styleId="BodyTextnopadding">
    <w:name w:val="Body Text no padding"/>
    <w:basedOn w:val="BodyText"/>
    <w:qFormat/>
    <w:rsid w:val="0041750C"/>
    <w:pPr>
      <w:spacing w:before="0" w:after="0"/>
    </w:pPr>
  </w:style>
  <w:style w:type="paragraph" w:customStyle="1" w:styleId="BodyTextBold">
    <w:name w:val="Body Text Bold"/>
    <w:basedOn w:val="BodyText"/>
    <w:qFormat/>
    <w:rsid w:val="0041750C"/>
    <w:rPr>
      <w:b/>
    </w:rPr>
  </w:style>
  <w:style w:type="character" w:styleId="Hyperlink">
    <w:name w:val="Hyperlink"/>
    <w:basedOn w:val="DefaultParagraphFont"/>
    <w:uiPriority w:val="99"/>
    <w:unhideWhenUsed/>
    <w:rsid w:val="00961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5015</Characters>
  <Application>Microsoft Office Word</Application>
  <DocSecurity>0</DocSecurity>
  <Lines>185</Lines>
  <Paragraphs>116</Paragraphs>
  <ScaleCrop>false</ScaleCrop>
  <Company>Author-it Software Corporation Ltd.</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ICPSUP201 Prepare, load and unload reels and cores on and off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