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AE1" w:rsidP="00951AE1">
      <w:pPr>
        <w:pStyle w:val="Title"/>
      </w:pPr>
      <w:r>
        <w:fldChar w:fldCharType="begin"/>
      </w:r>
      <w:r>
        <w:instrText xml:space="preserve"> TITLE   \* MERGEFORMAT </w:instrText>
      </w:r>
      <w:r>
        <w:fldChar w:fldCharType="separate"/>
      </w:r>
      <w:r>
        <w:t>ICPSCP375 Automatically produce complex screen prints</w:t>
      </w:r>
      <w:r>
        <w:fldChar w:fldCharType="end"/>
      </w:r>
    </w:p>
    <w:p w:rsidR="00951AE1" w:rsidP="00951AE1">
      <w:pPr>
        <w:pStyle w:val="Version"/>
        <w:sectPr w:rsidSect="001D7B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B94" w:rsidP="001D7B94">
      <w:pPr>
        <w:pStyle w:val="SuperHeading"/>
      </w:pPr>
      <w:r w:rsidRPr="001D7B94">
        <w:t>ICPSCP375 Automatically produce complex screen prints</w:t>
      </w:r>
    </w:p>
    <w:p w:rsidR="00000000" w:rsidRPr="001D7B94" w:rsidP="001D7B94">
      <w:pPr>
        <w:pStyle w:val="Heading1"/>
      </w:pPr>
      <w:bookmarkStart w:id="1" w:name="O_693617"/>
      <w:bookmarkEnd w:id="1"/>
      <w:r w:rsidRPr="001D7B94">
        <w:t>Modification History</w:t>
      </w:r>
    </w:p>
    <w:tbl>
      <w:tblPr>
        <w:tblW w:w="0" w:type="auto"/>
        <w:tblLayout w:type="fixed"/>
        <w:tblCellMar>
          <w:left w:w="62" w:type="dxa"/>
          <w:right w:w="62" w:type="dxa"/>
        </w:tblCellMar>
        <w:tblLook w:val="0000"/>
      </w:tblPr>
      <w:tblGrid>
        <w:gridCol w:w="3091"/>
        <w:gridCol w:w="5873"/>
      </w:tblGrid>
      <w:tr w:rsidTr="001D7B9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rPr>
                <w:rStyle w:val="SpecialBold"/>
              </w:rPr>
              <w:t>Comments</w:t>
            </w:r>
          </w:p>
        </w:tc>
      </w:tr>
      <w:tr w:rsidTr="001D7B9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t>This version first released with ICP Printing and Graphic Arts Training Package Version 1.0.</w:t>
            </w:r>
          </w:p>
        </w:tc>
      </w:tr>
    </w:tbl>
    <w:p w:rsidR="00000000" w:rsidRPr="001D7B94" w:rsidP="001D7B94">
      <w:pPr>
        <w:pStyle w:val="BodyText"/>
      </w:pPr>
    </w:p>
    <w:p w:rsidR="00000000" w:rsidRPr="001D7B94" w:rsidP="001D7B94">
      <w:pPr>
        <w:pStyle w:val="AllowPageBreak"/>
      </w:pPr>
    </w:p>
    <w:p w:rsidR="00000000" w:rsidRPr="001D7B94" w:rsidP="001D7B94">
      <w:pPr>
        <w:pStyle w:val="Heading1"/>
      </w:pPr>
      <w:bookmarkStart w:id="2" w:name="O_693618"/>
      <w:bookmarkEnd w:id="2"/>
      <w:r w:rsidRPr="001D7B94">
        <w:t>Application</w:t>
      </w:r>
    </w:p>
    <w:p w:rsidR="00000000" w:rsidRPr="001D7B94" w:rsidP="00951AE1">
      <w:pPr>
        <w:pStyle w:val="BodyText"/>
      </w:pPr>
      <w:r w:rsidRPr="001D7B94">
        <w:t>This unit describes the skills and knowledge required to produce co</w:t>
      </w:r>
      <w:r w:rsidRPr="001D7B94">
        <w:t>mplex screen prints of two or more colours using automatic printing machines.</w:t>
      </w:r>
    </w:p>
    <w:p w:rsidR="00000000" w:rsidRPr="001D7B94" w:rsidP="00951AE1">
      <w:pPr>
        <w:pStyle w:val="BodyText"/>
      </w:pPr>
      <w:r w:rsidRPr="001D7B94">
        <w:t>It applies to individuals working in the printing and graphic arts industry who may have to set up and operate power-driven or hand-operated screen printing machines. They may h</w:t>
      </w:r>
      <w:r w:rsidRPr="001D7B94">
        <w:t>ave to provide leadership and guidance to others and have some limited responsibility for the output of others.</w:t>
      </w:r>
    </w:p>
    <w:p w:rsidR="00000000" w:rsidRPr="001D7B94" w:rsidP="00951AE1">
      <w:pPr>
        <w:pStyle w:val="BodyText"/>
      </w:pPr>
      <w:r w:rsidRPr="001D7B94">
        <w:t>No licensing, legislative or certification requirements apply to this unit at the time of publication.</w:t>
      </w:r>
    </w:p>
    <w:p w:rsidR="00000000" w:rsidRPr="001D7B94" w:rsidP="001D7B94">
      <w:pPr>
        <w:pStyle w:val="Heading1"/>
      </w:pPr>
      <w:bookmarkStart w:id="3" w:name="O_693621"/>
      <w:bookmarkEnd w:id="3"/>
      <w:r w:rsidRPr="001D7B94">
        <w:t>Unit Sector</w:t>
      </w:r>
    </w:p>
    <w:p w:rsidR="00000000" w:rsidRPr="001D7B94" w:rsidP="00951AE1">
      <w:pPr>
        <w:pStyle w:val="BodyText"/>
      </w:pPr>
      <w:r w:rsidRPr="001D7B94">
        <w:t>Screen prin</w:t>
      </w:r>
      <w:r w:rsidRPr="001D7B94">
        <w:t>ting</w:t>
      </w:r>
    </w:p>
    <w:p w:rsidR="00000000" w:rsidRPr="001D7B94" w:rsidP="001D7B94">
      <w:pPr>
        <w:pStyle w:val="Heading1"/>
      </w:pPr>
      <w:bookmarkStart w:id="4" w:name="O_693622"/>
      <w:bookmarkEnd w:id="4"/>
      <w:r w:rsidRPr="001D7B94">
        <w:t>Elements and Performance Criteria</w:t>
      </w:r>
    </w:p>
    <w:tbl>
      <w:tblPr>
        <w:tblW w:w="9462" w:type="dxa"/>
        <w:tblLayout w:type="fixed"/>
        <w:tblCellMar>
          <w:left w:w="62" w:type="dxa"/>
          <w:right w:w="62" w:type="dxa"/>
        </w:tblCellMar>
        <w:tblLook w:val="0000"/>
      </w:tblPr>
      <w:tblGrid>
        <w:gridCol w:w="2700"/>
        <w:gridCol w:w="6762"/>
      </w:tblGrid>
      <w:tr w:rsidTr="001D7B9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7B94" w:rsidP="001D7B94">
            <w:pPr>
              <w:pStyle w:val="BodyText"/>
            </w:pPr>
            <w:r w:rsidRPr="001D7B9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7B94">
            <w:pPr>
              <w:pStyle w:val="BodyText"/>
              <w:rPr>
                <w:lang w:val="en-NZ"/>
              </w:rPr>
            </w:pPr>
            <w:r w:rsidRPr="001D7B94">
              <w:rPr>
                <w:rStyle w:val="SpecialBold"/>
              </w:rPr>
              <w:t>PERFORMANCE CRITERIA</w:t>
            </w:r>
          </w:p>
        </w:tc>
      </w:tr>
      <w:tr w:rsidTr="001D7B9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rPr>
                <w:rStyle w:val="Emphasis"/>
              </w:rPr>
              <w:t>Performance criteria describe the performance needed to demonstrate achievement of the element.</w:t>
            </w:r>
          </w:p>
        </w:tc>
      </w:tr>
      <w:tr w:rsidTr="001D7B9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1 Load substrate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t xml:space="preserve">1.1 Substrate is checked against job specifications with any irregularities reported and rectified where possible </w:t>
            </w:r>
          </w:p>
          <w:p w:rsidR="00000000" w:rsidP="001D7B94">
            <w:pPr>
              <w:pStyle w:val="BodyText"/>
              <w:rPr>
                <w:lang w:val="en-NZ"/>
              </w:rPr>
            </w:pPr>
            <w:r w:rsidRPr="001D7B94">
              <w:t xml:space="preserve">1.2 Substrate position and stencil registration are adjusted according to job specifications </w:t>
            </w:r>
          </w:p>
        </w:tc>
      </w:tr>
      <w:tr w:rsidTr="001D7B9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2 Apply ink to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t xml:space="preserve">2.1 Ink is applied to screen in quantity required for screen size </w:t>
            </w:r>
          </w:p>
          <w:p w:rsidR="00000000" w:rsidRPr="001D7B94" w:rsidP="001D7B94">
            <w:pPr>
              <w:pStyle w:val="BodyText"/>
            </w:pPr>
            <w:r w:rsidRPr="001D7B94">
              <w:t xml:space="preserve">2.2 Equipment is kept clean and spills are minimised </w:t>
            </w:r>
          </w:p>
          <w:p w:rsidR="00000000" w:rsidRPr="001D7B94" w:rsidP="001D7B94">
            <w:pPr>
              <w:pStyle w:val="BodyText"/>
            </w:pPr>
            <w:r w:rsidRPr="001D7B94">
              <w:t xml:space="preserve">2.3 Colour is mixed and ink is checked against job specifications </w:t>
            </w:r>
          </w:p>
          <w:p w:rsidR="00000000" w:rsidP="001D7B94">
            <w:pPr>
              <w:pStyle w:val="BodyText"/>
              <w:rPr>
                <w:lang w:val="en-NZ"/>
              </w:rPr>
            </w:pPr>
            <w:r w:rsidRPr="001D7B94">
              <w:t xml:space="preserve">2.4 Feeder is set and adjusted to suit substrate </w:t>
            </w:r>
          </w:p>
        </w:tc>
      </w:tr>
      <w:tr w:rsidTr="001D7B9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3 Produce proof p</w:t>
            </w:r>
            <w:r w:rsidRPr="001D7B94">
              <w:t>rint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t xml:space="preserve">3.1 Proof print is run off and checked for colour, strength, registration, adhesion, clarity, gloss level, drying or curing, artwork detail and other technical aspects according to job specifications </w:t>
            </w:r>
          </w:p>
          <w:p w:rsidR="00000000" w:rsidRPr="001D7B94" w:rsidP="001D7B94">
            <w:pPr>
              <w:pStyle w:val="BodyText"/>
            </w:pPr>
            <w:r w:rsidRPr="001D7B94">
              <w:t xml:space="preserve">3.2 Adjustments are made according to product and </w:t>
            </w:r>
            <w:r w:rsidRPr="001D7B94">
              <w:t xml:space="preserve">machine specifications </w:t>
            </w:r>
          </w:p>
          <w:p w:rsidR="00000000" w:rsidRPr="001D7B94" w:rsidP="001D7B94">
            <w:pPr>
              <w:pStyle w:val="BodyText"/>
            </w:pPr>
            <w:r w:rsidRPr="001D7B94">
              <w:t xml:space="preserve">3.3 Appropriate approval to commence production is sought prior to commencement </w:t>
            </w:r>
          </w:p>
          <w:p w:rsidR="00000000" w:rsidP="001D7B94">
            <w:pPr>
              <w:pStyle w:val="BodyText"/>
              <w:rPr>
                <w:lang w:val="en-NZ"/>
              </w:rPr>
            </w:pPr>
            <w:r w:rsidRPr="001D7B94">
              <w:t xml:space="preserve">3.4 Belt speed and energy required are set to achieve desired properties and printing speeds are adjusted to suit </w:t>
            </w:r>
          </w:p>
        </w:tc>
      </w:tr>
      <w:tr w:rsidTr="001D7B9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4 Run job and monitor print quality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t xml:space="preserve">4.1 Printing speed production is adjusted to maximise quality and output </w:t>
            </w:r>
          </w:p>
          <w:p w:rsidR="00000000" w:rsidRPr="001D7B94" w:rsidP="001D7B94">
            <w:pPr>
              <w:pStyle w:val="BodyText"/>
            </w:pPr>
            <w:r w:rsidRPr="001D7B94">
              <w:t xml:space="preserve">4.2 Print quality is continuously evaluated and adjusted as required </w:t>
            </w:r>
          </w:p>
          <w:p w:rsidR="00000000" w:rsidRPr="001D7B94" w:rsidP="001D7B94">
            <w:pPr>
              <w:pStyle w:val="BodyText"/>
            </w:pPr>
            <w:r w:rsidRPr="001D7B94">
              <w:t xml:space="preserve">4.3 Effects of ink alterations during run are monitored and appropriate action taken according to manufacturer </w:t>
            </w:r>
            <w:r w:rsidRPr="001D7B94">
              <w:t xml:space="preserve">or supplier and job specifications </w:t>
            </w:r>
          </w:p>
          <w:p w:rsidR="00000000" w:rsidRPr="001D7B94" w:rsidP="001D7B94">
            <w:pPr>
              <w:pStyle w:val="BodyText"/>
            </w:pPr>
            <w:r w:rsidRPr="001D7B94">
              <w:t xml:space="preserve">4.4 Workplace documentation is completed as required </w:t>
            </w:r>
          </w:p>
          <w:p w:rsidR="00000000" w:rsidP="001D7B94">
            <w:pPr>
              <w:pStyle w:val="BodyText"/>
              <w:rPr>
                <w:lang w:val="en-NZ"/>
              </w:rPr>
            </w:pPr>
            <w:r w:rsidRPr="001D7B94">
              <w:t xml:space="preserve">4.5 Curing and drying are constantly monitored and adjusted according to manufacturer or supplier and job specifications </w:t>
            </w:r>
          </w:p>
        </w:tc>
      </w:tr>
      <w:tr w:rsidTr="001D7B9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5 Carry out routine user maintenance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t>5.1 Eq</w:t>
            </w:r>
            <w:r w:rsidRPr="001D7B94">
              <w:t xml:space="preserve">uipment is lubricated, cleaned and adjusted according to manufacturer or supplier specifications </w:t>
            </w:r>
          </w:p>
          <w:p w:rsidR="00000000" w:rsidP="001D7B94">
            <w:pPr>
              <w:pStyle w:val="BodyText"/>
              <w:rPr>
                <w:lang w:val="en-NZ"/>
              </w:rPr>
            </w:pPr>
            <w:r w:rsidRPr="001D7B94">
              <w:t xml:space="preserve">5.2 Faults are identified and reported according to enterprise procedures </w:t>
            </w:r>
          </w:p>
        </w:tc>
      </w:tr>
      <w:tr w:rsidTr="001D7B9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6 Handle production output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t xml:space="preserve">6.1 Output is checked for thorough drying or curing before stacking </w:t>
            </w:r>
          </w:p>
          <w:p w:rsidR="00000000" w:rsidP="001D7B94">
            <w:pPr>
              <w:pStyle w:val="BodyText"/>
              <w:rPr>
                <w:lang w:val="en-NZ"/>
              </w:rPr>
            </w:pPr>
            <w:r w:rsidRPr="001D7B94">
              <w:t xml:space="preserve">6.2 Job status and progress are checked against job specifications and any necessary action is taken </w:t>
            </w:r>
          </w:p>
        </w:tc>
      </w:tr>
      <w:tr w:rsidTr="001D7B9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7 Shut down machine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t>7.1 Excess ink, screens, squeegees and flood coaters are removed</w:t>
            </w:r>
            <w:r w:rsidRPr="001D7B94">
              <w:t xml:space="preserve"> and cleaned according to work health and safety (WHS) requirements and manufacturer or supplier specifications </w:t>
            </w:r>
          </w:p>
          <w:p w:rsidR="00000000" w:rsidRPr="001D7B94" w:rsidP="001D7B94">
            <w:pPr>
              <w:pStyle w:val="BodyText"/>
            </w:pPr>
            <w:r w:rsidRPr="001D7B94">
              <w:t xml:space="preserve">7.2 Waste materials are disposed of according to manufacturer or supplier specifications, regulatory requirements and enterprise procedures </w:t>
            </w:r>
          </w:p>
          <w:p w:rsidR="00000000" w:rsidRPr="001D7B94" w:rsidP="001D7B94">
            <w:pPr>
              <w:pStyle w:val="BodyText"/>
            </w:pPr>
            <w:r w:rsidRPr="001D7B94">
              <w:t>7.</w:t>
            </w:r>
            <w:r w:rsidRPr="001D7B94">
              <w:t xml:space="preserve">3 Equipment and surrounding areas are cleaned according to manufacturer or supplier specifications and enterprise procedures </w:t>
            </w:r>
          </w:p>
        </w:tc>
      </w:tr>
    </w:tbl>
    <w:p w:rsidR="00000000" w:rsidRPr="001D7B94" w:rsidP="001D7B94">
      <w:pPr>
        <w:pStyle w:val="BodyText"/>
      </w:pPr>
    </w:p>
    <w:p w:rsidR="00000000" w:rsidRPr="001D7B94" w:rsidP="001D7B94">
      <w:pPr>
        <w:pStyle w:val="AllowPageBreak"/>
      </w:pPr>
    </w:p>
    <w:p w:rsidR="00000000" w:rsidRPr="001D7B94" w:rsidP="001D7B94">
      <w:pPr>
        <w:pStyle w:val="Heading1"/>
      </w:pPr>
      <w:bookmarkStart w:id="5" w:name="O_693623"/>
      <w:bookmarkEnd w:id="5"/>
      <w:r w:rsidRPr="001D7B94">
        <w:t>Foundation Skills</w:t>
      </w:r>
    </w:p>
    <w:p w:rsidR="00000000" w:rsidRPr="00951AE1" w:rsidP="00951AE1">
      <w:pPr>
        <w:pStyle w:val="BodyText"/>
        <w:rPr>
          <w:i/>
        </w:rPr>
      </w:pPr>
      <w:r w:rsidRPr="00951AE1">
        <w:rPr>
          <w:rStyle w:val="Emphasis"/>
        </w:rPr>
        <w:t>This section describes language, literacy, numeracy and employment skills incorporated in the</w:t>
      </w:r>
      <w:r w:rsidRPr="00951AE1">
        <w:rPr>
          <w:rStyle w:val="Emphasis"/>
        </w:rPr>
        <w:t xml:space="preserv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1D7B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rPr>
                <w:rStyle w:val="SpecialBold"/>
              </w:rPr>
              <w:t>Description</w:t>
            </w:r>
          </w:p>
        </w:tc>
      </w:tr>
      <w:tr w:rsidTr="001D7B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1.1, 1.2, 2.3, 3.1, 3.2, 4.3-4.5, 5.1, 6.2, 7.2, 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ListBullet"/>
            </w:pPr>
            <w:r w:rsidRPr="001D7B94">
              <w:t>Establishes job requirements from relevant information</w:t>
            </w:r>
          </w:p>
          <w:p w:rsidR="00000000" w:rsidP="001D7B94">
            <w:pPr>
              <w:pStyle w:val="ListBullet"/>
              <w:rPr>
                <w:lang w:val="en-NZ"/>
              </w:rPr>
            </w:pPr>
            <w:r w:rsidRPr="001D7B94">
              <w:t>Identifies correct processes from procedural documentation</w:t>
            </w:r>
          </w:p>
        </w:tc>
      </w:tr>
      <w:tr w:rsidTr="001D7B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1.1, 3.3, 4.4, 5.2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ListBullet"/>
              <w:rPr>
                <w:lang w:val="en-NZ"/>
              </w:rPr>
            </w:pPr>
            <w:r w:rsidRPr="001D7B94">
              <w:t>Records information relating to outcomes of job requirements and machinery problems</w:t>
            </w:r>
          </w:p>
        </w:tc>
      </w:tr>
      <w:tr w:rsidTr="001D7B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1.1, 3.3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ListBullet"/>
              <w:rPr>
                <w:lang w:val="en-NZ"/>
              </w:rPr>
            </w:pPr>
            <w:r w:rsidRPr="001D7B94">
              <w:t>Checks the progress and quality of the job with superv</w:t>
            </w:r>
            <w:r w:rsidRPr="001D7B94">
              <w:t xml:space="preserve">isor </w:t>
            </w:r>
          </w:p>
        </w:tc>
      </w:tr>
      <w:tr w:rsidTr="001D7B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2.1, 3.4, 4.1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ListBullet"/>
              <w:rPr>
                <w:lang w:val="en-NZ"/>
              </w:rPr>
            </w:pPr>
            <w:r w:rsidRPr="001D7B94">
              <w:t>Uses basic mathematical formula to calculate required resources and determine measurements and adjustments to equipment and settings</w:t>
            </w:r>
          </w:p>
        </w:tc>
      </w:tr>
      <w:tr w:rsidTr="001D7B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5.2, 7.1-7.3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ListBullet"/>
              <w:rPr>
                <w:lang w:val="en-NZ"/>
              </w:rPr>
            </w:pPr>
            <w:r w:rsidRPr="001D7B94">
              <w:t>Complies with organisational, legal and regulatory requirements related to own work with specific reference to safety</w:t>
            </w:r>
          </w:p>
        </w:tc>
      </w:tr>
      <w:tr w:rsidTr="001D7B9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1.1, 1.2, 2.2-2.4, 3.1, 3.2, 4.1-4.3, 4.5, 5.1, 5.2,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ListBullet"/>
            </w:pPr>
            <w:r w:rsidRPr="001D7B94">
              <w:t>Understands the purposes, specific functions and key fea</w:t>
            </w:r>
            <w:r w:rsidRPr="001D7B94">
              <w:t>tures of common digital systems and tools, and operates them effectively to complete routine tasks</w:t>
            </w:r>
          </w:p>
          <w:p w:rsidR="00000000" w:rsidRPr="001D7B94" w:rsidP="001D7B94">
            <w:pPr>
              <w:pStyle w:val="ListBullet"/>
            </w:pPr>
            <w:r w:rsidRPr="001D7B94">
              <w:t>Takes responsibility for planning and organising own workload, identifying ways of sequencing and combining elements for efficiency</w:t>
            </w:r>
          </w:p>
          <w:p w:rsidR="00000000" w:rsidRPr="001D7B94" w:rsidP="001D7B94">
            <w:pPr>
              <w:pStyle w:val="ListBullet"/>
            </w:pPr>
            <w:r w:rsidRPr="001D7B94">
              <w:t xml:space="preserve">Automatically implements </w:t>
            </w:r>
            <w:r w:rsidRPr="001D7B94">
              <w:t>standard procedures for routine decisions</w:t>
            </w:r>
          </w:p>
          <w:p w:rsidR="00000000" w:rsidRPr="001D7B94" w:rsidP="001D7B94">
            <w:pPr>
              <w:pStyle w:val="ListBullet"/>
            </w:pPr>
            <w:r w:rsidRPr="001D7B94">
              <w:t>Recognises and takes responsibility for addressing predictable problems in familiar work contexts</w:t>
            </w:r>
          </w:p>
        </w:tc>
      </w:tr>
    </w:tbl>
    <w:p w:rsidR="00000000" w:rsidRPr="001D7B94" w:rsidP="001D7B94">
      <w:pPr>
        <w:pStyle w:val="BodyText"/>
      </w:pPr>
    </w:p>
    <w:p w:rsidR="00000000" w:rsidRPr="001D7B94" w:rsidP="001D7B94">
      <w:pPr>
        <w:pStyle w:val="AllowPageBreak"/>
      </w:pPr>
    </w:p>
    <w:p w:rsidR="00000000" w:rsidRPr="001D7B94" w:rsidP="001D7B94">
      <w:pPr>
        <w:pStyle w:val="Heading1"/>
      </w:pPr>
      <w:bookmarkStart w:id="6" w:name="O_693625"/>
      <w:bookmarkEnd w:id="6"/>
      <w:r w:rsidRPr="001D7B94">
        <w:t>Unit Mapping Information</w:t>
      </w:r>
    </w:p>
    <w:tbl>
      <w:tblPr>
        <w:tblW w:w="0" w:type="auto"/>
        <w:tblLayout w:type="fixed"/>
        <w:tblCellMar>
          <w:left w:w="62" w:type="dxa"/>
          <w:right w:w="62" w:type="dxa"/>
        </w:tblCellMar>
        <w:tblLook w:val="0000"/>
      </w:tblPr>
      <w:tblGrid>
        <w:gridCol w:w="2220"/>
        <w:gridCol w:w="2430"/>
        <w:gridCol w:w="2160"/>
        <w:gridCol w:w="2295"/>
      </w:tblGrid>
      <w:tr w:rsidTr="001D7B9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rPr>
                <w:rStyle w:val="SpecialBold"/>
              </w:rPr>
              <w:t xml:space="preserve">Code and title </w:t>
            </w:r>
          </w:p>
          <w:p w:rsidR="00000000" w:rsidRPr="001D7B94" w:rsidP="001D7B94">
            <w:pPr>
              <w:pStyle w:val="BodyText"/>
            </w:pPr>
            <w:r w:rsidRPr="001D7B9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rPr>
                <w:rStyle w:val="SpecialBold"/>
              </w:rPr>
              <w:t>Code and title</w:t>
            </w:r>
          </w:p>
          <w:p w:rsidR="00000000" w:rsidRPr="001D7B94" w:rsidP="001D7B94">
            <w:pPr>
              <w:pStyle w:val="BodyText"/>
            </w:pPr>
            <w:r w:rsidRPr="001D7B9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rPr>
                <w:rStyle w:val="SpecialBold"/>
              </w:rPr>
              <w:t>Equivalence status</w:t>
            </w:r>
          </w:p>
        </w:tc>
      </w:tr>
      <w:tr w:rsidTr="001D7B9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 xml:space="preserve">ICPSCP375 Automatically produce complex screen prints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 xml:space="preserve">ICPSP375C Automatically produce complex screen prints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t>Equivalent unit</w:t>
            </w:r>
          </w:p>
        </w:tc>
      </w:tr>
    </w:tbl>
    <w:p w:rsidR="00000000" w:rsidRPr="001D7B94" w:rsidP="001D7B94">
      <w:pPr>
        <w:pStyle w:val="BodyText"/>
      </w:pPr>
    </w:p>
    <w:p w:rsidR="00000000" w:rsidRPr="001D7B94" w:rsidP="001D7B94">
      <w:pPr>
        <w:pStyle w:val="AllowPageBreak"/>
      </w:pPr>
    </w:p>
    <w:p w:rsidR="00000000" w:rsidRPr="001D7B94" w:rsidP="001D7B94">
      <w:pPr>
        <w:pStyle w:val="Heading1"/>
      </w:pPr>
      <w:bookmarkStart w:id="7" w:name="O_693632"/>
      <w:bookmarkEnd w:id="7"/>
      <w:r w:rsidRPr="001D7B94">
        <w:t>Links</w:t>
      </w:r>
    </w:p>
    <w:p w:rsidR="00000000" w:rsidRPr="001D7B94" w:rsidP="00951AE1">
      <w:pPr>
        <w:pStyle w:val="BodyText"/>
      </w:pPr>
      <w:r w:rsidRPr="001D7B9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F0AE0">
        <w:rPr>
          <w:rStyle w:val="Hyperlink"/>
        </w:rPr>
        <w:t>https://vetnet.gov.au/Pages/TrainingDocs.aspx?q=a74b7a0f-a253-47e3-8be0-5d426e24131d</w:t>
      </w:r>
      <w:r>
        <w:fldChar w:fldCharType="end"/>
      </w:r>
    </w:p>
    <w:p w:rsidR="00000000" w:rsidRPr="001D7B94" w:rsidP="00951AE1">
      <w:pPr>
        <w:pStyle w:val="BodyText"/>
        <w:sectPr w:rsidSect="001D7B94">
          <w:headerReference w:type="default" r:id="rId10"/>
          <w:footerReference w:type="default" r:id="rId11"/>
          <w:pgSz w:w="11908" w:h="16833"/>
          <w:pgMar w:top="1702" w:right="1418" w:bottom="1702" w:left="1418" w:header="992" w:footer="992" w:gutter="0"/>
          <w:cols w:space="720"/>
          <w:noEndnote/>
          <w:docGrid w:linePitch="299"/>
        </w:sectPr>
      </w:pPr>
    </w:p>
    <w:p w:rsidR="00000000" w:rsidRPr="001D7B94" w:rsidP="001D7B94">
      <w:pPr>
        <w:pStyle w:val="SuperHeading"/>
      </w:pPr>
      <w:r w:rsidRPr="001D7B94">
        <w:t xml:space="preserve">Assessment </w:t>
      </w:r>
      <w:r w:rsidRPr="001D7B94">
        <w:t>Requirements for ICPSCP375 Automatically produce complex screen prints</w:t>
      </w:r>
    </w:p>
    <w:p w:rsidR="00000000" w:rsidRPr="001D7B94" w:rsidP="001D7B94">
      <w:pPr>
        <w:pStyle w:val="Heading1"/>
      </w:pPr>
      <w:bookmarkStart w:id="8" w:name="O_693627"/>
      <w:bookmarkEnd w:id="8"/>
      <w:r w:rsidRPr="001D7B94">
        <w:t>Modification History</w:t>
      </w:r>
    </w:p>
    <w:tbl>
      <w:tblPr>
        <w:tblW w:w="0" w:type="auto"/>
        <w:tblLayout w:type="fixed"/>
        <w:tblCellMar>
          <w:left w:w="62" w:type="dxa"/>
          <w:right w:w="62" w:type="dxa"/>
        </w:tblCellMar>
        <w:tblLook w:val="0000"/>
      </w:tblPr>
      <w:tblGrid>
        <w:gridCol w:w="2627"/>
        <w:gridCol w:w="6337"/>
      </w:tblGrid>
      <w:tr w:rsidTr="001D7B9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rPr>
                <w:rStyle w:val="SpecialBold"/>
              </w:rPr>
              <w:t>Comments</w:t>
            </w:r>
          </w:p>
        </w:tc>
      </w:tr>
      <w:tr w:rsidTr="001D7B9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94">
            <w:pPr>
              <w:pStyle w:val="BodyText"/>
              <w:rPr>
                <w:lang w:val="en-NZ"/>
              </w:rPr>
            </w:pPr>
            <w:r w:rsidRPr="001D7B9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94" w:rsidP="001D7B94">
            <w:pPr>
              <w:pStyle w:val="BodyText"/>
            </w:pPr>
            <w:r w:rsidRPr="001D7B94">
              <w:t>This version first released with ICP Printing and Graphic Arts Training Package Version 1.0.</w:t>
            </w:r>
          </w:p>
        </w:tc>
      </w:tr>
    </w:tbl>
    <w:p w:rsidR="00000000" w:rsidRPr="001D7B94" w:rsidP="001D7B94">
      <w:pPr>
        <w:pStyle w:val="BodyText"/>
      </w:pPr>
    </w:p>
    <w:p w:rsidR="00000000" w:rsidRPr="001D7B94" w:rsidP="001D7B94">
      <w:pPr>
        <w:pStyle w:val="AllowPageBreak"/>
      </w:pPr>
    </w:p>
    <w:p w:rsidR="00000000" w:rsidRPr="001D7B94" w:rsidP="001D7B94">
      <w:pPr>
        <w:pStyle w:val="Heading1"/>
      </w:pPr>
      <w:bookmarkStart w:id="9" w:name="O_693628"/>
      <w:bookmarkEnd w:id="9"/>
      <w:r w:rsidRPr="001D7B94">
        <w:t>Performance Evidence</w:t>
      </w:r>
    </w:p>
    <w:p w:rsidR="00000000" w:rsidRPr="001D7B94" w:rsidP="00951AE1">
      <w:pPr>
        <w:pStyle w:val="BodyText"/>
      </w:pPr>
      <w:r w:rsidRPr="001D7B94">
        <w:t>Evidence of the ability to:</w:t>
      </w:r>
    </w:p>
    <w:p w:rsidR="00000000" w:rsidRPr="001D7B94" w:rsidP="001D7B94">
      <w:pPr>
        <w:pStyle w:val="ListBullet"/>
      </w:pPr>
      <w:r w:rsidRPr="001D7B94">
        <w:t>produce TWO different complex prints of more than two colours, containing line and tone, using an automatic machine according to job, manufacturer, enterprise and health and safety requirements</w:t>
      </w:r>
    </w:p>
    <w:p w:rsidR="00000000" w:rsidRPr="001D7B94" w:rsidP="001D7B94">
      <w:pPr>
        <w:pStyle w:val="ListBullet"/>
      </w:pPr>
      <w:r w:rsidRPr="001D7B94">
        <w:t xml:space="preserve">demonstrate </w:t>
      </w:r>
      <w:r w:rsidRPr="001D7B94">
        <w:t>use of computerised control, monitoring and data entry systems if available and appropriate.</w:t>
      </w:r>
    </w:p>
    <w:p w:rsidR="00000000" w:rsidRPr="001D7B94" w:rsidP="001D7B94">
      <w:pPr>
        <w:pStyle w:val="BodyText"/>
      </w:pPr>
    </w:p>
    <w:p w:rsidR="00000000" w:rsidRPr="001D7B94" w:rsidP="00951AE1">
      <w:pPr>
        <w:pStyle w:val="BodyText"/>
      </w:pPr>
      <w:r w:rsidRPr="001D7B94">
        <w:t>Note: If a specific volume or frequency is not stated, then evidence must be provided at least once.</w:t>
      </w:r>
    </w:p>
    <w:p w:rsidR="00000000" w:rsidRPr="001D7B94" w:rsidP="001D7B94">
      <w:pPr>
        <w:pStyle w:val="Heading1"/>
      </w:pPr>
      <w:bookmarkStart w:id="10" w:name="O_693629"/>
      <w:bookmarkEnd w:id="10"/>
      <w:r w:rsidRPr="001D7B94">
        <w:t>Knowledge Evidence</w:t>
      </w:r>
    </w:p>
    <w:p w:rsidR="00000000" w:rsidRPr="001D7B94" w:rsidP="00951AE1">
      <w:pPr>
        <w:pStyle w:val="BodyText"/>
      </w:pPr>
      <w:r w:rsidRPr="001D7B94">
        <w:t>To complete the unit requ</w:t>
      </w:r>
      <w:r w:rsidRPr="001D7B94">
        <w:t>irements safely and effectively, the individual must:</w:t>
      </w:r>
    </w:p>
    <w:p w:rsidR="00000000" w:rsidRPr="001D7B94" w:rsidP="001D7B94">
      <w:pPr>
        <w:pStyle w:val="ListBullet"/>
      </w:pPr>
      <w:r w:rsidRPr="001D7B94">
        <w:t>explain any machine adjustments required prior to setting up</w:t>
      </w:r>
    </w:p>
    <w:p w:rsidR="00000000" w:rsidRPr="001D7B94" w:rsidP="001D7B94">
      <w:pPr>
        <w:pStyle w:val="ListBullet"/>
      </w:pPr>
      <w:r w:rsidRPr="001D7B94">
        <w:t>describe machine and feeder maintenance required prior to printing</w:t>
      </w:r>
    </w:p>
    <w:p w:rsidR="00000000" w:rsidRPr="001D7B94" w:rsidP="001D7B94">
      <w:pPr>
        <w:pStyle w:val="ListBullet"/>
      </w:pPr>
      <w:r w:rsidRPr="001D7B94">
        <w:t>describe machine and feeder adjustments required to all</w:t>
      </w:r>
      <w:r w:rsidRPr="001D7B94">
        <w:t>ow for characteristics of the substrate, including the need to prepare substrate when loading the feeder</w:t>
      </w:r>
    </w:p>
    <w:p w:rsidR="00000000" w:rsidRPr="001D7B94" w:rsidP="001D7B94">
      <w:pPr>
        <w:pStyle w:val="ListBullet"/>
      </w:pPr>
      <w:r w:rsidRPr="001D7B94">
        <w:t>outline the procedure to confirm the screen sequence of colour, ink, substrate and squeegee or flood coater prior to printing</w:t>
      </w:r>
    </w:p>
    <w:p w:rsidR="00000000" w:rsidRPr="001D7B94" w:rsidP="001D7B94">
      <w:pPr>
        <w:pStyle w:val="ListBullet"/>
      </w:pPr>
      <w:r w:rsidRPr="001D7B94">
        <w:t>describe the system for s</w:t>
      </w:r>
      <w:r w:rsidRPr="001D7B94">
        <w:t>etting the feed board and loading substrate and the adjustment of the stock feed system</w:t>
      </w:r>
    </w:p>
    <w:p w:rsidR="00000000" w:rsidRPr="001D7B94" w:rsidP="001D7B94">
      <w:pPr>
        <w:pStyle w:val="ListBullet"/>
      </w:pPr>
      <w:r w:rsidRPr="001D7B94">
        <w:t>describe the method for ensuring the substrate is fed into the machine at the required production speed without damage, distortion or variation in position</w:t>
      </w:r>
    </w:p>
    <w:p w:rsidR="00000000" w:rsidRPr="001D7B94" w:rsidP="001D7B94">
      <w:pPr>
        <w:pStyle w:val="ListBullet"/>
      </w:pPr>
      <w:r w:rsidRPr="001D7B94">
        <w:t xml:space="preserve">outline the </w:t>
      </w:r>
      <w:r w:rsidRPr="001D7B94">
        <w:t>criteria for selecting the right substrate for the job and the ink and substrate compatibility</w:t>
      </w:r>
    </w:p>
    <w:p w:rsidR="00000000" w:rsidRPr="001D7B94" w:rsidP="001D7B94">
      <w:pPr>
        <w:pStyle w:val="ListBullet"/>
      </w:pPr>
      <w:r w:rsidRPr="001D7B94">
        <w:t>describe the characteristics of solvents and ink additives and compatibility to this ink system</w:t>
      </w:r>
    </w:p>
    <w:p w:rsidR="00000000" w:rsidRPr="001D7B94" w:rsidP="001D7B94">
      <w:pPr>
        <w:pStyle w:val="ListBullet"/>
      </w:pPr>
      <w:r w:rsidRPr="001D7B94">
        <w:t xml:space="preserve">explain the process for the correct positioning, registering and </w:t>
      </w:r>
      <w:r w:rsidRPr="001D7B94">
        <w:t>screen locking, and outline correct positioning of the squeegee or flood coater</w:t>
      </w:r>
    </w:p>
    <w:p w:rsidR="00000000" w:rsidRPr="001D7B94" w:rsidP="001D7B94">
      <w:pPr>
        <w:pStyle w:val="ListBullet"/>
      </w:pPr>
      <w:r w:rsidRPr="001D7B94">
        <w:t>describe factors that contribute to the adjustment requirements of the frame</w:t>
      </w:r>
    </w:p>
    <w:p w:rsidR="00000000" w:rsidRPr="001D7B94" w:rsidP="001D7B94">
      <w:pPr>
        <w:pStyle w:val="ListBullet"/>
      </w:pPr>
      <w:r w:rsidRPr="001D7B94">
        <w:t>explain the shore hardness of the squeegee blade and the process of selection</w:t>
      </w:r>
    </w:p>
    <w:p w:rsidR="00000000" w:rsidRPr="001D7B94" w:rsidP="001D7B94">
      <w:pPr>
        <w:pStyle w:val="ListBullet"/>
      </w:pPr>
      <w:r w:rsidRPr="001D7B94">
        <w:t>explain the relations</w:t>
      </w:r>
      <w:r w:rsidRPr="001D7B94">
        <w:t>hip between ink deposit, squeegee speed and belt speed and temperature of the drying or curing unit</w:t>
      </w:r>
    </w:p>
    <w:p w:rsidR="00000000" w:rsidRPr="001D7B94" w:rsidP="001D7B94">
      <w:pPr>
        <w:pStyle w:val="ListBullet"/>
      </w:pPr>
      <w:r w:rsidRPr="001D7B94">
        <w:t>explain the health and safety requirements when working with infra-red or UV curing units</w:t>
      </w:r>
    </w:p>
    <w:p w:rsidR="00000000" w:rsidRPr="001D7B94" w:rsidP="001D7B94">
      <w:pPr>
        <w:pStyle w:val="ListBullet"/>
      </w:pPr>
      <w:r w:rsidRPr="001D7B94">
        <w:t xml:space="preserve">summarise routine maintenance to be undertaken on this drying  or </w:t>
      </w:r>
      <w:r w:rsidRPr="001D7B94">
        <w:t>curing unit</w:t>
      </w:r>
    </w:p>
    <w:p w:rsidR="00000000" w:rsidRPr="001D7B94" w:rsidP="001D7B94">
      <w:pPr>
        <w:pStyle w:val="ListBullet"/>
      </w:pPr>
      <w:r w:rsidRPr="001D7B94">
        <w:t>outline the ink drying or ink curing characteristics of different substrates</w:t>
      </w:r>
    </w:p>
    <w:p w:rsidR="00000000" w:rsidRPr="001D7B94" w:rsidP="001D7B94">
      <w:pPr>
        <w:pStyle w:val="ListBullet"/>
      </w:pPr>
      <w:r w:rsidRPr="001D7B94">
        <w:t>explain the health and safety concerns when using an automatic machine</w:t>
      </w:r>
    </w:p>
    <w:p w:rsidR="00000000" w:rsidRPr="001D7B94" w:rsidP="001D7B94">
      <w:pPr>
        <w:pStyle w:val="ListBullet"/>
      </w:pPr>
      <w:r w:rsidRPr="001D7B94">
        <w:t>describe the assessment of colour to ensure it conforms to job specifications and other importan</w:t>
      </w:r>
      <w:r w:rsidRPr="001D7B94">
        <w:t>t checks to be completed on the initial proof run before continuing</w:t>
      </w:r>
    </w:p>
    <w:p w:rsidR="00000000" w:rsidRPr="001D7B94" w:rsidP="001D7B94">
      <w:pPr>
        <w:pStyle w:val="ListBullet"/>
      </w:pPr>
      <w:r w:rsidRPr="001D7B94">
        <w:t>describe the ongoing evaluation of print quality and substrate feeding during the run</w:t>
      </w:r>
    </w:p>
    <w:p w:rsidR="00000000" w:rsidRPr="001D7B94" w:rsidP="001D7B94">
      <w:pPr>
        <w:pStyle w:val="ListBullet"/>
      </w:pPr>
      <w:r w:rsidRPr="001D7B94">
        <w:t>identify ideal printing speeds for different substrates</w:t>
      </w:r>
    </w:p>
    <w:p w:rsidR="00000000" w:rsidRPr="001D7B94" w:rsidP="001D7B94">
      <w:pPr>
        <w:pStyle w:val="ListBullet"/>
      </w:pPr>
      <w:r w:rsidRPr="001D7B94">
        <w:t>describe the effect of humidity on the substra</w:t>
      </w:r>
      <w:r w:rsidRPr="001D7B94">
        <w:t>te</w:t>
      </w:r>
    </w:p>
    <w:p w:rsidR="00000000" w:rsidRPr="001D7B94" w:rsidP="001D7B94">
      <w:pPr>
        <w:pStyle w:val="ListBullet"/>
      </w:pPr>
      <w:r w:rsidRPr="001D7B94">
        <w:t>outline the ongoing maintenance of the correct viscosity of ink during the run and methods to determine if print is dried or cured before handling</w:t>
      </w:r>
    </w:p>
    <w:p w:rsidR="00000000" w:rsidRPr="001D7B94" w:rsidP="001D7B94">
      <w:pPr>
        <w:pStyle w:val="ListBullet"/>
      </w:pPr>
      <w:r w:rsidRPr="001D7B94">
        <w:t>describe the handling of the output to prevent offsetting of ink, blocking, sweating or rewetting of ink</w:t>
      </w:r>
    </w:p>
    <w:p w:rsidR="00000000" w:rsidRPr="001D7B94" w:rsidP="001D7B94">
      <w:pPr>
        <w:pStyle w:val="ListBullet"/>
      </w:pPr>
      <w:r w:rsidRPr="001D7B94">
        <w:t>describe the effect that weather conditions could have on output capacity</w:t>
      </w:r>
    </w:p>
    <w:p w:rsidR="00000000" w:rsidRPr="001D7B94" w:rsidP="001D7B94">
      <w:pPr>
        <w:pStyle w:val="ListBullet"/>
      </w:pPr>
      <w:r w:rsidRPr="001D7B94">
        <w:t>explain the importance of determining the exact output count and recording production details on the job sheet</w:t>
      </w:r>
    </w:p>
    <w:p w:rsidR="00000000" w:rsidRPr="001D7B94" w:rsidP="001D7B94">
      <w:pPr>
        <w:pStyle w:val="ListBullet"/>
      </w:pPr>
      <w:r w:rsidRPr="001D7B94">
        <w:t>describe the health hazards associated with ink or solvents</w:t>
      </w:r>
    </w:p>
    <w:p w:rsidR="00000000" w:rsidRPr="001D7B94" w:rsidP="001D7B94">
      <w:pPr>
        <w:pStyle w:val="ListBullet"/>
      </w:pPr>
      <w:r w:rsidRPr="001D7B94">
        <w:t>outline the</w:t>
      </w:r>
      <w:r w:rsidRPr="001D7B94">
        <w:t xml:space="preserve"> correct procedure for removing the ink without damaging the screen</w:t>
      </w:r>
    </w:p>
    <w:p w:rsidR="00000000" w:rsidRPr="001D7B94" w:rsidP="001D7B94">
      <w:pPr>
        <w:pStyle w:val="ListBullet"/>
      </w:pPr>
      <w:r w:rsidRPr="001D7B94">
        <w:t>outline the correct method of cleaning squeegees or flood coaters, machine and surrounding area and the maintenance that is required on the machine after printing is completed</w:t>
      </w:r>
    </w:p>
    <w:p w:rsidR="00000000" w:rsidRPr="001D7B94" w:rsidP="001D7B94">
      <w:pPr>
        <w:pStyle w:val="ListBullet"/>
      </w:pPr>
      <w:r w:rsidRPr="001D7B94">
        <w:t>identify req</w:t>
      </w:r>
      <w:r w:rsidRPr="001D7B94">
        <w:t>uired manuals, safety and other documentation and briefly outline the relevant information in each source.</w:t>
      </w:r>
    </w:p>
    <w:p w:rsidR="00000000" w:rsidRPr="001D7B94" w:rsidP="001D7B94">
      <w:pPr>
        <w:pStyle w:val="AllowPageBreak"/>
      </w:pPr>
    </w:p>
    <w:p w:rsidR="00000000" w:rsidRPr="001D7B94" w:rsidP="001D7B94">
      <w:pPr>
        <w:pStyle w:val="Heading1"/>
      </w:pPr>
      <w:bookmarkStart w:id="11" w:name="O_693630"/>
      <w:bookmarkEnd w:id="11"/>
      <w:r w:rsidRPr="001D7B94">
        <w:t>Assessment Conditions</w:t>
      </w:r>
    </w:p>
    <w:p w:rsidR="00000000" w:rsidRPr="001D7B94" w:rsidP="00951AE1">
      <w:pPr>
        <w:pStyle w:val="BodyText"/>
      </w:pPr>
      <w:r w:rsidRPr="001D7B94">
        <w:t>Gather evidence to demonstrate consistent performance in conditions that are safe and replicate the workplace.</w:t>
      </w:r>
      <w:r w:rsidRPr="001D7B94">
        <w:t xml:space="preserve"> Noise levels, production flow, interruptions and time variances must be typical of those experienced in the screen printing field of work and include access to cleaning chemicals and automatic printing machines.</w:t>
      </w:r>
    </w:p>
    <w:p w:rsidR="00000000" w:rsidRPr="001D7B94" w:rsidP="00951AE1">
      <w:pPr>
        <w:pStyle w:val="BodyText"/>
      </w:pPr>
      <w:r w:rsidRPr="001D7B94">
        <w:t>Assessors must satisfy NVR/AQTF assessor r</w:t>
      </w:r>
      <w:r w:rsidRPr="001D7B94">
        <w:t>equirements.</w:t>
      </w:r>
    </w:p>
    <w:p w:rsidR="00000000" w:rsidRPr="001D7B94" w:rsidP="001D7B94">
      <w:pPr>
        <w:pStyle w:val="Heading1"/>
      </w:pPr>
      <w:bookmarkStart w:id="12" w:name="O_693633"/>
      <w:bookmarkEnd w:id="12"/>
      <w:r w:rsidRPr="001D7B94">
        <w:t>Links</w:t>
      </w:r>
    </w:p>
    <w:p w:rsidR="00000000" w:rsidRPr="001D7B94" w:rsidP="00951AE1">
      <w:pPr>
        <w:pStyle w:val="BodyText"/>
      </w:pPr>
      <w:r w:rsidRPr="001D7B9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F0AE0">
        <w:rPr>
          <w:rStyle w:val="Hyperlink"/>
        </w:rPr>
        <w:t>https://vetnet.gov.au/Pages/TrainingDocs.aspx?q=a74b7a0f-a253-47e3-8be0-5d426e24131d</w:t>
      </w:r>
      <w:r>
        <w:fldChar w:fldCharType="end"/>
      </w:r>
    </w:p>
    <w:p w:rsidR="00000000" w:rsidRPr="001D7B94" w:rsidP="001D7B94"/>
    <w:sectPr w:rsidSect="001D7B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94" w:rsidRPr="00951AE1" w:rsidP="00951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AE1" w:rsidP="001D7B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1AE1" w:rsidP="001D7B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51AE1" w:rsidP="001D7B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94" w:rsidP="001D7B94">
    <w:pPr>
      <w:pStyle w:val="Footer"/>
      <w:framePr w:wrap="around"/>
    </w:pPr>
    <w:r>
      <w:fldChar w:fldCharType="begin"/>
    </w:r>
    <w:r>
      <w:instrText xml:space="preserve"> DOCPROPERTY  Subject  \* MERGEFORMAT </w:instrText>
    </w:r>
    <w:r>
      <w:fldChar w:fldCharType="separate"/>
    </w:r>
    <w:r w:rsidR="00951AE1">
      <w:t>Approved</w:t>
    </w:r>
    <w:r w:rsidR="00951AE1">
      <w:fldChar w:fldCharType="end"/>
    </w:r>
    <w:r>
      <w:tab/>
      <w:t xml:space="preserve">Page </w:t>
    </w:r>
    <w:r>
      <w:fldChar w:fldCharType="begin"/>
    </w:r>
    <w:r>
      <w:instrText xml:space="preserve"> PAGE  \* Arabic  \* MERGEFORMAT </w:instrText>
    </w:r>
    <w:r>
      <w:fldChar w:fldCharType="separate"/>
    </w:r>
    <w:r w:rsidR="00951A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1AE1">
      <w:rPr>
        <w:noProof/>
      </w:rPr>
      <w:t>5</w:t>
    </w:r>
    <w:r>
      <w:rPr>
        <w:noProof/>
      </w:rPr>
      <w:fldChar w:fldCharType="end"/>
    </w:r>
  </w:p>
  <w:p w:rsidR="001D7B94" w:rsidP="001D7B94">
    <w:pPr>
      <w:pStyle w:val="Footer"/>
      <w:framePr w:wrap="around"/>
    </w:pPr>
    <w:r>
      <w:t xml:space="preserve">© Commonwealth of Australia, </w:t>
    </w:r>
    <w:r>
      <w:fldChar w:fldCharType="begin"/>
    </w:r>
    <w:r>
      <w:instrText xml:space="preserve"> DATE  \@ "yyyy"  \* MERGEFORMAT </w:instrText>
    </w:r>
    <w:r>
      <w:fldChar w:fldCharType="separate"/>
    </w:r>
    <w:r w:rsidR="00951AE1">
      <w:rPr>
        <w:noProof/>
      </w:rPr>
      <w:t>2025</w:t>
    </w:r>
    <w:r>
      <w:fldChar w:fldCharType="end"/>
    </w:r>
    <w:r>
      <w:tab/>
    </w:r>
    <w:r>
      <w:fldChar w:fldCharType="begin"/>
    </w:r>
    <w:r>
      <w:instrText xml:space="preserve"> DOCPROPERTY  Author  \* MERGEFORMAT </w:instrText>
    </w:r>
    <w:r>
      <w:fldChar w:fldCharType="separate"/>
    </w:r>
    <w:r w:rsidR="00951AE1">
      <w:t>Manufacturing Industry Skills Alliance</w:t>
    </w:r>
    <w:r w:rsidR="00951AE1">
      <w:fldChar w:fldCharType="end"/>
    </w:r>
  </w:p>
  <w:p w:rsidR="001D7B94" w:rsidP="001D7B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A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B94" w:rsidRPr="00951AE1" w:rsidP="00951A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AE1" w:rsidRPr="002D2AF8" w:rsidP="001D7B94">
    <w:pPr>
      <w:pStyle w:val="Header"/>
      <w:framePr w:wrap="around"/>
    </w:pPr>
    <w:r>
      <w:fldChar w:fldCharType="begin"/>
    </w:r>
    <w:r>
      <w:instrText xml:space="preserve"> TITLE   \* MERGEFORMAT </w:instrText>
    </w:r>
    <w:r>
      <w:fldChar w:fldCharType="separate"/>
    </w:r>
    <w:r>
      <w:t>ICPSCP375 Automatically produce complex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1AE1" w:rsidP="001D7B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94" w:rsidRPr="002D2AF8" w:rsidP="001D7B94">
    <w:pPr>
      <w:pStyle w:val="Header"/>
      <w:framePr w:wrap="around"/>
    </w:pPr>
    <w:r>
      <w:fldChar w:fldCharType="begin"/>
    </w:r>
    <w:r>
      <w:instrText xml:space="preserve"> TITLE   \* MERGEFORMAT </w:instrText>
    </w:r>
    <w:r>
      <w:fldChar w:fldCharType="separate"/>
    </w:r>
    <w:r w:rsidR="00951AE1">
      <w:t>ICPSCP375 Automatically produce complex screen prints</w:t>
    </w:r>
    <w:r w:rsidR="00951AE1">
      <w:fldChar w:fldCharType="end"/>
    </w:r>
    <w:r>
      <w:tab/>
      <w:t xml:space="preserve">Date this document was generated: </w:t>
    </w:r>
    <w:r>
      <w:fldChar w:fldCharType="begin"/>
    </w:r>
    <w:r>
      <w:instrText xml:space="preserve"> CREATEDATE  \@ "d MMMM yyyy"  \* MERGEFORMAT </w:instrText>
    </w:r>
    <w:r>
      <w:fldChar w:fldCharType="separate"/>
    </w:r>
    <w:r w:rsidR="00951AE1">
      <w:rPr>
        <w:noProof/>
      </w:rPr>
      <w:t>2 March 2025</w:t>
    </w:r>
    <w:r>
      <w:fldChar w:fldCharType="end"/>
    </w:r>
  </w:p>
  <w:p w:rsidR="001D7B94" w:rsidP="001D7B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B815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2AAE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B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B94"/>
    <w:pPr>
      <w:spacing w:before="360" w:after="60"/>
      <w:outlineLvl w:val="0"/>
    </w:pPr>
    <w:rPr>
      <w:sz w:val="32"/>
    </w:rPr>
  </w:style>
  <w:style w:type="paragraph" w:styleId="Heading2">
    <w:name w:val="heading 2"/>
    <w:basedOn w:val="HeadingBase"/>
    <w:next w:val="BodyText"/>
    <w:link w:val="Heading2Char"/>
    <w:qFormat/>
    <w:rsid w:val="001D7B94"/>
    <w:pPr>
      <w:keepLines/>
      <w:spacing w:before="240" w:after="120"/>
      <w:outlineLvl w:val="1"/>
    </w:pPr>
    <w:rPr>
      <w:sz w:val="28"/>
      <w:szCs w:val="40"/>
    </w:rPr>
  </w:style>
  <w:style w:type="paragraph" w:styleId="Heading3">
    <w:name w:val="heading 3"/>
    <w:basedOn w:val="HeadingBase"/>
    <w:next w:val="BodyText"/>
    <w:link w:val="Heading3Char"/>
    <w:qFormat/>
    <w:rsid w:val="001D7B94"/>
    <w:pPr>
      <w:spacing w:before="180" w:after="120"/>
      <w:outlineLvl w:val="2"/>
    </w:pPr>
    <w:rPr>
      <w:spacing w:val="-10"/>
      <w:kern w:val="32"/>
    </w:rPr>
  </w:style>
  <w:style w:type="paragraph" w:styleId="Heading4">
    <w:name w:val="heading 4"/>
    <w:basedOn w:val="HeadingBase"/>
    <w:next w:val="BodyText"/>
    <w:link w:val="Heading4Char"/>
    <w:qFormat/>
    <w:rsid w:val="001D7B94"/>
    <w:pPr>
      <w:spacing w:before="160" w:after="120"/>
      <w:outlineLvl w:val="3"/>
    </w:pPr>
    <w:rPr>
      <w:sz w:val="22"/>
    </w:rPr>
  </w:style>
  <w:style w:type="paragraph" w:styleId="Heading5">
    <w:name w:val="heading 5"/>
    <w:basedOn w:val="HeadingBase"/>
    <w:next w:val="Normal"/>
    <w:link w:val="Heading5Char"/>
    <w:qFormat/>
    <w:rsid w:val="001D7B94"/>
    <w:pPr>
      <w:spacing w:before="80"/>
      <w:outlineLvl w:val="4"/>
    </w:pPr>
    <w:rPr>
      <w:color w:val="918585"/>
      <w:sz w:val="20"/>
    </w:rPr>
  </w:style>
  <w:style w:type="paragraph" w:styleId="Heading6">
    <w:name w:val="heading 6"/>
    <w:basedOn w:val="HeadingBase"/>
    <w:next w:val="Normal"/>
    <w:link w:val="Heading6Char"/>
    <w:qFormat/>
    <w:rsid w:val="001D7B94"/>
    <w:pPr>
      <w:spacing w:before="60"/>
      <w:outlineLvl w:val="5"/>
    </w:pPr>
    <w:rPr>
      <w:color w:val="918585"/>
      <w:sz w:val="20"/>
    </w:rPr>
  </w:style>
  <w:style w:type="paragraph" w:styleId="Heading7">
    <w:name w:val="heading 7"/>
    <w:basedOn w:val="Normal"/>
    <w:next w:val="Normal"/>
    <w:link w:val="Heading7Char"/>
    <w:qFormat/>
    <w:rsid w:val="001D7B94"/>
    <w:pPr>
      <w:ind w:left="720"/>
      <w:outlineLvl w:val="6"/>
    </w:pPr>
    <w:rPr>
      <w:i/>
    </w:rPr>
  </w:style>
  <w:style w:type="paragraph" w:styleId="Heading8">
    <w:name w:val="heading 8"/>
    <w:basedOn w:val="Normal"/>
    <w:next w:val="Normal"/>
    <w:link w:val="Heading8Char"/>
    <w:qFormat/>
    <w:rsid w:val="001D7B94"/>
    <w:pPr>
      <w:ind w:left="720"/>
      <w:outlineLvl w:val="7"/>
    </w:pPr>
    <w:rPr>
      <w:i/>
    </w:rPr>
  </w:style>
  <w:style w:type="paragraph" w:styleId="Heading9">
    <w:name w:val="heading 9"/>
    <w:basedOn w:val="Normal"/>
    <w:next w:val="Normal"/>
    <w:link w:val="Heading9Char"/>
    <w:qFormat/>
    <w:rsid w:val="001D7B94"/>
    <w:pPr>
      <w:ind w:left="720"/>
      <w:outlineLvl w:val="8"/>
    </w:pPr>
    <w:rPr>
      <w:i/>
    </w:rPr>
  </w:style>
  <w:style w:type="character" w:default="1" w:styleId="DefaultParagraphFont">
    <w:name w:val="Default Paragraph Font"/>
    <w:uiPriority w:val="1"/>
    <w:unhideWhenUsed/>
    <w:rsid w:val="001D7B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B94"/>
  </w:style>
  <w:style w:type="character" w:customStyle="1" w:styleId="Heading1Char">
    <w:name w:val="Heading 1 Char"/>
    <w:basedOn w:val="DefaultParagraphFont"/>
    <w:link w:val="Heading1"/>
    <w:rsid w:val="001D7B94"/>
    <w:rPr>
      <w:rFonts w:ascii="Times New Roman" w:eastAsia="Times New Roman" w:hAnsi="Times New Roman" w:cs="Times New Roman"/>
      <w:b/>
      <w:sz w:val="32"/>
      <w:szCs w:val="20"/>
      <w:lang w:eastAsia="en-US"/>
    </w:rPr>
  </w:style>
  <w:style w:type="paragraph" w:styleId="BodyText">
    <w:name w:val="Body Text"/>
    <w:basedOn w:val="Normal"/>
    <w:link w:val="BodyTextChar"/>
    <w:rsid w:val="001D7B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B94"/>
    <w:rPr>
      <w:rFonts w:ascii="Times New Roman" w:eastAsia="Times New Roman" w:hAnsi="Times New Roman" w:cs="Times New Roman"/>
      <w:sz w:val="24"/>
      <w:lang w:eastAsia="en-US"/>
    </w:rPr>
  </w:style>
  <w:style w:type="paragraph" w:styleId="ListBullet">
    <w:name w:val="List Bullet"/>
    <w:basedOn w:val="List"/>
    <w:rsid w:val="001D7B94"/>
    <w:pPr>
      <w:numPr>
        <w:numId w:val="11"/>
      </w:numPr>
      <w:tabs>
        <w:tab w:val="clear" w:pos="340"/>
      </w:tabs>
      <w:spacing w:before="40" w:after="40"/>
    </w:pPr>
  </w:style>
  <w:style w:type="character" w:customStyle="1" w:styleId="SpecialBold">
    <w:name w:val="Special Bold"/>
    <w:basedOn w:val="DefaultParagraphFont"/>
    <w:rsid w:val="001D7B94"/>
    <w:rPr>
      <w:b/>
      <w:spacing w:val="0"/>
    </w:rPr>
  </w:style>
  <w:style w:type="character" w:styleId="Emphasis">
    <w:name w:val="Emphasis"/>
    <w:basedOn w:val="DefaultParagraphFont"/>
    <w:qFormat/>
    <w:rsid w:val="001D7B94"/>
    <w:rPr>
      <w:i/>
    </w:rPr>
  </w:style>
  <w:style w:type="paragraph" w:customStyle="1" w:styleId="SuperHeading">
    <w:name w:val="SuperHeading"/>
    <w:basedOn w:val="Normal"/>
    <w:rsid w:val="001D7B94"/>
    <w:pPr>
      <w:spacing w:before="240" w:after="120"/>
      <w:outlineLvl w:val="0"/>
    </w:pPr>
    <w:rPr>
      <w:rFonts w:ascii="Times New Roman" w:hAnsi="Times New Roman"/>
      <w:b/>
      <w:sz w:val="32"/>
    </w:rPr>
  </w:style>
  <w:style w:type="paragraph" w:customStyle="1" w:styleId="AllowPageBreak">
    <w:name w:val="AllowPageBreak"/>
    <w:rsid w:val="001D7B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7B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B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B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B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B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B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B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B94"/>
    <w:rPr>
      <w:rFonts w:ascii="Courier New" w:eastAsia="Times New Roman" w:hAnsi="Courier New" w:cs="Times New Roman"/>
      <w:i/>
      <w:szCs w:val="20"/>
      <w:lang w:eastAsia="en-US"/>
    </w:rPr>
  </w:style>
  <w:style w:type="paragraph" w:customStyle="1" w:styleId="HeadingBase">
    <w:name w:val="Heading Base"/>
    <w:rsid w:val="001D7B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B94"/>
    <w:pPr>
      <w:tabs>
        <w:tab w:val="right" w:leader="dot" w:pos="9072"/>
      </w:tabs>
      <w:ind w:left="567"/>
    </w:pPr>
    <w:rPr>
      <w:szCs w:val="22"/>
    </w:rPr>
  </w:style>
  <w:style w:type="paragraph" w:customStyle="1" w:styleId="TOCBase">
    <w:name w:val="TOC Base"/>
    <w:rsid w:val="001D7B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B94"/>
    <w:pPr>
      <w:tabs>
        <w:tab w:val="right" w:leader="dot" w:pos="9072"/>
      </w:tabs>
      <w:spacing w:before="40" w:after="40"/>
      <w:ind w:left="284"/>
    </w:pPr>
    <w:rPr>
      <w:rFonts w:ascii="Times New Roman" w:hAnsi="Times New Roman"/>
    </w:rPr>
  </w:style>
  <w:style w:type="paragraph" w:styleId="TOC1">
    <w:name w:val="toc 1"/>
    <w:basedOn w:val="TOCBase"/>
    <w:next w:val="Normal"/>
    <w:rsid w:val="001D7B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B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B94"/>
    <w:rPr>
      <w:rFonts w:ascii="Times New Roman" w:eastAsia="Times New Roman" w:hAnsi="Times New Roman" w:cs="Times New Roman"/>
      <w:sz w:val="16"/>
      <w:lang w:eastAsia="en-US"/>
    </w:rPr>
  </w:style>
  <w:style w:type="paragraph" w:styleId="Title">
    <w:name w:val="Title"/>
    <w:basedOn w:val="HeadingBase"/>
    <w:link w:val="TitleChar"/>
    <w:qFormat/>
    <w:rsid w:val="001D7B94"/>
    <w:pPr>
      <w:spacing w:before="5040"/>
      <w:jc w:val="center"/>
    </w:pPr>
    <w:rPr>
      <w:sz w:val="48"/>
      <w:szCs w:val="72"/>
      <w:lang w:val="en-US"/>
    </w:rPr>
  </w:style>
  <w:style w:type="character" w:customStyle="1" w:styleId="TitleChar">
    <w:name w:val="Title Char"/>
    <w:basedOn w:val="DefaultParagraphFont"/>
    <w:link w:val="Title"/>
    <w:rsid w:val="001D7B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B94"/>
    <w:pPr>
      <w:tabs>
        <w:tab w:val="left" w:pos="3600"/>
        <w:tab w:val="left" w:pos="3958"/>
      </w:tabs>
    </w:pPr>
  </w:style>
  <w:style w:type="paragraph" w:styleId="List">
    <w:name w:val="List"/>
    <w:basedOn w:val="BodyText"/>
    <w:next w:val="BodyText"/>
    <w:rsid w:val="001D7B94"/>
    <w:pPr>
      <w:tabs>
        <w:tab w:val="left" w:pos="340"/>
      </w:tabs>
      <w:spacing w:before="60" w:after="60"/>
      <w:ind w:left="340" w:hanging="340"/>
    </w:pPr>
  </w:style>
  <w:style w:type="paragraph" w:customStyle="1" w:styleId="Note">
    <w:name w:val="Note"/>
    <w:basedOn w:val="BodyText"/>
    <w:rsid w:val="001D7B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B94"/>
    <w:pPr>
      <w:framePr w:wrap="auto" w:hAnchor="text" w:y="6049"/>
    </w:pPr>
    <w:rPr>
      <w:color w:val="000000"/>
      <w:sz w:val="40"/>
    </w:rPr>
  </w:style>
  <w:style w:type="paragraph" w:customStyle="1" w:styleId="TOCTitle">
    <w:name w:val="TOCTitle"/>
    <w:basedOn w:val="Heading1"/>
    <w:rsid w:val="001D7B94"/>
    <w:pPr>
      <w:spacing w:after="240"/>
      <w:jc w:val="center"/>
      <w:outlineLvl w:val="9"/>
    </w:pPr>
    <w:rPr>
      <w:caps/>
    </w:rPr>
  </w:style>
  <w:style w:type="paragraph" w:customStyle="1" w:styleId="Version">
    <w:name w:val="Version"/>
    <w:rsid w:val="001D7B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7B94"/>
    <w:pPr>
      <w:numPr>
        <w:numId w:val="12"/>
      </w:numPr>
      <w:tabs>
        <w:tab w:val="clear" w:pos="680"/>
      </w:tabs>
    </w:pPr>
  </w:style>
  <w:style w:type="paragraph" w:styleId="Index1">
    <w:name w:val="index 1"/>
    <w:basedOn w:val="Normal"/>
    <w:next w:val="Normal"/>
    <w:semiHidden/>
    <w:rsid w:val="001D7B94"/>
    <w:pPr>
      <w:keepNext w:val="0"/>
      <w:tabs>
        <w:tab w:val="right" w:pos="4176"/>
      </w:tabs>
      <w:ind w:left="198" w:hanging="198"/>
    </w:pPr>
    <w:rPr>
      <w:rFonts w:ascii="Garamond" w:hAnsi="Garamond"/>
    </w:rPr>
  </w:style>
  <w:style w:type="paragraph" w:styleId="IndexHeading">
    <w:name w:val="index heading"/>
    <w:basedOn w:val="Normal"/>
    <w:next w:val="Index1"/>
    <w:semiHidden/>
    <w:rsid w:val="001D7B94"/>
    <w:pPr>
      <w:spacing w:before="120" w:after="120"/>
    </w:pPr>
    <w:rPr>
      <w:rFonts w:ascii="Arial" w:hAnsi="Arial"/>
      <w:b/>
      <w:color w:val="918585"/>
      <w:sz w:val="24"/>
    </w:rPr>
  </w:style>
  <w:style w:type="paragraph" w:styleId="Header">
    <w:name w:val="header"/>
    <w:basedOn w:val="Normal"/>
    <w:link w:val="HeaderChar"/>
    <w:rsid w:val="001D7B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B94"/>
    <w:rPr>
      <w:rFonts w:ascii="Times New Roman" w:eastAsia="Times New Roman" w:hAnsi="Times New Roman" w:cs="Times New Roman"/>
      <w:sz w:val="16"/>
      <w:szCs w:val="20"/>
      <w:lang w:val="en-GB" w:eastAsia="en-US"/>
    </w:rPr>
  </w:style>
  <w:style w:type="paragraph" w:customStyle="1" w:styleId="Chapter">
    <w:name w:val="Chapter"/>
    <w:basedOn w:val="Normal"/>
    <w:rsid w:val="001D7B94"/>
    <w:pPr>
      <w:spacing w:before="240"/>
    </w:pPr>
    <w:rPr>
      <w:rFonts w:ascii="Times New Roman" w:hAnsi="Times New Roman"/>
      <w:smallCaps/>
      <w:spacing w:val="80"/>
      <w:sz w:val="28"/>
    </w:rPr>
  </w:style>
  <w:style w:type="paragraph" w:customStyle="1" w:styleId="InChapter">
    <w:name w:val="InChapter"/>
    <w:basedOn w:val="Heading3"/>
    <w:rsid w:val="001D7B94"/>
    <w:pPr>
      <w:spacing w:after="240"/>
      <w:outlineLvl w:val="9"/>
    </w:pPr>
    <w:rPr>
      <w:noProof/>
    </w:rPr>
  </w:style>
  <w:style w:type="paragraph" w:styleId="Index2">
    <w:name w:val="index 2"/>
    <w:basedOn w:val="Normal"/>
    <w:next w:val="Normal"/>
    <w:semiHidden/>
    <w:rsid w:val="001D7B94"/>
    <w:pPr>
      <w:tabs>
        <w:tab w:val="right" w:pos="4176"/>
      </w:tabs>
      <w:ind w:left="568" w:hanging="284"/>
    </w:pPr>
    <w:rPr>
      <w:rFonts w:ascii="Garamond" w:hAnsi="Garamond"/>
    </w:rPr>
  </w:style>
  <w:style w:type="paragraph" w:customStyle="1" w:styleId="Byline">
    <w:name w:val="Byline"/>
    <w:rsid w:val="001D7B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B94"/>
    <w:pPr>
      <w:tabs>
        <w:tab w:val="clear" w:pos="3600"/>
        <w:tab w:val="clear" w:pos="3958"/>
      </w:tabs>
      <w:jc w:val="right"/>
    </w:pPr>
  </w:style>
  <w:style w:type="paragraph" w:styleId="Caption">
    <w:name w:val="caption"/>
    <w:basedOn w:val="BodyText"/>
    <w:next w:val="Normal"/>
    <w:qFormat/>
    <w:rsid w:val="001D7B94"/>
    <w:pPr>
      <w:framePr w:w="2268" w:hSpace="181" w:vSpace="181" w:wrap="around" w:vAnchor="text" w:hAnchor="page" w:x="1135" w:y="285" w:anchorLock="1"/>
    </w:pPr>
    <w:rPr>
      <w:i/>
    </w:rPr>
  </w:style>
  <w:style w:type="paragraph" w:customStyle="1" w:styleId="MiniTOCTitle">
    <w:name w:val="MiniTOCTitle"/>
    <w:basedOn w:val="Heading4"/>
    <w:rsid w:val="001D7B94"/>
    <w:pPr>
      <w:spacing w:before="240"/>
      <w:outlineLvl w:val="9"/>
    </w:pPr>
    <w:rPr>
      <w:noProof/>
      <w:sz w:val="24"/>
    </w:rPr>
  </w:style>
  <w:style w:type="paragraph" w:customStyle="1" w:styleId="MiniTOCItem">
    <w:name w:val="MiniTOCItem"/>
    <w:basedOn w:val="ListBullet"/>
    <w:rsid w:val="001D7B94"/>
    <w:pPr>
      <w:numPr>
        <w:numId w:val="0"/>
      </w:numPr>
      <w:tabs>
        <w:tab w:val="right" w:leader="dot" w:pos="6521"/>
      </w:tabs>
      <w:spacing w:before="0" w:after="0"/>
    </w:pPr>
  </w:style>
  <w:style w:type="paragraph" w:customStyle="1" w:styleId="TOFTitle">
    <w:name w:val="TOFTitle"/>
    <w:basedOn w:val="TOCTitle"/>
    <w:rsid w:val="001D7B94"/>
  </w:style>
  <w:style w:type="paragraph" w:styleId="TableofFigures">
    <w:name w:val="table of figures"/>
    <w:basedOn w:val="Normal"/>
    <w:next w:val="Normal"/>
    <w:semiHidden/>
    <w:rsid w:val="001D7B94"/>
    <w:pPr>
      <w:tabs>
        <w:tab w:val="right" w:leader="dot" w:pos="9072"/>
      </w:tabs>
      <w:ind w:left="970" w:hanging="403"/>
    </w:pPr>
    <w:rPr>
      <w:rFonts w:ascii="Times New Roman" w:hAnsi="Times New Roman"/>
      <w:b/>
    </w:rPr>
  </w:style>
  <w:style w:type="paragraph" w:styleId="ListNumber">
    <w:name w:val="List Number"/>
    <w:basedOn w:val="List"/>
    <w:rsid w:val="001D7B94"/>
    <w:pPr>
      <w:numPr>
        <w:numId w:val="14"/>
      </w:numPr>
      <w:tabs>
        <w:tab w:val="clear" w:pos="340"/>
      </w:tabs>
    </w:pPr>
  </w:style>
  <w:style w:type="character" w:customStyle="1" w:styleId="WingdingSymbols">
    <w:name w:val="Wingding Symbols"/>
    <w:rsid w:val="001D7B94"/>
    <w:rPr>
      <w:rFonts w:ascii="Wingdings" w:hAnsi="Wingdings"/>
    </w:rPr>
  </w:style>
  <w:style w:type="paragraph" w:customStyle="1" w:styleId="TableHeading">
    <w:name w:val="Table Heading"/>
    <w:basedOn w:val="HeadingBase"/>
    <w:rsid w:val="001D7B94"/>
    <w:pPr>
      <w:keepLines/>
      <w:pBdr>
        <w:bottom w:val="single" w:sz="6" w:space="1" w:color="918585"/>
      </w:pBdr>
      <w:spacing w:before="240"/>
    </w:pPr>
  </w:style>
  <w:style w:type="character" w:customStyle="1" w:styleId="HotSpot">
    <w:name w:val="HotSpot"/>
    <w:rsid w:val="001D7B94"/>
    <w:rPr>
      <w:color w:val="0033CC"/>
      <w:u w:val="none"/>
    </w:rPr>
  </w:style>
  <w:style w:type="paragraph" w:customStyle="1" w:styleId="BodyTextRight">
    <w:name w:val="Body Text Right"/>
    <w:basedOn w:val="BodyText"/>
    <w:rsid w:val="001D7B94"/>
    <w:pPr>
      <w:spacing w:before="0" w:after="0"/>
      <w:jc w:val="right"/>
    </w:pPr>
  </w:style>
  <w:style w:type="paragraph" w:styleId="Index3">
    <w:name w:val="index 3"/>
    <w:basedOn w:val="ListNumber2"/>
    <w:next w:val="Normal"/>
    <w:semiHidden/>
    <w:rsid w:val="001D7B94"/>
    <w:pPr>
      <w:numPr>
        <w:numId w:val="0"/>
      </w:numPr>
      <w:tabs>
        <w:tab w:val="right" w:leader="dot" w:pos="4176"/>
      </w:tabs>
    </w:pPr>
  </w:style>
  <w:style w:type="paragraph" w:styleId="ListNumber2">
    <w:name w:val="List Number 2"/>
    <w:basedOn w:val="List2"/>
    <w:rsid w:val="001D7B94"/>
    <w:pPr>
      <w:numPr>
        <w:numId w:val="9"/>
      </w:numPr>
      <w:tabs>
        <w:tab w:val="clear" w:pos="1060"/>
      </w:tabs>
    </w:pPr>
  </w:style>
  <w:style w:type="paragraph" w:customStyle="1" w:styleId="MarginNote">
    <w:name w:val="Margin Note"/>
    <w:basedOn w:val="BodyText"/>
    <w:rsid w:val="001D7B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B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B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B94"/>
    <w:rPr>
      <w:sz w:val="32"/>
    </w:rPr>
  </w:style>
  <w:style w:type="paragraph" w:customStyle="1" w:styleId="HeadingProcedure">
    <w:name w:val="Heading Procedure"/>
    <w:basedOn w:val="HeadingBase"/>
    <w:next w:val="Normal"/>
    <w:rsid w:val="001D7B94"/>
    <w:pPr>
      <w:tabs>
        <w:tab w:val="left" w:pos="0"/>
      </w:tabs>
      <w:spacing w:before="120" w:after="60"/>
    </w:pPr>
    <w:rPr>
      <w:i/>
      <w:color w:val="918585"/>
      <w:sz w:val="22"/>
    </w:rPr>
  </w:style>
  <w:style w:type="paragraph" w:customStyle="1" w:styleId="TableBodyText">
    <w:name w:val="Table Body Text"/>
    <w:basedOn w:val="BodyText"/>
    <w:rsid w:val="001D7B94"/>
    <w:pPr>
      <w:spacing w:before="60" w:after="60"/>
    </w:pPr>
  </w:style>
  <w:style w:type="paragraph" w:styleId="ListContinue">
    <w:name w:val="List Continue"/>
    <w:basedOn w:val="List"/>
    <w:rsid w:val="001D7B94"/>
    <w:pPr>
      <w:ind w:firstLine="0"/>
    </w:pPr>
  </w:style>
  <w:style w:type="paragraph" w:customStyle="1" w:styleId="ListNote">
    <w:name w:val="List Note"/>
    <w:basedOn w:val="List"/>
    <w:rsid w:val="001D7B94"/>
    <w:pPr>
      <w:pBdr>
        <w:top w:val="single" w:sz="6" w:space="2" w:color="918585"/>
        <w:bottom w:val="single" w:sz="6" w:space="2" w:color="918585"/>
      </w:pBdr>
      <w:tabs>
        <w:tab w:val="left" w:pos="1021"/>
      </w:tabs>
      <w:ind w:firstLine="0"/>
    </w:pPr>
  </w:style>
  <w:style w:type="paragraph" w:customStyle="1" w:styleId="Warning">
    <w:name w:val="Warning"/>
    <w:basedOn w:val="BodyText"/>
    <w:rsid w:val="001D7B94"/>
    <w:pPr>
      <w:shd w:val="clear" w:color="auto" w:fill="D9D9D9"/>
      <w:tabs>
        <w:tab w:val="left" w:pos="992"/>
      </w:tabs>
      <w:ind w:left="119" w:right="119"/>
    </w:pPr>
    <w:rPr>
      <w:sz w:val="20"/>
    </w:rPr>
  </w:style>
  <w:style w:type="paragraph" w:customStyle="1" w:styleId="MarginIcons">
    <w:name w:val="Margin Icons"/>
    <w:basedOn w:val="BodyText"/>
    <w:rsid w:val="001D7B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B94"/>
    <w:rPr>
      <w:rFonts w:ascii="Courier New" w:hAnsi="Courier New"/>
    </w:rPr>
  </w:style>
  <w:style w:type="paragraph" w:customStyle="1" w:styleId="NoteBullet">
    <w:name w:val="Note Bullet"/>
    <w:basedOn w:val="Note"/>
    <w:rsid w:val="001D7B94"/>
    <w:pPr>
      <w:tabs>
        <w:tab w:val="clear" w:pos="680"/>
      </w:tabs>
      <w:spacing w:before="60" w:after="60"/>
    </w:pPr>
  </w:style>
  <w:style w:type="paragraph" w:customStyle="1" w:styleId="SubHeading2">
    <w:name w:val="SubHeading2"/>
    <w:basedOn w:val="HeadingBase"/>
    <w:rsid w:val="001D7B94"/>
    <w:pPr>
      <w:spacing w:before="240" w:after="60"/>
    </w:pPr>
    <w:rPr>
      <w:sz w:val="20"/>
    </w:rPr>
  </w:style>
  <w:style w:type="paragraph" w:customStyle="1" w:styleId="SubHeading1">
    <w:name w:val="SubHeading1"/>
    <w:basedOn w:val="HeadingBase"/>
    <w:rsid w:val="001D7B94"/>
    <w:pPr>
      <w:spacing w:before="240" w:after="60"/>
    </w:pPr>
    <w:rPr>
      <w:color w:val="918585"/>
      <w:sz w:val="22"/>
    </w:rPr>
  </w:style>
  <w:style w:type="paragraph" w:customStyle="1" w:styleId="SideHeading">
    <w:name w:val="Side Heading"/>
    <w:basedOn w:val="HeadingBase"/>
    <w:rsid w:val="001D7B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B94"/>
    <w:pPr>
      <w:numPr>
        <w:numId w:val="10"/>
      </w:numPr>
    </w:pPr>
  </w:style>
  <w:style w:type="paragraph" w:styleId="PlainText">
    <w:name w:val="Plain Text"/>
    <w:basedOn w:val="Normal"/>
    <w:link w:val="PlainTextChar"/>
    <w:rsid w:val="001D7B94"/>
    <w:rPr>
      <w:sz w:val="20"/>
    </w:rPr>
  </w:style>
  <w:style w:type="character" w:customStyle="1" w:styleId="PlainTextChar">
    <w:name w:val="Plain Text Char"/>
    <w:basedOn w:val="DefaultParagraphFont"/>
    <w:link w:val="PlainText"/>
    <w:rsid w:val="001D7B94"/>
    <w:rPr>
      <w:rFonts w:ascii="Courier New" w:eastAsia="Times New Roman" w:hAnsi="Courier New" w:cs="Times New Roman"/>
      <w:sz w:val="20"/>
      <w:szCs w:val="20"/>
      <w:lang w:eastAsia="en-US"/>
    </w:rPr>
  </w:style>
  <w:style w:type="character" w:customStyle="1" w:styleId="MenuOption">
    <w:name w:val="Menu Option"/>
    <w:basedOn w:val="DefaultParagraphFont"/>
    <w:rsid w:val="001D7B94"/>
    <w:rPr>
      <w:b/>
      <w:smallCaps/>
    </w:rPr>
  </w:style>
  <w:style w:type="paragraph" w:customStyle="1" w:styleId="TableListNumber">
    <w:name w:val="Table List Number"/>
    <w:basedOn w:val="ListNumber"/>
    <w:rsid w:val="001D7B94"/>
    <w:pPr>
      <w:numPr>
        <w:numId w:val="0"/>
      </w:numPr>
    </w:pPr>
  </w:style>
  <w:style w:type="paragraph" w:styleId="TOC4">
    <w:name w:val="toc 4"/>
    <w:basedOn w:val="TOCBase"/>
    <w:next w:val="Normal"/>
    <w:semiHidden/>
    <w:rsid w:val="001D7B94"/>
    <w:pPr>
      <w:tabs>
        <w:tab w:val="right" w:leader="dot" w:pos="9071"/>
      </w:tabs>
      <w:ind w:left="1701"/>
    </w:pPr>
  </w:style>
  <w:style w:type="paragraph" w:customStyle="1" w:styleId="ListAlpha">
    <w:name w:val="List Alpha"/>
    <w:basedOn w:val="List"/>
    <w:rsid w:val="001D7B94"/>
    <w:pPr>
      <w:numPr>
        <w:numId w:val="8"/>
      </w:numPr>
    </w:pPr>
  </w:style>
  <w:style w:type="paragraph" w:customStyle="1" w:styleId="ListAlpha2">
    <w:name w:val="List Alpha 2"/>
    <w:basedOn w:val="List2"/>
    <w:rsid w:val="001D7B94"/>
    <w:pPr>
      <w:numPr>
        <w:numId w:val="7"/>
      </w:numPr>
    </w:pPr>
  </w:style>
  <w:style w:type="paragraph" w:styleId="List2">
    <w:name w:val="List 2"/>
    <w:basedOn w:val="BodyText"/>
    <w:rsid w:val="001D7B94"/>
    <w:pPr>
      <w:tabs>
        <w:tab w:val="left" w:pos="680"/>
      </w:tabs>
      <w:spacing w:before="60" w:after="60"/>
      <w:ind w:left="680" w:hanging="340"/>
    </w:pPr>
  </w:style>
  <w:style w:type="paragraph" w:styleId="List3">
    <w:name w:val="List 3"/>
    <w:basedOn w:val="BodyText"/>
    <w:rsid w:val="001D7B94"/>
    <w:pPr>
      <w:tabs>
        <w:tab w:val="left" w:pos="1021"/>
      </w:tabs>
      <w:spacing w:before="60" w:after="60"/>
      <w:ind w:left="1020" w:hanging="340"/>
    </w:pPr>
  </w:style>
  <w:style w:type="paragraph" w:styleId="List4">
    <w:name w:val="List 4"/>
    <w:basedOn w:val="BodyText"/>
    <w:rsid w:val="001D7B94"/>
    <w:pPr>
      <w:tabs>
        <w:tab w:val="left" w:pos="1361"/>
      </w:tabs>
      <w:spacing w:before="60" w:after="60"/>
      <w:ind w:left="1361" w:hanging="340"/>
    </w:pPr>
  </w:style>
  <w:style w:type="paragraph" w:styleId="List5">
    <w:name w:val="List 5"/>
    <w:basedOn w:val="BodyText"/>
    <w:rsid w:val="001D7B94"/>
    <w:pPr>
      <w:tabs>
        <w:tab w:val="left" w:pos="1701"/>
      </w:tabs>
      <w:spacing w:before="60" w:after="60"/>
      <w:ind w:left="1701" w:hanging="340"/>
    </w:pPr>
  </w:style>
  <w:style w:type="paragraph" w:styleId="ListBullet3">
    <w:name w:val="List Bullet 3"/>
    <w:basedOn w:val="List3"/>
    <w:rsid w:val="001D7B94"/>
    <w:pPr>
      <w:numPr>
        <w:numId w:val="13"/>
      </w:numPr>
      <w:tabs>
        <w:tab w:val="clear" w:pos="1021"/>
      </w:tabs>
      <w:ind w:left="1037" w:hanging="357"/>
    </w:pPr>
  </w:style>
  <w:style w:type="paragraph" w:styleId="ListBullet4">
    <w:name w:val="List Bullet 4"/>
    <w:basedOn w:val="List4"/>
    <w:rsid w:val="001D7B94"/>
    <w:pPr>
      <w:numPr>
        <w:numId w:val="2"/>
      </w:numPr>
      <w:tabs>
        <w:tab w:val="clear" w:pos="1361"/>
      </w:tabs>
    </w:pPr>
  </w:style>
  <w:style w:type="paragraph" w:styleId="ListBullet5">
    <w:name w:val="List Bullet 5"/>
    <w:basedOn w:val="List5"/>
    <w:rsid w:val="001D7B94"/>
    <w:pPr>
      <w:numPr>
        <w:numId w:val="3"/>
      </w:numPr>
    </w:pPr>
  </w:style>
  <w:style w:type="paragraph" w:styleId="ListContinue2">
    <w:name w:val="List Continue 2"/>
    <w:basedOn w:val="List2"/>
    <w:rsid w:val="001D7B94"/>
    <w:pPr>
      <w:ind w:firstLine="0"/>
    </w:pPr>
  </w:style>
  <w:style w:type="paragraph" w:styleId="ListContinue3">
    <w:name w:val="List Continue 3"/>
    <w:basedOn w:val="List3"/>
    <w:rsid w:val="001D7B94"/>
    <w:pPr>
      <w:ind w:left="1021" w:firstLine="0"/>
    </w:pPr>
  </w:style>
  <w:style w:type="paragraph" w:styleId="ListContinue4">
    <w:name w:val="List Continue 4"/>
    <w:basedOn w:val="List4"/>
    <w:rsid w:val="001D7B94"/>
    <w:pPr>
      <w:ind w:firstLine="0"/>
    </w:pPr>
  </w:style>
  <w:style w:type="paragraph" w:styleId="ListContinue5">
    <w:name w:val="List Continue 5"/>
    <w:basedOn w:val="List5"/>
    <w:rsid w:val="001D7B94"/>
    <w:pPr>
      <w:ind w:firstLine="0"/>
    </w:pPr>
  </w:style>
  <w:style w:type="paragraph" w:styleId="ListNumber3">
    <w:name w:val="List Number 3"/>
    <w:basedOn w:val="List3"/>
    <w:rsid w:val="001D7B94"/>
    <w:pPr>
      <w:numPr>
        <w:numId w:val="4"/>
      </w:numPr>
    </w:pPr>
  </w:style>
  <w:style w:type="paragraph" w:styleId="ListNumber4">
    <w:name w:val="List Number 4"/>
    <w:basedOn w:val="List4"/>
    <w:rsid w:val="001D7B94"/>
    <w:pPr>
      <w:numPr>
        <w:numId w:val="5"/>
      </w:numPr>
    </w:pPr>
  </w:style>
  <w:style w:type="paragraph" w:styleId="ListNumber5">
    <w:name w:val="List Number 5"/>
    <w:basedOn w:val="List5"/>
    <w:rsid w:val="001D7B94"/>
    <w:pPr>
      <w:numPr>
        <w:numId w:val="6"/>
      </w:numPr>
    </w:pPr>
  </w:style>
  <w:style w:type="paragraph" w:styleId="BlockText">
    <w:name w:val="Block Text"/>
    <w:basedOn w:val="Normal"/>
    <w:rsid w:val="001D7B94"/>
    <w:pPr>
      <w:spacing w:after="120"/>
      <w:ind w:left="1440" w:right="1440"/>
    </w:pPr>
  </w:style>
  <w:style w:type="character" w:customStyle="1" w:styleId="Subscript">
    <w:name w:val="Subscript"/>
    <w:basedOn w:val="DefaultParagraphFont"/>
    <w:rsid w:val="001D7B94"/>
    <w:rPr>
      <w:sz w:val="16"/>
      <w:vertAlign w:val="subscript"/>
    </w:rPr>
  </w:style>
  <w:style w:type="character" w:customStyle="1" w:styleId="Superscript">
    <w:name w:val="Superscript"/>
    <w:basedOn w:val="DefaultParagraphFont"/>
    <w:rsid w:val="001D7B94"/>
    <w:rPr>
      <w:sz w:val="16"/>
      <w:vertAlign w:val="superscript"/>
    </w:rPr>
  </w:style>
  <w:style w:type="character" w:customStyle="1" w:styleId="Symbols">
    <w:name w:val="Symbols"/>
    <w:basedOn w:val="DefaultParagraphFont"/>
    <w:rsid w:val="001D7B94"/>
    <w:rPr>
      <w:rFonts w:ascii="Symbol" w:hAnsi="Symbol"/>
    </w:rPr>
  </w:style>
  <w:style w:type="character" w:customStyle="1" w:styleId="MenuOptions">
    <w:name w:val="Menu Options"/>
    <w:basedOn w:val="DefaultParagraphFont"/>
    <w:rsid w:val="001D7B94"/>
    <w:rPr>
      <w:rFonts w:ascii="Arial Narrow" w:hAnsi="Arial Narrow"/>
      <w:smallCaps/>
    </w:rPr>
  </w:style>
  <w:style w:type="character" w:customStyle="1" w:styleId="Buttons">
    <w:name w:val="Buttons"/>
    <w:basedOn w:val="DefaultParagraphFont"/>
    <w:rsid w:val="001D7B94"/>
    <w:rPr>
      <w:b/>
    </w:rPr>
  </w:style>
  <w:style w:type="character" w:customStyle="1" w:styleId="Underlined">
    <w:name w:val="Underlined"/>
    <w:basedOn w:val="DefaultParagraphFont"/>
    <w:rsid w:val="001D7B94"/>
    <w:rPr>
      <w:u w:val="single"/>
    </w:rPr>
  </w:style>
  <w:style w:type="paragraph" w:customStyle="1" w:styleId="TableBodyTextRight">
    <w:name w:val="Table Body Text Right"/>
    <w:basedOn w:val="TableBodyText"/>
    <w:rsid w:val="001D7B94"/>
    <w:pPr>
      <w:widowControl w:val="0"/>
      <w:autoSpaceDE w:val="0"/>
      <w:autoSpaceDN w:val="0"/>
      <w:adjustRightInd w:val="0"/>
      <w:jc w:val="right"/>
    </w:pPr>
    <w:rPr>
      <w:rFonts w:cs="Arial"/>
      <w:szCs w:val="18"/>
    </w:rPr>
  </w:style>
  <w:style w:type="paragraph" w:customStyle="1" w:styleId="CopyrightText">
    <w:name w:val="Copyright Text"/>
    <w:basedOn w:val="BodyText"/>
    <w:rsid w:val="001D7B94"/>
    <w:rPr>
      <w:sz w:val="18"/>
    </w:rPr>
  </w:style>
  <w:style w:type="paragraph" w:customStyle="1" w:styleId="BodySmallRight">
    <w:name w:val="Body Small Right"/>
    <w:basedOn w:val="BodyTextRight"/>
    <w:rsid w:val="001D7B94"/>
    <w:rPr>
      <w:sz w:val="18"/>
      <w:szCs w:val="18"/>
    </w:rPr>
  </w:style>
  <w:style w:type="paragraph" w:customStyle="1" w:styleId="MarginEdition">
    <w:name w:val="Margin Edition"/>
    <w:basedOn w:val="MarginNote"/>
    <w:rsid w:val="001D7B94"/>
    <w:pPr>
      <w:spacing w:before="0" w:after="0"/>
    </w:pPr>
    <w:rPr>
      <w:rFonts w:ascii="Times New Roman" w:hAnsi="Times New Roman"/>
      <w:color w:val="999999"/>
    </w:rPr>
  </w:style>
  <w:style w:type="paragraph" w:customStyle="1" w:styleId="Spacer">
    <w:name w:val="Spacer"/>
    <w:basedOn w:val="Normal"/>
    <w:rsid w:val="001D7B94"/>
    <w:rPr>
      <w:sz w:val="2"/>
      <w:szCs w:val="2"/>
    </w:rPr>
  </w:style>
  <w:style w:type="character" w:customStyle="1" w:styleId="Small">
    <w:name w:val="Small"/>
    <w:basedOn w:val="DefaultParagraphFont"/>
    <w:rsid w:val="001D7B94"/>
    <w:rPr>
      <w:sz w:val="16"/>
    </w:rPr>
  </w:style>
  <w:style w:type="paragraph" w:customStyle="1" w:styleId="WideTable">
    <w:name w:val="Wide Table"/>
    <w:basedOn w:val="Normal"/>
    <w:rsid w:val="001D7B94"/>
    <w:pPr>
      <w:ind w:left="-1418"/>
    </w:pPr>
    <w:rPr>
      <w:sz w:val="2"/>
      <w:szCs w:val="2"/>
    </w:rPr>
  </w:style>
  <w:style w:type="character" w:styleId="PageNumber">
    <w:name w:val="page number"/>
    <w:basedOn w:val="DefaultParagraphFont"/>
    <w:rsid w:val="001D7B94"/>
  </w:style>
  <w:style w:type="paragraph" w:styleId="Quote">
    <w:name w:val="Quote"/>
    <w:basedOn w:val="Heading1"/>
    <w:link w:val="QuoteChar"/>
    <w:qFormat/>
    <w:rsid w:val="001D7B94"/>
    <w:rPr>
      <w:b w:val="0"/>
      <w:sz w:val="72"/>
      <w:szCs w:val="72"/>
      <w:lang w:val="en-NZ"/>
    </w:rPr>
  </w:style>
  <w:style w:type="character" w:customStyle="1" w:styleId="QuoteChar">
    <w:name w:val="Quote Char"/>
    <w:basedOn w:val="DefaultParagraphFont"/>
    <w:link w:val="Quote"/>
    <w:rsid w:val="001D7B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B94"/>
    <w:pPr>
      <w:pageBreakBefore/>
    </w:pPr>
  </w:style>
  <w:style w:type="paragraph" w:customStyle="1" w:styleId="Border">
    <w:name w:val="Border"/>
    <w:basedOn w:val="Normal"/>
    <w:qFormat/>
    <w:rsid w:val="001D7B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B94"/>
    <w:rPr>
      <w:b/>
      <w:bCs/>
      <w:i/>
      <w:iCs/>
      <w:color w:val="auto"/>
    </w:rPr>
  </w:style>
  <w:style w:type="paragraph" w:styleId="IntenseQuote">
    <w:name w:val="Intense Quote"/>
    <w:basedOn w:val="Normal"/>
    <w:next w:val="Normal"/>
    <w:link w:val="IntenseQuoteChar"/>
    <w:uiPriority w:val="30"/>
    <w:qFormat/>
    <w:rsid w:val="001D7B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B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B94"/>
    <w:rPr>
      <w:smallCaps/>
      <w:color w:val="auto"/>
      <w:u w:val="single"/>
    </w:rPr>
  </w:style>
  <w:style w:type="character" w:styleId="IntenseReference">
    <w:name w:val="Intense Reference"/>
    <w:basedOn w:val="DefaultParagraphFont"/>
    <w:uiPriority w:val="32"/>
    <w:qFormat/>
    <w:rsid w:val="001D7B94"/>
    <w:rPr>
      <w:b/>
      <w:bCs/>
      <w:smallCaps/>
      <w:color w:val="auto"/>
      <w:spacing w:val="5"/>
      <w:u w:val="single"/>
    </w:rPr>
  </w:style>
  <w:style w:type="paragraph" w:customStyle="1" w:styleId="2ColumnHeading">
    <w:name w:val="2Column Heading"/>
    <w:basedOn w:val="BodyText"/>
    <w:qFormat/>
    <w:rsid w:val="001D7B94"/>
    <w:pPr>
      <w:spacing w:after="60"/>
      <w:ind w:left="-2268"/>
    </w:pPr>
    <w:rPr>
      <w:b/>
    </w:rPr>
  </w:style>
  <w:style w:type="paragraph" w:customStyle="1" w:styleId="Heading1TOC">
    <w:name w:val="Heading1 TOC"/>
    <w:basedOn w:val="Normal"/>
    <w:qFormat/>
    <w:rsid w:val="001D7B94"/>
    <w:pPr>
      <w:spacing w:before="240" w:after="120"/>
    </w:pPr>
    <w:rPr>
      <w:rFonts w:ascii="Times New Roman" w:hAnsi="Times New Roman"/>
      <w:b/>
      <w:sz w:val="32"/>
    </w:rPr>
  </w:style>
  <w:style w:type="paragraph" w:customStyle="1" w:styleId="Heading2TOC">
    <w:name w:val="Heading2 TOC"/>
    <w:basedOn w:val="Normal"/>
    <w:qFormat/>
    <w:rsid w:val="001D7B94"/>
    <w:pPr>
      <w:spacing w:before="240" w:after="60"/>
    </w:pPr>
    <w:rPr>
      <w:rFonts w:ascii="Times New Roman" w:hAnsi="Times New Roman"/>
      <w:b/>
      <w:sz w:val="28"/>
    </w:rPr>
  </w:style>
  <w:style w:type="character" w:customStyle="1" w:styleId="Underline">
    <w:name w:val="Underline"/>
    <w:basedOn w:val="DefaultParagraphFont"/>
    <w:qFormat/>
    <w:rsid w:val="001D7B94"/>
    <w:rPr>
      <w:u w:val="single"/>
    </w:rPr>
  </w:style>
  <w:style w:type="character" w:customStyle="1" w:styleId="BoldandItalics">
    <w:name w:val="Bold and Italics"/>
    <w:qFormat/>
    <w:rsid w:val="001D7B94"/>
    <w:rPr>
      <w:b/>
      <w:i/>
      <w:u w:val="none"/>
    </w:rPr>
  </w:style>
  <w:style w:type="paragraph" w:styleId="BalloonText">
    <w:name w:val="Balloon Text"/>
    <w:basedOn w:val="Normal"/>
    <w:link w:val="BalloonTextChar"/>
    <w:rsid w:val="001D7B94"/>
    <w:rPr>
      <w:rFonts w:ascii="Tahoma" w:hAnsi="Tahoma" w:cs="Tahoma"/>
      <w:sz w:val="16"/>
      <w:szCs w:val="16"/>
    </w:rPr>
  </w:style>
  <w:style w:type="character" w:customStyle="1" w:styleId="BalloonTextChar">
    <w:name w:val="Balloon Text Char"/>
    <w:basedOn w:val="DefaultParagraphFont"/>
    <w:link w:val="BalloonText"/>
    <w:rsid w:val="001D7B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B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B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B94"/>
    <w:rPr>
      <w:b/>
      <w:color w:val="660033"/>
      <w:spacing w:val="0"/>
    </w:rPr>
  </w:style>
  <w:style w:type="paragraph" w:customStyle="1" w:styleId="Nameditemlist">
    <w:name w:val="Named item list"/>
    <w:basedOn w:val="BodyText"/>
    <w:qFormat/>
    <w:rsid w:val="001D7B94"/>
    <w:pPr>
      <w:tabs>
        <w:tab w:val="left" w:pos="2835"/>
      </w:tabs>
      <w:ind w:left="2835" w:hanging="2835"/>
    </w:pPr>
  </w:style>
  <w:style w:type="paragraph" w:customStyle="1" w:styleId="BodyTextnopadding">
    <w:name w:val="Body Text no padding"/>
    <w:basedOn w:val="BodyText"/>
    <w:qFormat/>
    <w:rsid w:val="001D7B94"/>
    <w:pPr>
      <w:spacing w:before="0" w:after="0"/>
    </w:pPr>
  </w:style>
  <w:style w:type="paragraph" w:customStyle="1" w:styleId="BodyTextBold">
    <w:name w:val="Body Text Bold"/>
    <w:basedOn w:val="BodyText"/>
    <w:qFormat/>
    <w:rsid w:val="001D7B94"/>
    <w:rPr>
      <w:b/>
    </w:rPr>
  </w:style>
  <w:style w:type="character" w:styleId="Hyperlink">
    <w:name w:val="Hyperlink"/>
    <w:basedOn w:val="DefaultParagraphFont"/>
    <w:uiPriority w:val="99"/>
    <w:unhideWhenUsed/>
    <w:rsid w:val="00951A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1386</Words>
  <Characters>8372</Characters>
  <Application>Microsoft Office Word</Application>
  <DocSecurity>0</DocSecurity>
  <Lines>253</Lines>
  <Paragraphs>159</Paragraphs>
  <ScaleCrop>false</ScaleCrop>
  <Company>Author-it Software Corporation Ltd.</Company>
  <LinksUpToDate>false</LinksUpToDate>
  <CharactersWithSpaces>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ICPSCP375 Automatically produce complex screen prints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