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A19" w:rsidP="004F6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ICPSCP374 Operate a semi-automatic screen printing machine</w:t>
      </w:r>
      <w:r>
        <w:fldChar w:fldCharType="end"/>
      </w:r>
    </w:p>
    <w:p w:rsidR="004F6A19" w:rsidP="004F6A19">
      <w:pPr>
        <w:pStyle w:val="Version"/>
        <w:sectPr w:rsidSect="00301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4BE" w:rsidP="003014BE">
      <w:pPr>
        <w:pStyle w:val="SuperHeading"/>
      </w:pPr>
      <w:r w:rsidRPr="003014BE">
        <w:t>ICPSCP374 Operate a semi-automatic screen printing machine</w:t>
      </w:r>
    </w:p>
    <w:p w:rsidR="00000000" w:rsidRPr="003014BE" w:rsidP="003014BE">
      <w:pPr>
        <w:pStyle w:val="Heading1"/>
      </w:pPr>
      <w:bookmarkStart w:id="1" w:name="O_693598"/>
      <w:bookmarkEnd w:id="1"/>
      <w:r w:rsidRPr="003014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1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rPr>
                <w:rStyle w:val="SpecialBold"/>
              </w:rPr>
              <w:t>Comments</w:t>
            </w:r>
          </w:p>
        </w:tc>
      </w:tr>
      <w:tr w:rsidTr="00301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t>This version first released with ICP Printing and Graphic Arts Training Package Version 1.0.</w:t>
            </w:r>
          </w:p>
        </w:tc>
      </w:tr>
    </w:tbl>
    <w:p w:rsidR="00000000" w:rsidRPr="003014BE" w:rsidP="003014BE">
      <w:pPr>
        <w:pStyle w:val="BodyText"/>
      </w:pPr>
    </w:p>
    <w:p w:rsidR="00000000" w:rsidRPr="003014BE" w:rsidP="003014BE">
      <w:pPr>
        <w:pStyle w:val="AllowPageBreak"/>
      </w:pPr>
    </w:p>
    <w:p w:rsidR="00000000" w:rsidRPr="003014BE" w:rsidP="003014BE">
      <w:pPr>
        <w:pStyle w:val="Heading1"/>
      </w:pPr>
      <w:bookmarkStart w:id="2" w:name="O_693599"/>
      <w:bookmarkEnd w:id="2"/>
      <w:r w:rsidRPr="003014BE">
        <w:t>Application</w:t>
      </w:r>
    </w:p>
    <w:p w:rsidR="00000000" w:rsidRPr="003014BE" w:rsidP="004F6A19">
      <w:pPr>
        <w:pStyle w:val="BodyText"/>
      </w:pPr>
      <w:r w:rsidRPr="003014BE">
        <w:t xml:space="preserve">This unit describes the skills and knowledge required to produce a </w:t>
      </w:r>
      <w:r w:rsidRPr="003014BE">
        <w:t>print on a range of common substrates, using semi-automatic equipment and screening techniques.</w:t>
      </w:r>
    </w:p>
    <w:p w:rsidR="00000000" w:rsidRPr="003014BE" w:rsidP="004F6A19">
      <w:pPr>
        <w:pStyle w:val="BodyText"/>
      </w:pPr>
      <w:r w:rsidRPr="003014BE">
        <w:t>It applies to individuals working in the printing and graphic arts industry who may have to set up and operate power-driven or hand-operated screen printing ma</w:t>
      </w:r>
      <w:r w:rsidRPr="003014BE">
        <w:t>chines. They may have to provide leadership and guidance to others and have some limited responsibility for the output of others.</w:t>
      </w:r>
    </w:p>
    <w:p w:rsidR="00000000" w:rsidRPr="003014BE" w:rsidP="004F6A19">
      <w:pPr>
        <w:pStyle w:val="BodyText"/>
      </w:pPr>
      <w:r w:rsidRPr="003014BE">
        <w:t>No licensing, legislative or certification requirements apply to this unit at the time of publication.</w:t>
      </w:r>
    </w:p>
    <w:p w:rsidR="00000000" w:rsidRPr="003014BE" w:rsidP="003014BE">
      <w:pPr>
        <w:pStyle w:val="Heading1"/>
      </w:pPr>
      <w:bookmarkStart w:id="3" w:name="O_693602"/>
      <w:bookmarkEnd w:id="3"/>
      <w:r w:rsidRPr="003014BE">
        <w:t xml:space="preserve">Unit </w:t>
      </w:r>
      <w:r w:rsidRPr="003014BE">
        <w:t>Sector</w:t>
      </w:r>
    </w:p>
    <w:p w:rsidR="00000000" w:rsidRPr="003014BE" w:rsidP="004F6A19">
      <w:pPr>
        <w:pStyle w:val="BodyText"/>
      </w:pPr>
      <w:r w:rsidRPr="003014BE">
        <w:t>Screen printing</w:t>
      </w:r>
    </w:p>
    <w:p w:rsidR="00000000" w:rsidRPr="003014BE" w:rsidP="003014BE">
      <w:pPr>
        <w:pStyle w:val="Heading1"/>
      </w:pPr>
      <w:bookmarkStart w:id="4" w:name="O_693603"/>
      <w:bookmarkEnd w:id="4"/>
      <w:r w:rsidRPr="003014B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014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rPr>
                <w:rStyle w:val="SpecialBold"/>
              </w:rPr>
              <w:t>PERFORMANCE CRITERIA</w:t>
            </w:r>
          </w:p>
        </w:tc>
      </w:tr>
      <w:tr w:rsidTr="003014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14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1 Identify job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t>1.1 Substrate is checked against job specifications with any irregularities reported and rectified where possible</w:t>
            </w:r>
          </w:p>
          <w:p w:rsidR="00000000" w:rsidRPr="003014BE" w:rsidP="003014BE">
            <w:pPr>
              <w:pStyle w:val="BodyText"/>
            </w:pPr>
            <w:r w:rsidRPr="003014BE">
              <w:t>1.2 Ink is checked against job specifications</w:t>
            </w:r>
          </w:p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1.3 Stencil is checked against job specifications</w:t>
            </w:r>
          </w:p>
        </w:tc>
      </w:tr>
      <w:tr w:rsidTr="003014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2 Prepare machine</w:t>
            </w:r>
            <w:r w:rsidRPr="003014BE">
              <w:t xml:space="preserve"> to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t>2.1 Substrate position and stencil registration are adjusted according to job specifications</w:t>
            </w:r>
          </w:p>
          <w:p w:rsidR="00000000" w:rsidRPr="003014BE" w:rsidP="003014BE">
            <w:pPr>
              <w:pStyle w:val="BodyText"/>
            </w:pPr>
            <w:r w:rsidRPr="003014BE">
              <w:t>2.2 Ink is applied to screen in quantity required for screen size</w:t>
            </w:r>
          </w:p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2.3 Equipment is kept clean and spills are minimised</w:t>
            </w:r>
          </w:p>
        </w:tc>
      </w:tr>
      <w:tr w:rsidTr="003014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t>3.1 Proof print is run off and checked for colour, strength, registration, adhesion, clarity, gloss level, drying or curing, artwork detail and other technical aspects according to job specifications</w:t>
            </w:r>
          </w:p>
          <w:p w:rsidR="00000000" w:rsidRPr="003014BE" w:rsidP="003014BE">
            <w:pPr>
              <w:pStyle w:val="BodyText"/>
            </w:pPr>
            <w:r w:rsidRPr="003014BE">
              <w:t>3.2 Adjustments are made according to product and machin</w:t>
            </w:r>
            <w:r w:rsidRPr="003014BE">
              <w:t>e specifications</w:t>
            </w:r>
          </w:p>
          <w:p w:rsidR="00000000" w:rsidRPr="003014BE" w:rsidP="003014BE">
            <w:pPr>
              <w:pStyle w:val="BodyText"/>
            </w:pPr>
            <w:r w:rsidRPr="003014BE">
              <w:t>3.3 Belt speed and energy required are set to achieve desired curing or drying properties</w:t>
            </w:r>
          </w:p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3.4 Appropriate approval to commence production is sought prior to commencement</w:t>
            </w:r>
          </w:p>
        </w:tc>
      </w:tr>
      <w:tr w:rsidTr="003014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t>4.1 Printing speed production is</w:t>
            </w:r>
            <w:r w:rsidRPr="003014BE">
              <w:t xml:space="preserve"> adjusted to maximise quality and output</w:t>
            </w:r>
          </w:p>
          <w:p w:rsidR="00000000" w:rsidRPr="003014BE" w:rsidP="003014BE">
            <w:pPr>
              <w:pStyle w:val="BodyText"/>
            </w:pPr>
            <w:r w:rsidRPr="003014BE">
              <w:t>4.2 Print quality is continuously evaluated and adjusted as required</w:t>
            </w:r>
          </w:p>
          <w:p w:rsidR="00000000" w:rsidRPr="003014BE" w:rsidP="003014BE">
            <w:pPr>
              <w:pStyle w:val="BodyText"/>
            </w:pPr>
            <w:r w:rsidRPr="003014BE">
              <w:t>4.3 Effects of ink alterations during run are monitored and any discrepancy is notified according to enterprise procedures</w:t>
            </w:r>
          </w:p>
          <w:p w:rsidR="00000000" w:rsidRPr="003014BE" w:rsidP="003014BE">
            <w:pPr>
              <w:pStyle w:val="BodyText"/>
            </w:pPr>
            <w:r w:rsidRPr="003014BE">
              <w:t>4.4 Workplace documenta</w:t>
            </w:r>
            <w:r w:rsidRPr="003014BE">
              <w:t>tion is completed as required</w:t>
            </w:r>
          </w:p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4.5 Curing and drying are constantly monitored and adjusted according to manufacturer or supplier and job specifications</w:t>
            </w:r>
          </w:p>
        </w:tc>
      </w:tr>
      <w:tr w:rsidTr="003014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t>5.1 Equipment is cleaned according to enterprise procedures</w:t>
            </w:r>
          </w:p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5.2 Fau</w:t>
            </w:r>
            <w:r w:rsidRPr="003014BE">
              <w:t>lt conditions are identified and reported according to enterprise procedures</w:t>
            </w:r>
          </w:p>
        </w:tc>
      </w:tr>
      <w:tr w:rsidTr="003014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t>6.1 Output is checked for thorough drying or curing before stacking</w:t>
            </w:r>
          </w:p>
          <w:p w:rsidR="00000000" w:rsidRPr="003014BE" w:rsidP="003014BE">
            <w:pPr>
              <w:pStyle w:val="BodyText"/>
            </w:pPr>
            <w:r w:rsidRPr="003014BE">
              <w:t>6.2 Job identification is labelled and recorded</w:t>
            </w:r>
          </w:p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6.3 Job status and progress are checked against job specifications and any necessary action is taken</w:t>
            </w:r>
          </w:p>
        </w:tc>
      </w:tr>
      <w:tr w:rsidTr="003014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7 Conduct shutdown of production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t>7.1 Material is transferred to correct destination in safe manner</w:t>
            </w:r>
          </w:p>
          <w:p w:rsidR="00000000" w:rsidRPr="003014BE" w:rsidP="003014BE">
            <w:pPr>
              <w:pStyle w:val="BodyText"/>
            </w:pPr>
            <w:r w:rsidRPr="003014BE">
              <w:t>7.2 Excess ink, screens, squeegees and flood co</w:t>
            </w:r>
            <w:r w:rsidRPr="003014BE">
              <w:t>aters are removed and cleaned according to work health and safety (WHS) requirements and manufacturer or supplier specifications</w:t>
            </w:r>
          </w:p>
          <w:p w:rsidR="00000000" w:rsidRPr="003014BE" w:rsidP="003014BE">
            <w:pPr>
              <w:pStyle w:val="BodyText"/>
            </w:pPr>
            <w:r w:rsidRPr="003014BE">
              <w:t>7.3 Waste materials and chemicals are disposed of according to manufacturer or supplier specifications, regulatory requirements</w:t>
            </w:r>
            <w:r w:rsidRPr="003014BE">
              <w:t xml:space="preserve"> and enterprise procedures</w:t>
            </w:r>
          </w:p>
          <w:p w:rsidR="00000000" w:rsidRPr="003014BE" w:rsidP="003014BE">
            <w:pPr>
              <w:pStyle w:val="BodyText"/>
            </w:pPr>
            <w:r w:rsidRPr="003014BE">
              <w:t>7.4 Equipment and surrounding areas are cleaned according to manufacturer or supplier specifications and enterprise procedures</w:t>
            </w:r>
          </w:p>
          <w:p w:rsidR="00000000" w:rsidRPr="003014BE" w:rsidP="003014BE">
            <w:pPr>
              <w:pStyle w:val="BodyText"/>
            </w:pPr>
            <w:r w:rsidRPr="003014BE">
              <w:t>7.5 Tools and equipment are stored and maintained according to manufacturer or supplier to ensure ease</w:t>
            </w:r>
            <w:r w:rsidRPr="003014BE">
              <w:t xml:space="preserve"> of access and operator safety</w:t>
            </w:r>
          </w:p>
          <w:p w:rsidR="00000000" w:rsidRPr="003014BE" w:rsidP="003014BE">
            <w:pPr>
              <w:pStyle w:val="BodyText"/>
            </w:pPr>
            <w:r w:rsidRPr="003014BE">
              <w:t>7.6 Correct procedure for dealing with spilt chemicals is demonstrated according to WHS requirements</w:t>
            </w:r>
          </w:p>
        </w:tc>
      </w:tr>
    </w:tbl>
    <w:p w:rsidR="00000000" w:rsidRPr="003014BE" w:rsidP="003014BE">
      <w:pPr>
        <w:pStyle w:val="BodyText"/>
      </w:pPr>
    </w:p>
    <w:p w:rsidR="00000000" w:rsidRPr="003014BE" w:rsidP="003014BE">
      <w:pPr>
        <w:pStyle w:val="AllowPageBreak"/>
      </w:pPr>
    </w:p>
    <w:p w:rsidR="00000000" w:rsidRPr="003014BE" w:rsidP="003014BE">
      <w:pPr>
        <w:pStyle w:val="Heading1"/>
      </w:pPr>
      <w:bookmarkStart w:id="5" w:name="O_693604"/>
      <w:bookmarkEnd w:id="5"/>
      <w:r w:rsidRPr="003014BE">
        <w:t>Foundation Skills</w:t>
      </w:r>
    </w:p>
    <w:p w:rsidR="00000000" w:rsidRPr="004F6A19" w:rsidP="004F6A19">
      <w:pPr>
        <w:pStyle w:val="BodyText"/>
        <w:rPr>
          <w:i/>
        </w:rPr>
      </w:pPr>
      <w:r w:rsidRPr="004F6A19">
        <w:rPr>
          <w:rStyle w:val="Emphasis"/>
        </w:rPr>
        <w:t xml:space="preserve">This section describes language, literacy, numeracy and employment skills incorporated </w:t>
      </w:r>
      <w:r w:rsidRPr="004F6A19">
        <w:rPr>
          <w:rStyle w:val="Emphasis"/>
        </w:rPr>
        <w:t>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014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rPr>
                <w:rStyle w:val="SpecialBold"/>
              </w:rPr>
              <w:t>Description</w:t>
            </w:r>
          </w:p>
        </w:tc>
      </w:tr>
      <w:tr w:rsidTr="003014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1.1-1.3, 4.4, 4.5, 6.2, 6.3, 7.3-7.5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ListBullet"/>
              <w:rPr>
                <w:lang w:val="en-NZ"/>
              </w:rPr>
            </w:pPr>
            <w:r w:rsidRPr="003014BE">
              <w:t>Establishes job requirements and correct processes from relevant information</w:t>
            </w:r>
          </w:p>
        </w:tc>
      </w:tr>
      <w:tr w:rsidTr="003014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1.1, 4.3, 4.4, 5.2, 6.2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ListBullet"/>
              <w:rPr>
                <w:lang w:val="en-NZ"/>
              </w:rPr>
            </w:pPr>
            <w:r w:rsidRPr="003014BE">
              <w:t>Records information relating to job outcomes and machinery problems</w:t>
            </w:r>
          </w:p>
        </w:tc>
      </w:tr>
      <w:tr w:rsidTr="003014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1.1, 3.4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ListBullet"/>
              <w:rPr>
                <w:lang w:val="en-NZ"/>
              </w:rPr>
            </w:pPr>
            <w:r w:rsidRPr="003014BE">
              <w:t>Checks the progress and quality of the job with supervisor</w:t>
            </w:r>
          </w:p>
        </w:tc>
      </w:tr>
      <w:tr w:rsidTr="003014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2.2, 3.3, 4.1, 4.5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ListBullet"/>
              <w:rPr>
                <w:lang w:val="en-NZ"/>
              </w:rPr>
            </w:pPr>
            <w:r w:rsidRPr="003014BE">
              <w:t>Uses simple mathematical calculations to det</w:t>
            </w:r>
            <w:r w:rsidRPr="003014BE">
              <w:t>ermine drying time and optimum belt speed</w:t>
            </w:r>
          </w:p>
        </w:tc>
      </w:tr>
      <w:tr w:rsidTr="003014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4.5, 5.1, 5.3, 6.2, 7.1-7.6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ListBullet"/>
              <w:rPr>
                <w:lang w:val="en-NZ"/>
              </w:rPr>
            </w:pPr>
            <w:r w:rsidRPr="003014BE">
              <w:t>Complies with organisational, legal and regulatory requirements related to own work with specific reference to safety</w:t>
            </w:r>
          </w:p>
        </w:tc>
      </w:tr>
      <w:tr w:rsidTr="003014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1.1-1.3, 2.1-2.4, 3.1, 3.2, 4.2, 4.3, 4.5, 5.1, 5.2, 6.1,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ListBullet"/>
            </w:pPr>
            <w:r w:rsidRPr="003014BE">
              <w:t>Understands the purposes, specific functions and key features of common digital systems and tools and operates them effectively to complete routine tasks</w:t>
            </w:r>
          </w:p>
          <w:p w:rsidR="00000000" w:rsidRPr="003014BE" w:rsidP="003014BE">
            <w:pPr>
              <w:pStyle w:val="ListBullet"/>
            </w:pPr>
            <w:r w:rsidRPr="003014BE">
              <w:t>Takes responsibility for planning and o</w:t>
            </w:r>
            <w:r w:rsidRPr="003014BE">
              <w:t>rganising own workload, identifying ways of sequencing and combining elements for efficiency</w:t>
            </w:r>
          </w:p>
          <w:p w:rsidR="00000000" w:rsidRPr="003014BE" w:rsidP="003014BE">
            <w:pPr>
              <w:pStyle w:val="ListBullet"/>
            </w:pPr>
            <w:r w:rsidRPr="003014BE">
              <w:t>Automatically implements standard procedures for routine decisions</w:t>
            </w:r>
          </w:p>
          <w:p w:rsidR="00000000" w:rsidRPr="003014BE" w:rsidP="003014BE">
            <w:pPr>
              <w:pStyle w:val="ListBullet"/>
            </w:pPr>
            <w:r w:rsidRPr="003014BE">
              <w:t>Recognises and takes responsibility for addressing predictable problems in familiar work context</w:t>
            </w:r>
            <w:r w:rsidRPr="003014BE">
              <w:t>s</w:t>
            </w:r>
          </w:p>
        </w:tc>
      </w:tr>
    </w:tbl>
    <w:p w:rsidR="00000000" w:rsidRPr="003014BE" w:rsidP="003014BE">
      <w:pPr>
        <w:pStyle w:val="BodyText"/>
      </w:pPr>
    </w:p>
    <w:p w:rsidR="00000000" w:rsidRPr="003014BE" w:rsidP="003014BE">
      <w:pPr>
        <w:pStyle w:val="AllowPageBreak"/>
      </w:pPr>
    </w:p>
    <w:p w:rsidR="00000000" w:rsidRPr="003014BE" w:rsidP="003014BE">
      <w:pPr>
        <w:pStyle w:val="Heading1"/>
      </w:pPr>
      <w:bookmarkStart w:id="6" w:name="O_693606"/>
      <w:bookmarkEnd w:id="6"/>
      <w:r w:rsidRPr="003014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01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rPr>
                <w:rStyle w:val="SpecialBold"/>
              </w:rPr>
              <w:t xml:space="preserve">Code and title </w:t>
            </w:r>
          </w:p>
          <w:p w:rsidR="00000000" w:rsidRPr="003014BE" w:rsidP="003014BE">
            <w:pPr>
              <w:pStyle w:val="BodyText"/>
            </w:pPr>
            <w:r w:rsidRPr="003014B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rPr>
                <w:rStyle w:val="SpecialBold"/>
              </w:rPr>
              <w:t>Code and title</w:t>
            </w:r>
          </w:p>
          <w:p w:rsidR="00000000" w:rsidRPr="003014BE" w:rsidP="003014BE">
            <w:pPr>
              <w:pStyle w:val="BodyText"/>
            </w:pPr>
            <w:r w:rsidRPr="003014B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rPr>
                <w:rStyle w:val="SpecialBold"/>
              </w:rPr>
              <w:t>Equivalence status</w:t>
            </w:r>
          </w:p>
        </w:tc>
      </w:tr>
      <w:tr w:rsidTr="00301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 xml:space="preserve">ICPSCP374 Operate a semi-automatic screen printing machine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 xml:space="preserve">ICPSP374C Operate a semi-automatic screen printing machine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4BE">
            <w:pPr>
              <w:pStyle w:val="BodyText"/>
              <w:rPr>
                <w:lang w:val="en-NZ"/>
              </w:rPr>
            </w:pPr>
            <w:r w:rsidRPr="003014B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4BE" w:rsidP="003014BE">
            <w:pPr>
              <w:pStyle w:val="BodyText"/>
            </w:pPr>
            <w:r w:rsidRPr="003014BE">
              <w:t>Equivalent unit</w:t>
            </w:r>
          </w:p>
        </w:tc>
      </w:tr>
    </w:tbl>
    <w:p w:rsidR="00000000" w:rsidRPr="003014BE" w:rsidP="003014BE">
      <w:pPr>
        <w:pStyle w:val="BodyText"/>
      </w:pPr>
    </w:p>
    <w:p w:rsidR="00000000" w:rsidRPr="003014BE" w:rsidP="003014BE">
      <w:pPr>
        <w:pStyle w:val="AllowPageBreak"/>
      </w:pPr>
    </w:p>
    <w:p w:rsidR="00000000" w:rsidRPr="003014BE" w:rsidP="003014BE">
      <w:pPr>
        <w:pStyle w:val="Heading1"/>
      </w:pPr>
      <w:bookmarkStart w:id="7" w:name="O_693613"/>
      <w:bookmarkEnd w:id="7"/>
      <w:r w:rsidRPr="003014BE">
        <w:t>Links</w:t>
      </w:r>
    </w:p>
    <w:p w:rsidR="00000000" w:rsidRPr="003014BE" w:rsidP="004F6A19">
      <w:pPr>
        <w:pStyle w:val="BodyText"/>
      </w:pPr>
      <w:r w:rsidRPr="003014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4028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014BE" w:rsidP="003014BE"/>
    <w:sectPr w:rsidSect="003014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BE" w:rsidRPr="004F6A19" w:rsidP="004F6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A19" w:rsidP="00301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A19" w:rsidP="00301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6A19" w:rsidP="00301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4BE" w:rsidRPr="004F6A19" w:rsidP="004F6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A19" w:rsidRPr="002D2AF8" w:rsidP="00301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ICPSCP374 Operate a semi-automatic screen printing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F6A19" w:rsidP="00301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74F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B85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4BE"/>
  </w:style>
  <w:style w:type="character" w:customStyle="1" w:styleId="Heading1Char">
    <w:name w:val="Heading 1 Char"/>
    <w:basedOn w:val="DefaultParagraphFont"/>
    <w:link w:val="Heading1"/>
    <w:rsid w:val="00301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4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4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4BE"/>
    <w:rPr>
      <w:b/>
      <w:spacing w:val="0"/>
    </w:rPr>
  </w:style>
  <w:style w:type="character" w:styleId="Emphasis">
    <w:name w:val="Emphasis"/>
    <w:basedOn w:val="DefaultParagraphFont"/>
    <w:qFormat/>
    <w:rsid w:val="003014BE"/>
    <w:rPr>
      <w:i/>
    </w:rPr>
  </w:style>
  <w:style w:type="paragraph" w:customStyle="1" w:styleId="SuperHeading">
    <w:name w:val="SuperHeading"/>
    <w:basedOn w:val="Normal"/>
    <w:rsid w:val="00301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4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4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4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1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4BE"/>
  </w:style>
  <w:style w:type="paragraph" w:styleId="TableofFigures">
    <w:name w:val="table of figures"/>
    <w:basedOn w:val="Normal"/>
    <w:next w:val="Normal"/>
    <w:semiHidden/>
    <w:rsid w:val="00301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4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14BE"/>
    <w:rPr>
      <w:rFonts w:ascii="Wingdings" w:hAnsi="Wingdings"/>
    </w:rPr>
  </w:style>
  <w:style w:type="paragraph" w:customStyle="1" w:styleId="TableHeading">
    <w:name w:val="Table Heading"/>
    <w:basedOn w:val="HeadingBase"/>
    <w:rsid w:val="00301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4BE"/>
    <w:rPr>
      <w:color w:val="0033CC"/>
      <w:u w:val="none"/>
    </w:rPr>
  </w:style>
  <w:style w:type="paragraph" w:customStyle="1" w:styleId="BodyTextRight">
    <w:name w:val="Body Text Right"/>
    <w:basedOn w:val="BodyText"/>
    <w:rsid w:val="00301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4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4BE"/>
    <w:rPr>
      <w:sz w:val="32"/>
    </w:rPr>
  </w:style>
  <w:style w:type="paragraph" w:customStyle="1" w:styleId="HeadingProcedure">
    <w:name w:val="Heading Procedure"/>
    <w:basedOn w:val="HeadingBase"/>
    <w:next w:val="Normal"/>
    <w:rsid w:val="00301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4BE"/>
    <w:pPr>
      <w:spacing w:before="60" w:after="60"/>
    </w:pPr>
  </w:style>
  <w:style w:type="paragraph" w:styleId="ListContinue">
    <w:name w:val="List Continue"/>
    <w:basedOn w:val="List"/>
    <w:rsid w:val="003014BE"/>
    <w:pPr>
      <w:ind w:firstLine="0"/>
    </w:pPr>
  </w:style>
  <w:style w:type="paragraph" w:customStyle="1" w:styleId="ListNote">
    <w:name w:val="List Note"/>
    <w:basedOn w:val="List"/>
    <w:rsid w:val="00301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4BE"/>
    <w:rPr>
      <w:rFonts w:ascii="Courier New" w:hAnsi="Courier New"/>
    </w:rPr>
  </w:style>
  <w:style w:type="paragraph" w:customStyle="1" w:styleId="NoteBullet">
    <w:name w:val="Note Bullet"/>
    <w:basedOn w:val="Note"/>
    <w:rsid w:val="00301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4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1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4BE"/>
    <w:rPr>
      <w:b/>
      <w:smallCaps/>
    </w:rPr>
  </w:style>
  <w:style w:type="paragraph" w:customStyle="1" w:styleId="TableListNumber">
    <w:name w:val="Table List Number"/>
    <w:basedOn w:val="ListNumber"/>
    <w:rsid w:val="00301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4BE"/>
    <w:pPr>
      <w:numPr>
        <w:numId w:val="8"/>
      </w:numPr>
    </w:pPr>
  </w:style>
  <w:style w:type="paragraph" w:customStyle="1" w:styleId="ListAlpha2">
    <w:name w:val="List Alpha 2"/>
    <w:basedOn w:val="List2"/>
    <w:rsid w:val="003014BE"/>
    <w:pPr>
      <w:numPr>
        <w:numId w:val="7"/>
      </w:numPr>
    </w:pPr>
  </w:style>
  <w:style w:type="paragraph" w:styleId="List2">
    <w:name w:val="List 2"/>
    <w:basedOn w:val="BodyText"/>
    <w:rsid w:val="00301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4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4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14BE"/>
    <w:pPr>
      <w:numPr>
        <w:numId w:val="3"/>
      </w:numPr>
    </w:pPr>
  </w:style>
  <w:style w:type="paragraph" w:styleId="ListContinue2">
    <w:name w:val="List Continue 2"/>
    <w:basedOn w:val="List2"/>
    <w:rsid w:val="003014BE"/>
    <w:pPr>
      <w:ind w:firstLine="0"/>
    </w:pPr>
  </w:style>
  <w:style w:type="paragraph" w:styleId="ListContinue3">
    <w:name w:val="List Continue 3"/>
    <w:basedOn w:val="List3"/>
    <w:rsid w:val="003014BE"/>
    <w:pPr>
      <w:ind w:left="1021" w:firstLine="0"/>
    </w:pPr>
  </w:style>
  <w:style w:type="paragraph" w:styleId="ListContinue4">
    <w:name w:val="List Continue 4"/>
    <w:basedOn w:val="List4"/>
    <w:rsid w:val="003014BE"/>
    <w:pPr>
      <w:ind w:firstLine="0"/>
    </w:pPr>
  </w:style>
  <w:style w:type="paragraph" w:styleId="ListContinue5">
    <w:name w:val="List Continue 5"/>
    <w:basedOn w:val="List5"/>
    <w:rsid w:val="003014BE"/>
    <w:pPr>
      <w:ind w:firstLine="0"/>
    </w:pPr>
  </w:style>
  <w:style w:type="paragraph" w:styleId="ListNumber3">
    <w:name w:val="List Number 3"/>
    <w:basedOn w:val="List3"/>
    <w:rsid w:val="003014BE"/>
    <w:pPr>
      <w:numPr>
        <w:numId w:val="4"/>
      </w:numPr>
    </w:pPr>
  </w:style>
  <w:style w:type="paragraph" w:styleId="ListNumber4">
    <w:name w:val="List Number 4"/>
    <w:basedOn w:val="List4"/>
    <w:rsid w:val="003014BE"/>
    <w:pPr>
      <w:numPr>
        <w:numId w:val="5"/>
      </w:numPr>
    </w:pPr>
  </w:style>
  <w:style w:type="paragraph" w:styleId="ListNumber5">
    <w:name w:val="List Number 5"/>
    <w:basedOn w:val="List5"/>
    <w:rsid w:val="003014BE"/>
    <w:pPr>
      <w:numPr>
        <w:numId w:val="6"/>
      </w:numPr>
    </w:pPr>
  </w:style>
  <w:style w:type="paragraph" w:styleId="BlockText">
    <w:name w:val="Block Text"/>
    <w:basedOn w:val="Normal"/>
    <w:rsid w:val="00301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4BE"/>
    <w:rPr>
      <w:sz w:val="16"/>
      <w:vertAlign w:val="superscript"/>
    </w:rPr>
  </w:style>
  <w:style w:type="character" w:customStyle="1" w:styleId="Symbols">
    <w:name w:val="Symbols"/>
    <w:basedOn w:val="DefaultParagraphFont"/>
    <w:rsid w:val="003014BE"/>
    <w:rPr>
      <w:rFonts w:ascii="Symbol" w:hAnsi="Symbol"/>
    </w:rPr>
  </w:style>
  <w:style w:type="character" w:customStyle="1" w:styleId="MenuOptions">
    <w:name w:val="Menu Options"/>
    <w:basedOn w:val="DefaultParagraphFont"/>
    <w:rsid w:val="00301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4BE"/>
    <w:rPr>
      <w:b/>
    </w:rPr>
  </w:style>
  <w:style w:type="character" w:customStyle="1" w:styleId="Underlined">
    <w:name w:val="Underlined"/>
    <w:basedOn w:val="DefaultParagraphFont"/>
    <w:rsid w:val="003014BE"/>
    <w:rPr>
      <w:u w:val="single"/>
    </w:rPr>
  </w:style>
  <w:style w:type="paragraph" w:customStyle="1" w:styleId="TableBodyTextRight">
    <w:name w:val="Table Body Text Right"/>
    <w:basedOn w:val="TableBodyText"/>
    <w:rsid w:val="00301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4BE"/>
    <w:rPr>
      <w:sz w:val="18"/>
    </w:rPr>
  </w:style>
  <w:style w:type="paragraph" w:customStyle="1" w:styleId="BodySmallRight">
    <w:name w:val="Body Small Right"/>
    <w:basedOn w:val="BodyTextRight"/>
    <w:rsid w:val="003014BE"/>
    <w:rPr>
      <w:sz w:val="18"/>
      <w:szCs w:val="18"/>
    </w:rPr>
  </w:style>
  <w:style w:type="paragraph" w:customStyle="1" w:styleId="MarginEdition">
    <w:name w:val="Margin Edition"/>
    <w:basedOn w:val="MarginNote"/>
    <w:rsid w:val="00301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4BE"/>
    <w:rPr>
      <w:sz w:val="2"/>
      <w:szCs w:val="2"/>
    </w:rPr>
  </w:style>
  <w:style w:type="character" w:customStyle="1" w:styleId="Small">
    <w:name w:val="Small"/>
    <w:basedOn w:val="DefaultParagraphFont"/>
    <w:rsid w:val="003014BE"/>
    <w:rPr>
      <w:sz w:val="16"/>
    </w:rPr>
  </w:style>
  <w:style w:type="paragraph" w:customStyle="1" w:styleId="WideTable">
    <w:name w:val="Wide Table"/>
    <w:basedOn w:val="Normal"/>
    <w:rsid w:val="00301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4BE"/>
  </w:style>
  <w:style w:type="paragraph" w:styleId="Quote">
    <w:name w:val="Quote"/>
    <w:basedOn w:val="Heading1"/>
    <w:link w:val="QuoteChar"/>
    <w:qFormat/>
    <w:rsid w:val="00301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4BE"/>
    <w:pPr>
      <w:pageBreakBefore/>
    </w:pPr>
  </w:style>
  <w:style w:type="paragraph" w:customStyle="1" w:styleId="Border">
    <w:name w:val="Border"/>
    <w:basedOn w:val="Normal"/>
    <w:qFormat/>
    <w:rsid w:val="00301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4BE"/>
    <w:rPr>
      <w:u w:val="single"/>
    </w:rPr>
  </w:style>
  <w:style w:type="character" w:customStyle="1" w:styleId="BoldandItalics">
    <w:name w:val="Bold and Italics"/>
    <w:qFormat/>
    <w:rsid w:val="003014BE"/>
    <w:rPr>
      <w:b/>
      <w:i/>
      <w:u w:val="none"/>
    </w:rPr>
  </w:style>
  <w:style w:type="paragraph" w:styleId="BalloonText">
    <w:name w:val="Balloon Text"/>
    <w:basedOn w:val="Normal"/>
    <w:link w:val="BalloonTextChar"/>
    <w:rsid w:val="00301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4BE"/>
    <w:pPr>
      <w:spacing w:before="0" w:after="0"/>
    </w:pPr>
  </w:style>
  <w:style w:type="paragraph" w:customStyle="1" w:styleId="BodyTextBold">
    <w:name w:val="Body Text Bold"/>
    <w:basedOn w:val="BodyText"/>
    <w:qFormat/>
    <w:rsid w:val="003014BE"/>
    <w:rPr>
      <w:b/>
    </w:rPr>
  </w:style>
  <w:style w:type="character" w:styleId="Hyperlink">
    <w:name w:val="Hyperlink"/>
    <w:basedOn w:val="DefaultParagraphFont"/>
    <w:uiPriority w:val="99"/>
    <w:unhideWhenUsed/>
    <w:rsid w:val="004F6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4904</Characters>
  <Application>Microsoft Office Word</Application>
  <DocSecurity>0</DocSecurity>
  <Lines>175</Lines>
  <Paragraphs>107</Paragraphs>
  <ScaleCrop>false</ScaleCrop>
  <Company>Author-it Software Corporation Ltd.</Company>
  <LinksUpToDate>false</LinksUpToDate>
  <CharactersWithSpaces>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ICPSCP374 Operate a semi-automatic screen printing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2021-07-20T05:47:00Z</dcterms:created>
  <dcterms:modified xsi:type="dcterms:W3CDTF">2021-07-20T05:47:00Z</dcterms:modified>
</cp:coreProperties>
</file>