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1A6" w:rsidP="00A571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ICPSCP373 Semi-automatically produce complex screen prints</w:t>
      </w:r>
      <w:r>
        <w:fldChar w:fldCharType="end"/>
      </w:r>
    </w:p>
    <w:p w:rsidR="00A571A6" w:rsidP="00A571A6">
      <w:pPr>
        <w:pStyle w:val="Version"/>
        <w:sectPr w:rsidSect="00D67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3C9" w:rsidP="00D673C9">
      <w:pPr>
        <w:pStyle w:val="SuperHeading"/>
      </w:pPr>
      <w:r w:rsidRPr="00D673C9">
        <w:t>Assessment Requirements for ICPSCP373 Semi-automatically produce complex screen prints</w:t>
      </w:r>
    </w:p>
    <w:p w:rsidR="00000000" w:rsidRPr="00D673C9" w:rsidP="00D673C9">
      <w:pPr>
        <w:pStyle w:val="Heading1"/>
      </w:pPr>
      <w:bookmarkStart w:id="1" w:name="O_693570"/>
      <w:bookmarkEnd w:id="1"/>
      <w:r w:rsidRPr="00D673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C9" w:rsidP="00D673C9">
            <w:pPr>
              <w:pStyle w:val="BodyText"/>
            </w:pPr>
            <w:r w:rsidRPr="00D673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C9">
            <w:pPr>
              <w:pStyle w:val="BodyText"/>
              <w:rPr>
                <w:lang w:val="en-NZ"/>
              </w:rPr>
            </w:pPr>
            <w:r w:rsidRPr="00D673C9">
              <w:rPr>
                <w:rStyle w:val="SpecialBold"/>
              </w:rPr>
              <w:t>Comments</w:t>
            </w:r>
          </w:p>
        </w:tc>
      </w:tr>
      <w:tr w:rsidTr="00D6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3C9">
            <w:pPr>
              <w:pStyle w:val="BodyText"/>
              <w:rPr>
                <w:lang w:val="en-NZ"/>
              </w:rPr>
            </w:pPr>
            <w:r w:rsidRPr="00D673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3C9" w:rsidP="00D673C9">
            <w:pPr>
              <w:pStyle w:val="BodyText"/>
            </w:pPr>
            <w:r w:rsidRPr="00D673C9">
              <w:t>This version first released with ICP Printing and Graphic Arts Training Package Version 1.0.</w:t>
            </w:r>
          </w:p>
        </w:tc>
      </w:tr>
    </w:tbl>
    <w:p w:rsidR="00000000" w:rsidRPr="00D673C9" w:rsidP="00D673C9">
      <w:pPr>
        <w:pStyle w:val="BodyText"/>
      </w:pPr>
    </w:p>
    <w:p w:rsidR="00000000" w:rsidRPr="00D673C9" w:rsidP="00D673C9">
      <w:pPr>
        <w:pStyle w:val="AllowPageBreak"/>
      </w:pPr>
    </w:p>
    <w:p w:rsidR="00000000" w:rsidRPr="00D673C9" w:rsidP="00D673C9">
      <w:pPr>
        <w:pStyle w:val="Heading1"/>
      </w:pPr>
      <w:bookmarkStart w:id="2" w:name="O_693571"/>
      <w:bookmarkEnd w:id="2"/>
      <w:r w:rsidRPr="00D673C9">
        <w:t>Performance Evidence</w:t>
      </w:r>
    </w:p>
    <w:p w:rsidR="00000000" w:rsidRPr="00D673C9" w:rsidP="00A571A6">
      <w:pPr>
        <w:pStyle w:val="BodyText"/>
      </w:pPr>
      <w:r w:rsidRPr="00D673C9">
        <w:t>Evidence of the ability to:</w:t>
      </w:r>
    </w:p>
    <w:p w:rsidR="00000000" w:rsidRPr="00D673C9" w:rsidP="00D673C9">
      <w:pPr>
        <w:pStyle w:val="ListBullet"/>
      </w:pPr>
      <w:r w:rsidRPr="00D673C9">
        <w:t>safely produce TWO complex prints of two or more colours containing line and tone using a semi-automatic machine according to job, manufacturer, enterprise and health and safety requirements</w:t>
      </w:r>
      <w:r w:rsidRPr="00D673C9">
        <w:t>.</w:t>
      </w:r>
    </w:p>
    <w:p w:rsidR="00000000" w:rsidRPr="00D673C9" w:rsidP="00D673C9">
      <w:pPr>
        <w:pStyle w:val="BodyText"/>
      </w:pPr>
    </w:p>
    <w:p w:rsidR="00000000" w:rsidRPr="00D673C9" w:rsidP="00A571A6">
      <w:pPr>
        <w:pStyle w:val="BodyText"/>
      </w:pPr>
      <w:r w:rsidRPr="00D673C9">
        <w:t>Note: If a specific volume or frequency is not stated, then evidence must be provided at least once.</w:t>
      </w:r>
    </w:p>
    <w:p w:rsidR="00000000" w:rsidRPr="00D673C9" w:rsidP="00D673C9">
      <w:pPr>
        <w:pStyle w:val="Heading1"/>
      </w:pPr>
      <w:bookmarkStart w:id="3" w:name="O_693572"/>
      <w:bookmarkEnd w:id="3"/>
      <w:r w:rsidRPr="00D673C9">
        <w:t>Knowledge Evidence</w:t>
      </w:r>
    </w:p>
    <w:p w:rsidR="00000000" w:rsidRPr="00D673C9" w:rsidP="00A571A6">
      <w:pPr>
        <w:pStyle w:val="BodyText"/>
      </w:pPr>
      <w:r w:rsidRPr="00D673C9">
        <w:t>To complete the unit requirements safely and effectively, the individual must:</w:t>
      </w:r>
    </w:p>
    <w:p w:rsidR="00000000" w:rsidRPr="00D673C9" w:rsidP="00D673C9">
      <w:pPr>
        <w:pStyle w:val="ListBullet"/>
      </w:pPr>
      <w:r w:rsidRPr="00D673C9">
        <w:t>describe the criteria for selecting the correct substrate for the job</w:t>
      </w:r>
    </w:p>
    <w:p w:rsidR="00000000" w:rsidRPr="00D673C9" w:rsidP="00D673C9">
      <w:pPr>
        <w:pStyle w:val="ListBullet"/>
      </w:pPr>
      <w:r w:rsidRPr="00D673C9">
        <w:t>discuss the selection of ink and solvents and substrate compatibility</w:t>
      </w:r>
    </w:p>
    <w:p w:rsidR="00000000" w:rsidRPr="00D673C9" w:rsidP="00D673C9">
      <w:pPr>
        <w:pStyle w:val="ListBullet"/>
      </w:pPr>
      <w:r w:rsidRPr="00D673C9">
        <w:t>describe necessary machine adjustments prior to setting up and the maintenance required prior to the commencement of</w:t>
      </w:r>
      <w:r w:rsidRPr="00D673C9">
        <w:t xml:space="preserve"> printing</w:t>
      </w:r>
    </w:p>
    <w:p w:rsidR="00000000" w:rsidRPr="00D673C9" w:rsidP="00D673C9">
      <w:pPr>
        <w:pStyle w:val="ListBullet"/>
      </w:pPr>
      <w:r w:rsidRPr="00D673C9">
        <w:t>outline the procedure for checking the screen sequence of colours, ink, substrate and squeegee or flood coater prior to printing</w:t>
      </w:r>
    </w:p>
    <w:p w:rsidR="00000000" w:rsidRPr="00D673C9" w:rsidP="00D673C9">
      <w:pPr>
        <w:pStyle w:val="ListBullet"/>
      </w:pPr>
      <w:r w:rsidRPr="00D673C9">
        <w:t>describe the function of the printing base and maintenance that is required</w:t>
      </w:r>
    </w:p>
    <w:p w:rsidR="00000000" w:rsidRPr="00D673C9" w:rsidP="00D673C9">
      <w:pPr>
        <w:pStyle w:val="ListBullet"/>
      </w:pPr>
      <w:r w:rsidRPr="00D673C9">
        <w:t>summarise how to determine the lay edge a</w:t>
      </w:r>
      <w:r w:rsidRPr="00D673C9">
        <w:t xml:space="preserve">nd gripper or take-off edge of the substrate </w:t>
      </w:r>
    </w:p>
    <w:p w:rsidR="00000000" w:rsidRPr="00D673C9" w:rsidP="00D673C9">
      <w:pPr>
        <w:pStyle w:val="ListBullet"/>
      </w:pPr>
      <w:r w:rsidRPr="00D673C9">
        <w:t>discuss the correct positioning, registering and process for locking the screen in position</w:t>
      </w:r>
    </w:p>
    <w:p w:rsidR="00000000" w:rsidRPr="00D673C9" w:rsidP="00D673C9">
      <w:pPr>
        <w:pStyle w:val="ListBullet"/>
      </w:pPr>
      <w:r w:rsidRPr="00D673C9">
        <w:t>describe the selection of the squeegee or shore hardness and flood coater to be used</w:t>
      </w:r>
    </w:p>
    <w:p w:rsidR="00000000" w:rsidRPr="00D673C9" w:rsidP="00D673C9">
      <w:pPr>
        <w:pStyle w:val="ListBullet"/>
      </w:pPr>
      <w:r w:rsidRPr="00D673C9">
        <w:t>explain the need to adjust the of</w:t>
      </w:r>
      <w:r w:rsidRPr="00D673C9">
        <w:t>f contact or peel-off requirements of the screen</w:t>
      </w:r>
    </w:p>
    <w:p w:rsidR="00000000" w:rsidRPr="00D673C9" w:rsidP="00D673C9">
      <w:pPr>
        <w:pStyle w:val="ListBullet"/>
      </w:pPr>
      <w:r w:rsidRPr="00D673C9">
        <w:t>outline the choice of belt speed and the impact of environmental conditions on the unit and the output capacity</w:t>
      </w:r>
    </w:p>
    <w:p w:rsidR="00000000" w:rsidRPr="00D673C9" w:rsidP="00D673C9">
      <w:pPr>
        <w:pStyle w:val="ListBullet"/>
      </w:pPr>
      <w:r w:rsidRPr="00D673C9">
        <w:t>discuss health and safety concerns when using a semi-automatic machine, chemicals and infra-red</w:t>
      </w:r>
      <w:r w:rsidRPr="00D673C9">
        <w:t xml:space="preserve"> or UV curing units</w:t>
      </w:r>
    </w:p>
    <w:p w:rsidR="00000000" w:rsidRPr="00D673C9" w:rsidP="00D673C9">
      <w:pPr>
        <w:pStyle w:val="ListBullet"/>
      </w:pPr>
      <w:r w:rsidRPr="00D673C9">
        <w:t xml:space="preserve">outline the process for monitoring and rectifying ink viscosity during a production run </w:t>
      </w:r>
    </w:p>
    <w:p w:rsidR="00000000" w:rsidRPr="00D673C9" w:rsidP="00D673C9">
      <w:pPr>
        <w:pStyle w:val="ListBullet"/>
      </w:pPr>
      <w:r w:rsidRPr="00D673C9">
        <w:t>describe the process of evaluation and maintenance of the print quality during the run</w:t>
      </w:r>
    </w:p>
    <w:p w:rsidR="00000000" w:rsidRPr="00D673C9" w:rsidP="00D673C9">
      <w:pPr>
        <w:pStyle w:val="ListBullet"/>
      </w:pPr>
      <w:r w:rsidRPr="00D673C9">
        <w:t>discuss the ideal printing rate for this substrate on this m</w:t>
      </w:r>
      <w:r w:rsidRPr="00D673C9">
        <w:t>achine</w:t>
      </w:r>
    </w:p>
    <w:p w:rsidR="00000000" w:rsidRPr="00D673C9" w:rsidP="00D673C9">
      <w:pPr>
        <w:pStyle w:val="ListBullet"/>
      </w:pPr>
      <w:r w:rsidRPr="00D673C9">
        <w:t xml:space="preserve">describe the stacking and handling of production output </w:t>
      </w:r>
    </w:p>
    <w:p w:rsidR="00000000" w:rsidRPr="00D673C9" w:rsidP="00D673C9">
      <w:pPr>
        <w:pStyle w:val="ListBullet"/>
      </w:pPr>
      <w:r w:rsidRPr="00D673C9">
        <w:t>discuss the importance of determining the exact print count and recording production details on the job sheet</w:t>
      </w:r>
    </w:p>
    <w:p w:rsidR="00000000" w:rsidRPr="00D673C9" w:rsidP="00D673C9">
      <w:pPr>
        <w:pStyle w:val="ListBullet"/>
      </w:pPr>
      <w:r w:rsidRPr="00D673C9">
        <w:t>describe the health hazards associated with inks and solvents</w:t>
      </w:r>
    </w:p>
    <w:p w:rsidR="00000000" w:rsidRPr="00D673C9" w:rsidP="00D673C9">
      <w:pPr>
        <w:pStyle w:val="ListBullet"/>
      </w:pPr>
      <w:r w:rsidRPr="00D673C9">
        <w:t xml:space="preserve">outline the correct </w:t>
      </w:r>
      <w:r w:rsidRPr="00D673C9">
        <w:t>method of cleaning squeegees or flood coater machine and surrounding area and removing ink without damaging the screen</w:t>
      </w:r>
    </w:p>
    <w:p w:rsidR="00000000" w:rsidRPr="00D673C9" w:rsidP="00D673C9">
      <w:pPr>
        <w:pStyle w:val="ListBullet"/>
      </w:pPr>
      <w:r w:rsidRPr="00D673C9">
        <w:t>describe the maintenance that is required on the machine after printing</w:t>
      </w:r>
    </w:p>
    <w:p w:rsidR="00000000" w:rsidRPr="00D673C9" w:rsidP="00D673C9">
      <w:pPr>
        <w:pStyle w:val="ListBullet"/>
      </w:pPr>
      <w:r w:rsidRPr="00D673C9">
        <w:t>identify required manuals, safety and other documentation and briefly outline the relevant information in each source.</w:t>
      </w:r>
    </w:p>
    <w:p w:rsidR="00000000" w:rsidRPr="00D673C9" w:rsidP="00D673C9">
      <w:pPr>
        <w:pStyle w:val="AllowPageBreak"/>
      </w:pPr>
    </w:p>
    <w:p w:rsidR="00000000" w:rsidRPr="00D673C9" w:rsidP="00D673C9">
      <w:pPr>
        <w:pStyle w:val="Heading1"/>
      </w:pPr>
      <w:bookmarkStart w:id="4" w:name="O_693573"/>
      <w:bookmarkEnd w:id="4"/>
      <w:r w:rsidRPr="00D673C9">
        <w:t>Assessment Conditions</w:t>
      </w:r>
    </w:p>
    <w:p w:rsidR="00000000" w:rsidRPr="00D673C9" w:rsidP="00A571A6">
      <w:pPr>
        <w:pStyle w:val="BodyText"/>
      </w:pPr>
      <w:r w:rsidRPr="00D673C9">
        <w:t>Gather evidence to demonstrate consistent performance in conditions that are safe and replicate th</w:t>
      </w:r>
      <w:r w:rsidRPr="00D673C9">
        <w:t>e workplace. Noise levels, production flow, interruptions and time variances must be typical of those experienced in the screen printing field of work and include access to cleaning chemicals and semi-automatic printing machines.</w:t>
      </w:r>
    </w:p>
    <w:p w:rsidR="00000000" w:rsidRPr="00D673C9" w:rsidP="00A571A6">
      <w:pPr>
        <w:pStyle w:val="BodyText"/>
      </w:pPr>
      <w:r w:rsidRPr="00D673C9">
        <w:t>Assessors must satisfy NV</w:t>
      </w:r>
      <w:r w:rsidRPr="00D673C9">
        <w:t>R/AQTF assessor requirements.</w:t>
      </w:r>
    </w:p>
    <w:p w:rsidR="00000000" w:rsidRPr="00D673C9" w:rsidP="00D673C9">
      <w:pPr>
        <w:pStyle w:val="Heading1"/>
      </w:pPr>
      <w:bookmarkStart w:id="5" w:name="O_693576"/>
      <w:bookmarkEnd w:id="5"/>
      <w:r w:rsidRPr="00D673C9">
        <w:t>Links</w:t>
      </w:r>
    </w:p>
    <w:p w:rsidR="00000000" w:rsidRPr="00D673C9" w:rsidP="00A571A6">
      <w:pPr>
        <w:pStyle w:val="BodyText"/>
      </w:pPr>
      <w:r w:rsidRPr="00D673C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C7F3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673C9" w:rsidP="00D673C9"/>
    <w:sectPr w:rsidSect="00D673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C9" w:rsidRPr="00A571A6" w:rsidP="00A571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A6" w:rsidP="00D67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71A6" w:rsidP="00D67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71A6" w:rsidP="00D67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3C9" w:rsidRPr="00A571A6" w:rsidP="00A571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A6" w:rsidRPr="002D2AF8" w:rsidP="00D67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ICPSCP373 Semi-automatically produce complex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571A6" w:rsidP="00D67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AA1D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5C29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3C9"/>
  </w:style>
  <w:style w:type="character" w:customStyle="1" w:styleId="Heading1Char">
    <w:name w:val="Heading 1 Char"/>
    <w:basedOn w:val="DefaultParagraphFont"/>
    <w:link w:val="Heading1"/>
    <w:rsid w:val="00D67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3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3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3C9"/>
    <w:rPr>
      <w:b/>
      <w:spacing w:val="0"/>
    </w:rPr>
  </w:style>
  <w:style w:type="paragraph" w:customStyle="1" w:styleId="SuperHeading">
    <w:name w:val="SuperHeading"/>
    <w:basedOn w:val="Normal"/>
    <w:rsid w:val="00D67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3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3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3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3C9"/>
    <w:rPr>
      <w:i/>
    </w:rPr>
  </w:style>
  <w:style w:type="paragraph" w:styleId="Caption">
    <w:name w:val="caption"/>
    <w:basedOn w:val="BodyText"/>
    <w:next w:val="Normal"/>
    <w:qFormat/>
    <w:rsid w:val="00D67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3C9"/>
  </w:style>
  <w:style w:type="paragraph" w:styleId="TableofFigures">
    <w:name w:val="table of figures"/>
    <w:basedOn w:val="Normal"/>
    <w:next w:val="Normal"/>
    <w:semiHidden/>
    <w:rsid w:val="00D67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3C9"/>
    <w:pPr>
      <w:numPr>
        <w:numId w:val="10"/>
      </w:numPr>
    </w:pPr>
  </w:style>
  <w:style w:type="character" w:customStyle="1" w:styleId="WingdingSymbols">
    <w:name w:val="Wingding Symbols"/>
    <w:rsid w:val="00D673C9"/>
    <w:rPr>
      <w:rFonts w:ascii="Wingdings" w:hAnsi="Wingdings"/>
    </w:rPr>
  </w:style>
  <w:style w:type="paragraph" w:customStyle="1" w:styleId="TableHeading">
    <w:name w:val="Table Heading"/>
    <w:basedOn w:val="HeadingBase"/>
    <w:rsid w:val="00D67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3C9"/>
    <w:rPr>
      <w:color w:val="0033CC"/>
      <w:u w:val="none"/>
    </w:rPr>
  </w:style>
  <w:style w:type="paragraph" w:customStyle="1" w:styleId="BodyTextRight">
    <w:name w:val="Body Text Right"/>
    <w:basedOn w:val="BodyText"/>
    <w:rsid w:val="00D67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3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3C9"/>
    <w:rPr>
      <w:sz w:val="32"/>
    </w:rPr>
  </w:style>
  <w:style w:type="paragraph" w:customStyle="1" w:styleId="HeadingProcedure">
    <w:name w:val="Heading Procedure"/>
    <w:basedOn w:val="HeadingBase"/>
    <w:next w:val="Normal"/>
    <w:rsid w:val="00D67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3C9"/>
    <w:pPr>
      <w:spacing w:before="60" w:after="60"/>
    </w:pPr>
  </w:style>
  <w:style w:type="paragraph" w:styleId="ListContinue">
    <w:name w:val="List Continue"/>
    <w:basedOn w:val="List"/>
    <w:rsid w:val="00D673C9"/>
    <w:pPr>
      <w:ind w:firstLine="0"/>
    </w:pPr>
  </w:style>
  <w:style w:type="paragraph" w:customStyle="1" w:styleId="ListNote">
    <w:name w:val="List Note"/>
    <w:basedOn w:val="List"/>
    <w:rsid w:val="00D67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3C9"/>
    <w:rPr>
      <w:rFonts w:ascii="Courier New" w:hAnsi="Courier New"/>
    </w:rPr>
  </w:style>
  <w:style w:type="paragraph" w:customStyle="1" w:styleId="NoteBullet">
    <w:name w:val="Note Bullet"/>
    <w:basedOn w:val="Note"/>
    <w:rsid w:val="00D67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3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3C9"/>
    <w:rPr>
      <w:b/>
      <w:smallCaps/>
    </w:rPr>
  </w:style>
  <w:style w:type="paragraph" w:customStyle="1" w:styleId="TableListNumber">
    <w:name w:val="Table List Number"/>
    <w:basedOn w:val="ListNumber"/>
    <w:rsid w:val="00D67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3C9"/>
    <w:pPr>
      <w:numPr>
        <w:numId w:val="8"/>
      </w:numPr>
    </w:pPr>
  </w:style>
  <w:style w:type="paragraph" w:customStyle="1" w:styleId="ListAlpha2">
    <w:name w:val="List Alpha 2"/>
    <w:basedOn w:val="List2"/>
    <w:rsid w:val="00D673C9"/>
    <w:pPr>
      <w:numPr>
        <w:numId w:val="7"/>
      </w:numPr>
    </w:pPr>
  </w:style>
  <w:style w:type="paragraph" w:styleId="List2">
    <w:name w:val="List 2"/>
    <w:basedOn w:val="BodyText"/>
    <w:rsid w:val="00D67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3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3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3C9"/>
    <w:pPr>
      <w:numPr>
        <w:numId w:val="3"/>
      </w:numPr>
    </w:pPr>
  </w:style>
  <w:style w:type="paragraph" w:styleId="ListContinue2">
    <w:name w:val="List Continue 2"/>
    <w:basedOn w:val="List2"/>
    <w:rsid w:val="00D673C9"/>
    <w:pPr>
      <w:ind w:firstLine="0"/>
    </w:pPr>
  </w:style>
  <w:style w:type="paragraph" w:styleId="ListContinue3">
    <w:name w:val="List Continue 3"/>
    <w:basedOn w:val="List3"/>
    <w:rsid w:val="00D673C9"/>
    <w:pPr>
      <w:ind w:left="1021" w:firstLine="0"/>
    </w:pPr>
  </w:style>
  <w:style w:type="paragraph" w:styleId="ListContinue4">
    <w:name w:val="List Continue 4"/>
    <w:basedOn w:val="List4"/>
    <w:rsid w:val="00D673C9"/>
    <w:pPr>
      <w:ind w:firstLine="0"/>
    </w:pPr>
  </w:style>
  <w:style w:type="paragraph" w:styleId="ListContinue5">
    <w:name w:val="List Continue 5"/>
    <w:basedOn w:val="List5"/>
    <w:rsid w:val="00D673C9"/>
    <w:pPr>
      <w:ind w:firstLine="0"/>
    </w:pPr>
  </w:style>
  <w:style w:type="paragraph" w:styleId="ListNumber3">
    <w:name w:val="List Number 3"/>
    <w:basedOn w:val="List3"/>
    <w:rsid w:val="00D673C9"/>
    <w:pPr>
      <w:numPr>
        <w:numId w:val="4"/>
      </w:numPr>
    </w:pPr>
  </w:style>
  <w:style w:type="paragraph" w:styleId="ListNumber4">
    <w:name w:val="List Number 4"/>
    <w:basedOn w:val="List4"/>
    <w:rsid w:val="00D673C9"/>
    <w:pPr>
      <w:numPr>
        <w:numId w:val="5"/>
      </w:numPr>
    </w:pPr>
  </w:style>
  <w:style w:type="paragraph" w:styleId="ListNumber5">
    <w:name w:val="List Number 5"/>
    <w:basedOn w:val="List5"/>
    <w:rsid w:val="00D673C9"/>
    <w:pPr>
      <w:numPr>
        <w:numId w:val="6"/>
      </w:numPr>
    </w:pPr>
  </w:style>
  <w:style w:type="paragraph" w:styleId="BlockText">
    <w:name w:val="Block Text"/>
    <w:basedOn w:val="Normal"/>
    <w:rsid w:val="00D67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3C9"/>
    <w:rPr>
      <w:sz w:val="16"/>
      <w:vertAlign w:val="superscript"/>
    </w:rPr>
  </w:style>
  <w:style w:type="character" w:customStyle="1" w:styleId="Symbols">
    <w:name w:val="Symbols"/>
    <w:basedOn w:val="DefaultParagraphFont"/>
    <w:rsid w:val="00D673C9"/>
    <w:rPr>
      <w:rFonts w:ascii="Symbol" w:hAnsi="Symbol"/>
    </w:rPr>
  </w:style>
  <w:style w:type="character" w:customStyle="1" w:styleId="MenuOptions">
    <w:name w:val="Menu Options"/>
    <w:basedOn w:val="DefaultParagraphFont"/>
    <w:rsid w:val="00D67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3C9"/>
    <w:rPr>
      <w:b/>
    </w:rPr>
  </w:style>
  <w:style w:type="character" w:customStyle="1" w:styleId="Underlined">
    <w:name w:val="Underlined"/>
    <w:basedOn w:val="DefaultParagraphFont"/>
    <w:rsid w:val="00D673C9"/>
    <w:rPr>
      <w:u w:val="single"/>
    </w:rPr>
  </w:style>
  <w:style w:type="paragraph" w:customStyle="1" w:styleId="TableBodyTextRight">
    <w:name w:val="Table Body Text Right"/>
    <w:basedOn w:val="TableBodyText"/>
    <w:rsid w:val="00D67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3C9"/>
    <w:rPr>
      <w:sz w:val="18"/>
    </w:rPr>
  </w:style>
  <w:style w:type="paragraph" w:customStyle="1" w:styleId="BodySmallRight">
    <w:name w:val="Body Small Right"/>
    <w:basedOn w:val="BodyTextRight"/>
    <w:rsid w:val="00D673C9"/>
    <w:rPr>
      <w:sz w:val="18"/>
      <w:szCs w:val="18"/>
    </w:rPr>
  </w:style>
  <w:style w:type="paragraph" w:customStyle="1" w:styleId="MarginEdition">
    <w:name w:val="Margin Edition"/>
    <w:basedOn w:val="MarginNote"/>
    <w:rsid w:val="00D67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3C9"/>
    <w:rPr>
      <w:sz w:val="2"/>
      <w:szCs w:val="2"/>
    </w:rPr>
  </w:style>
  <w:style w:type="character" w:customStyle="1" w:styleId="Small">
    <w:name w:val="Small"/>
    <w:basedOn w:val="DefaultParagraphFont"/>
    <w:rsid w:val="00D673C9"/>
    <w:rPr>
      <w:sz w:val="16"/>
    </w:rPr>
  </w:style>
  <w:style w:type="paragraph" w:customStyle="1" w:styleId="WideTable">
    <w:name w:val="Wide Table"/>
    <w:basedOn w:val="Normal"/>
    <w:rsid w:val="00D67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3C9"/>
  </w:style>
  <w:style w:type="paragraph" w:styleId="Quote">
    <w:name w:val="Quote"/>
    <w:basedOn w:val="Heading1"/>
    <w:link w:val="QuoteChar"/>
    <w:qFormat/>
    <w:rsid w:val="00D67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3C9"/>
    <w:pPr>
      <w:pageBreakBefore/>
    </w:pPr>
  </w:style>
  <w:style w:type="paragraph" w:customStyle="1" w:styleId="Border">
    <w:name w:val="Border"/>
    <w:basedOn w:val="Normal"/>
    <w:qFormat/>
    <w:rsid w:val="00D67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3C9"/>
    <w:rPr>
      <w:u w:val="single"/>
    </w:rPr>
  </w:style>
  <w:style w:type="character" w:customStyle="1" w:styleId="BoldandItalics">
    <w:name w:val="Bold and Italics"/>
    <w:qFormat/>
    <w:rsid w:val="00D673C9"/>
    <w:rPr>
      <w:b/>
      <w:i/>
      <w:u w:val="none"/>
    </w:rPr>
  </w:style>
  <w:style w:type="paragraph" w:styleId="BalloonText">
    <w:name w:val="Balloon Text"/>
    <w:basedOn w:val="Normal"/>
    <w:link w:val="BalloonTextChar"/>
    <w:rsid w:val="00D67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3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71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2887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ICPSCP373 Semi-automatically produce complex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2018-12-10T06:35:00Z</dcterms:created>
  <dcterms:modified xsi:type="dcterms:W3CDTF">2018-12-10T06:35:00Z</dcterms:modified>
</cp:coreProperties>
</file>