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7A4" w:rsidP="00851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ICPSCP351 Prepare machine and drying/curing unit</w:t>
      </w:r>
      <w:r>
        <w:fldChar w:fldCharType="end"/>
      </w:r>
    </w:p>
    <w:p w:rsidR="008517A4" w:rsidP="008517A4">
      <w:pPr>
        <w:pStyle w:val="Version"/>
        <w:sectPr w:rsidSect="009F6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B4A" w:rsidP="009F6B4A">
      <w:pPr>
        <w:pStyle w:val="SuperHeading"/>
      </w:pPr>
      <w:r w:rsidRPr="009F6B4A">
        <w:t>ICPSCP351 Prepare machine and drying/curing unit</w:t>
      </w:r>
    </w:p>
    <w:p w:rsidR="00000000" w:rsidRPr="009F6B4A" w:rsidP="009F6B4A">
      <w:pPr>
        <w:pStyle w:val="Heading1"/>
      </w:pPr>
      <w:bookmarkStart w:id="1" w:name="O_693522"/>
      <w:bookmarkEnd w:id="1"/>
      <w:r w:rsidRPr="009F6B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rPr>
                <w:rStyle w:val="SpecialBold"/>
              </w:rPr>
              <w:t>Comments</w:t>
            </w:r>
          </w:p>
        </w:tc>
      </w:tr>
      <w:tr w:rsidTr="009F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t>This version first released with ICP Printing and Graphic Arts Training Package Version 1.0.</w:t>
            </w:r>
          </w:p>
        </w:tc>
      </w:tr>
    </w:tbl>
    <w:p w:rsidR="00000000" w:rsidRPr="009F6B4A" w:rsidP="009F6B4A">
      <w:pPr>
        <w:pStyle w:val="BodyText"/>
      </w:pPr>
    </w:p>
    <w:p w:rsidR="00000000" w:rsidRPr="009F6B4A" w:rsidP="009F6B4A">
      <w:pPr>
        <w:pStyle w:val="AllowPageBreak"/>
      </w:pPr>
    </w:p>
    <w:p w:rsidR="00000000" w:rsidRPr="009F6B4A" w:rsidP="009F6B4A">
      <w:pPr>
        <w:pStyle w:val="Heading1"/>
      </w:pPr>
      <w:bookmarkStart w:id="2" w:name="O_693523"/>
      <w:bookmarkEnd w:id="2"/>
      <w:r w:rsidRPr="009F6B4A">
        <w:t>Application</w:t>
      </w:r>
    </w:p>
    <w:p w:rsidR="00000000" w:rsidRPr="009F6B4A" w:rsidP="008517A4">
      <w:pPr>
        <w:pStyle w:val="BodyText"/>
      </w:pPr>
      <w:r w:rsidRPr="009F6B4A">
        <w:t xml:space="preserve">This unit describes the skills and knowledge required to prepare a manual, </w:t>
      </w:r>
      <w:r w:rsidRPr="009F6B4A">
        <w:t>semi-automatic or automatic machine for printing and set up drying and/or curing units.</w:t>
      </w:r>
    </w:p>
    <w:p w:rsidR="00000000" w:rsidRPr="009F6B4A" w:rsidP="008517A4">
      <w:pPr>
        <w:pStyle w:val="BodyText"/>
      </w:pPr>
      <w:r w:rsidRPr="009F6B4A">
        <w:t xml:space="preserve">It applies to individuals working in the printing and graphic arts industry who may have to set up and operate power-driven or hand-operated screen printing machines. </w:t>
      </w:r>
      <w:r w:rsidRPr="009F6B4A">
        <w:t>They may have to provide leadership and guidance to others and have some limited responsibility for the output of others.</w:t>
      </w:r>
    </w:p>
    <w:p w:rsidR="00000000" w:rsidRPr="009F6B4A" w:rsidP="008517A4">
      <w:pPr>
        <w:pStyle w:val="BodyText"/>
      </w:pPr>
      <w:r w:rsidRPr="009F6B4A">
        <w:t>No licensing, legislative or certification requirements apply to this unit at the time of publication.</w:t>
      </w:r>
    </w:p>
    <w:p w:rsidR="00000000" w:rsidRPr="009F6B4A" w:rsidP="009F6B4A">
      <w:pPr>
        <w:pStyle w:val="Heading1"/>
      </w:pPr>
      <w:bookmarkStart w:id="3" w:name="O_693526"/>
      <w:bookmarkEnd w:id="3"/>
      <w:r w:rsidRPr="009F6B4A">
        <w:t>Unit Sector</w:t>
      </w:r>
    </w:p>
    <w:p w:rsidR="00000000" w:rsidRPr="009F6B4A" w:rsidP="008517A4">
      <w:pPr>
        <w:pStyle w:val="BodyText"/>
      </w:pPr>
      <w:r w:rsidRPr="009F6B4A">
        <w:t>S</w:t>
      </w:r>
      <w:r w:rsidRPr="009F6B4A">
        <w:t>creen printing</w:t>
      </w:r>
    </w:p>
    <w:p w:rsidR="00000000" w:rsidRPr="009F6B4A" w:rsidP="009F6B4A">
      <w:pPr>
        <w:pStyle w:val="Heading1"/>
      </w:pPr>
      <w:bookmarkStart w:id="4" w:name="O_693527"/>
      <w:bookmarkEnd w:id="4"/>
      <w:r w:rsidRPr="009F6B4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6B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rPr>
                <w:rStyle w:val="SpecialBold"/>
              </w:rPr>
              <w:t>PERFORMANCE CRITERIA</w:t>
            </w:r>
          </w:p>
        </w:tc>
      </w:tr>
      <w:tr w:rsidTr="009F6B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6B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1 Inspect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t xml:space="preserve">1.1 Screen frames are identified to determine colour sequence </w:t>
            </w:r>
          </w:p>
          <w:p w:rsidR="00000000" w:rsidRPr="009F6B4A" w:rsidP="009F6B4A">
            <w:pPr>
              <w:pStyle w:val="BodyText"/>
            </w:pPr>
            <w:r w:rsidRPr="009F6B4A">
              <w:t xml:space="preserve">1.2 Each screen frame is examined for defects and appropriate action taken </w:t>
            </w:r>
          </w:p>
          <w:p w:rsidR="00000000" w:rsidRPr="009F6B4A" w:rsidP="009F6B4A">
            <w:pPr>
              <w:pStyle w:val="BodyText"/>
            </w:pPr>
            <w:r w:rsidRPr="009F6B4A">
              <w:t xml:space="preserve">1.3 Each screen is taped as necessary </w:t>
            </w:r>
          </w:p>
          <w:p w:rsidR="00000000" w:rsidRPr="009F6B4A" w:rsidP="009F6B4A">
            <w:pPr>
              <w:pStyle w:val="BodyText"/>
            </w:pPr>
            <w:r w:rsidRPr="009F6B4A">
              <w:t>1.4 Screens are inspected against film positives,  variations in centring, reg</w:t>
            </w:r>
            <w:r w:rsidRPr="009F6B4A">
              <w:t xml:space="preserve">istration and alignment are noted, and appropriate action </w:t>
            </w:r>
            <w:r w:rsidRPr="009F6B4A">
              <w:t xml:space="preserve">is taken </w:t>
            </w:r>
          </w:p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 xml:space="preserve">1.5 Screen frame, mesh and stencil are appropriately handled according to manufacturer or supplier specifications to prevent damage and hazards to personnel </w:t>
            </w:r>
          </w:p>
        </w:tc>
      </w:tr>
      <w:tr w:rsidTr="009F6B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2 Maintain and adjust machine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t xml:space="preserve">2.1 Machine is inspected and routine user maintenance is carried out according to manufacturer or supplier specifications and enterprise procedures </w:t>
            </w:r>
          </w:p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2.2 Required periodic adjustments and user maintenance items are made at correct times according to manufa</w:t>
            </w:r>
            <w:r w:rsidRPr="009F6B4A">
              <w:t xml:space="preserve">cturer or supplier specifications and enterprise procedures </w:t>
            </w:r>
          </w:p>
        </w:tc>
      </w:tr>
      <w:tr w:rsidTr="009F6B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3 Install screen frames and dry run machine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t xml:space="preserve">3.1 Laysheet is positioned in grippers and side-lay according to manufacturer or supplier specifications </w:t>
            </w:r>
          </w:p>
          <w:p w:rsidR="00000000" w:rsidRPr="009F6B4A" w:rsidP="009F6B4A">
            <w:pPr>
              <w:pStyle w:val="BodyText"/>
            </w:pPr>
            <w:r w:rsidRPr="009F6B4A">
              <w:t>3.2 Image position is established on layshee</w:t>
            </w:r>
            <w:r w:rsidRPr="009F6B4A">
              <w:t xml:space="preserve">t </w:t>
            </w:r>
          </w:p>
          <w:p w:rsidR="00000000" w:rsidRPr="009F6B4A" w:rsidP="009F6B4A">
            <w:pPr>
              <w:pStyle w:val="BodyText"/>
            </w:pPr>
            <w:r w:rsidRPr="009F6B4A">
              <w:t xml:space="preserve">3.3 Screen frame is positioned in screen frame holder </w:t>
            </w:r>
          </w:p>
          <w:p w:rsidR="00000000" w:rsidRPr="009F6B4A" w:rsidP="009F6B4A">
            <w:pPr>
              <w:pStyle w:val="BodyText"/>
            </w:pPr>
            <w:r w:rsidRPr="009F6B4A">
              <w:t xml:space="preserve">3.4 Registration, alignment and centring are confirmed and screen clamps tightened to ensure no movement of the frame according to manufacturer or supplier specifications </w:t>
            </w:r>
          </w:p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3.5 Machine is run through</w:t>
            </w:r>
            <w:r w:rsidRPr="009F6B4A">
              <w:t xml:space="preserve"> printing cycle at same time, ensuring that substrate registers in lays and appropriate action is taken </w:t>
            </w:r>
          </w:p>
        </w:tc>
      </w:tr>
      <w:tr w:rsidTr="009F6B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4 Prepare and position flood bar and squeegees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t xml:space="preserve">4.1 Flood bar (for semi-automatic and automatic machines) and correct squeegee are assembled according </w:t>
            </w:r>
            <w:r w:rsidRPr="009F6B4A">
              <w:t xml:space="preserve">to manufacturer or supplier specifications, ensuring that flood bar is free of nicks and burrs </w:t>
            </w:r>
          </w:p>
          <w:p w:rsidR="00000000" w:rsidRPr="009F6B4A" w:rsidP="009F6B4A">
            <w:pPr>
              <w:pStyle w:val="BodyText"/>
            </w:pPr>
            <w:r w:rsidRPr="009F6B4A">
              <w:t xml:space="preserve">4.2 Squeegee blade is sharpened according to manufacturer or supplier specifications and considering ink system to be used </w:t>
            </w:r>
          </w:p>
          <w:p w:rsidR="00000000" w:rsidRPr="009F6B4A" w:rsidP="009F6B4A">
            <w:pPr>
              <w:pStyle w:val="BodyText"/>
            </w:pPr>
            <w:r w:rsidRPr="009F6B4A">
              <w:t>4.3 Flood bar (for semi-automatic an</w:t>
            </w:r>
            <w:r w:rsidRPr="009F6B4A">
              <w:t xml:space="preserve">d automatic machines) and squeegee are positioned according to job specifications with squeegee at correct pre-determined angle </w:t>
            </w:r>
          </w:p>
          <w:p w:rsidR="00000000" w:rsidRPr="009F6B4A" w:rsidP="009F6B4A">
            <w:pPr>
              <w:pStyle w:val="BodyText"/>
            </w:pPr>
            <w:r w:rsidRPr="009F6B4A">
              <w:t xml:space="preserve">4.4 On and off contact (and peel-off if available) is adjusted to suit ink system and printing speed according to manufacturer </w:t>
            </w:r>
            <w:r w:rsidRPr="009F6B4A">
              <w:t xml:space="preserve">or supplier specifications </w:t>
            </w:r>
          </w:p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 xml:space="preserve">4.5 Squeegee is correctly adjusted and brought into contact with substrate </w:t>
            </w:r>
          </w:p>
        </w:tc>
      </w:tr>
      <w:tr w:rsidTr="009F6B4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5 Set up drying or curing unit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t>5.1 Belt speed and energy required are set to achieve desired properties and then printing speeds are adjusted according</w:t>
            </w:r>
            <w:r w:rsidRPr="009F6B4A">
              <w:t xml:space="preserve">ly </w:t>
            </w:r>
          </w:p>
          <w:p w:rsidR="00000000" w:rsidRPr="009F6B4A" w:rsidP="009F6B4A">
            <w:pPr>
              <w:pStyle w:val="BodyText"/>
            </w:pPr>
            <w:r w:rsidRPr="009F6B4A">
              <w:t xml:space="preserve">5.2 Stock is properly stacked at end of dryer </w:t>
            </w:r>
          </w:p>
        </w:tc>
      </w:tr>
    </w:tbl>
    <w:p w:rsidR="00000000" w:rsidRPr="009F6B4A" w:rsidP="009F6B4A">
      <w:pPr>
        <w:pStyle w:val="BodyText"/>
      </w:pPr>
    </w:p>
    <w:p w:rsidR="00000000" w:rsidRPr="009F6B4A" w:rsidP="009F6B4A">
      <w:pPr>
        <w:pStyle w:val="AllowPageBreak"/>
      </w:pPr>
    </w:p>
    <w:p w:rsidR="00000000" w:rsidRPr="009F6B4A" w:rsidP="009F6B4A">
      <w:pPr>
        <w:pStyle w:val="Heading1"/>
      </w:pPr>
      <w:bookmarkStart w:id="5" w:name="O_693528"/>
      <w:bookmarkEnd w:id="5"/>
      <w:r w:rsidRPr="009F6B4A">
        <w:t>Foundation Skills</w:t>
      </w:r>
    </w:p>
    <w:p w:rsidR="00000000" w:rsidRPr="008517A4" w:rsidP="008517A4">
      <w:pPr>
        <w:pStyle w:val="BodyText"/>
        <w:rPr>
          <w:i/>
        </w:rPr>
      </w:pPr>
      <w:r w:rsidRPr="008517A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F6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rPr>
                <w:rStyle w:val="SpecialBold"/>
              </w:rPr>
              <w:t>Description</w:t>
            </w:r>
          </w:p>
        </w:tc>
      </w:tr>
      <w:tr w:rsidTr="009F6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1.5, 2.1, 2.2, 3.1, 3.4,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ListBullet"/>
              <w:rPr>
                <w:lang w:val="en-NZ"/>
              </w:rPr>
            </w:pPr>
            <w:r w:rsidRPr="009F6B4A">
              <w:t>Establishes job requirements from relevant information</w:t>
            </w:r>
          </w:p>
        </w:tc>
      </w:tr>
      <w:tr w:rsidTr="009F6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4.3, 4.4, 5.1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ListBullet"/>
              <w:rPr>
                <w:lang w:val="en-NZ"/>
              </w:rPr>
            </w:pPr>
            <w:r w:rsidRPr="009F6B4A">
              <w:t>Uses simple mathematical calculations to determine and adjust resources and equipment</w:t>
            </w:r>
          </w:p>
        </w:tc>
      </w:tr>
      <w:tr w:rsidTr="009F6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1.5, 2.1, 2.2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ListBullet"/>
            </w:pPr>
            <w:r w:rsidRPr="009F6B4A">
              <w:t xml:space="preserve">Complies with legislative requirements and organisational policies and procedures </w:t>
            </w:r>
          </w:p>
          <w:p w:rsidR="00000000" w:rsidP="009F6B4A">
            <w:pPr>
              <w:pStyle w:val="ListBullet"/>
              <w:rPr>
                <w:lang w:val="en-NZ"/>
              </w:rPr>
            </w:pPr>
            <w:r w:rsidRPr="009F6B4A">
              <w:t>Considers own role in terms of its contribution to broader goals of the work environment</w:t>
            </w:r>
          </w:p>
        </w:tc>
      </w:tr>
      <w:tr w:rsidTr="009F6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 xml:space="preserve">1.1-1.4, 2.2, 3.1-3.5, </w:t>
            </w:r>
            <w:r w:rsidRPr="009F6B4A">
              <w:t>4.1, 4.2, 4.5, 5.2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ListBullet"/>
            </w:pPr>
            <w:r w:rsidRPr="009F6B4A">
              <w:t>Understands the purposes, specific functions and key features of common digital systems and tools, and operates them effectively to complete routine tasks, adapting some functions to improve personal efficiency</w:t>
            </w:r>
          </w:p>
          <w:p w:rsidR="00000000" w:rsidRPr="009F6B4A" w:rsidP="009F6B4A">
            <w:pPr>
              <w:pStyle w:val="ListBullet"/>
            </w:pPr>
            <w:r w:rsidRPr="009F6B4A">
              <w:t xml:space="preserve">Takes responsibility for </w:t>
            </w:r>
            <w:r w:rsidRPr="009F6B4A">
              <w:t>planning and organising own workload, identifying ways of sequencing and combining elements for efficiency</w:t>
            </w:r>
          </w:p>
          <w:p w:rsidR="00000000" w:rsidRPr="009F6B4A" w:rsidP="009F6B4A">
            <w:pPr>
              <w:pStyle w:val="ListBullet"/>
            </w:pPr>
            <w:r w:rsidRPr="009F6B4A">
              <w:t>Automatically implements standard procedures for routine decisions</w:t>
            </w:r>
          </w:p>
          <w:p w:rsidR="00000000" w:rsidRPr="009F6B4A" w:rsidP="009F6B4A">
            <w:pPr>
              <w:pStyle w:val="ListBullet"/>
            </w:pPr>
            <w:r w:rsidRPr="009F6B4A">
              <w:t>Recognises and takes responsibility for addressing predictable problems in familia</w:t>
            </w:r>
            <w:r w:rsidRPr="009F6B4A">
              <w:t>r work contexts</w:t>
            </w:r>
          </w:p>
        </w:tc>
      </w:tr>
    </w:tbl>
    <w:p w:rsidR="00000000" w:rsidRPr="009F6B4A" w:rsidP="009F6B4A">
      <w:pPr>
        <w:pStyle w:val="BodyText"/>
      </w:pPr>
    </w:p>
    <w:p w:rsidR="00000000" w:rsidRPr="009F6B4A" w:rsidP="009F6B4A">
      <w:pPr>
        <w:pStyle w:val="AllowPageBreak"/>
      </w:pPr>
    </w:p>
    <w:p w:rsidR="00000000" w:rsidRPr="009F6B4A" w:rsidP="009F6B4A">
      <w:pPr>
        <w:pStyle w:val="Heading1"/>
      </w:pPr>
      <w:bookmarkStart w:id="6" w:name="O_693530"/>
      <w:bookmarkEnd w:id="6"/>
      <w:r w:rsidRPr="009F6B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F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rPr>
                <w:rStyle w:val="SpecialBold"/>
              </w:rPr>
              <w:t xml:space="preserve">Code and title </w:t>
            </w:r>
          </w:p>
          <w:p w:rsidR="00000000" w:rsidRPr="009F6B4A" w:rsidP="009F6B4A">
            <w:pPr>
              <w:pStyle w:val="BodyText"/>
            </w:pPr>
            <w:r w:rsidRPr="009F6B4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rPr>
                <w:rStyle w:val="SpecialBold"/>
              </w:rPr>
              <w:t>Code and title</w:t>
            </w:r>
          </w:p>
          <w:p w:rsidR="00000000" w:rsidRPr="009F6B4A" w:rsidP="009F6B4A">
            <w:pPr>
              <w:pStyle w:val="BodyText"/>
            </w:pPr>
            <w:r w:rsidRPr="009F6B4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rPr>
                <w:rStyle w:val="SpecialBold"/>
              </w:rPr>
              <w:t>Equivalence status</w:t>
            </w:r>
          </w:p>
        </w:tc>
      </w:tr>
      <w:tr w:rsidTr="009F6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 xml:space="preserve">ICPSCP351 Prepare machine and drying/curing unit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 xml:space="preserve">ICPSP351C Prepare machine and drying/curing unit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B4A">
            <w:pPr>
              <w:pStyle w:val="BodyText"/>
              <w:rPr>
                <w:lang w:val="en-NZ"/>
              </w:rPr>
            </w:pPr>
            <w:r w:rsidRPr="009F6B4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B4A" w:rsidP="009F6B4A">
            <w:pPr>
              <w:pStyle w:val="BodyText"/>
            </w:pPr>
            <w:r w:rsidRPr="009F6B4A">
              <w:t>Equivalent unit</w:t>
            </w:r>
          </w:p>
        </w:tc>
      </w:tr>
    </w:tbl>
    <w:p w:rsidR="00000000" w:rsidRPr="009F6B4A" w:rsidP="009F6B4A">
      <w:pPr>
        <w:pStyle w:val="BodyText"/>
      </w:pPr>
    </w:p>
    <w:p w:rsidR="00000000" w:rsidRPr="009F6B4A" w:rsidP="009F6B4A">
      <w:pPr>
        <w:pStyle w:val="AllowPageBreak"/>
      </w:pPr>
    </w:p>
    <w:p w:rsidR="00000000" w:rsidRPr="009F6B4A" w:rsidP="009F6B4A">
      <w:pPr>
        <w:pStyle w:val="Heading1"/>
      </w:pPr>
      <w:bookmarkStart w:id="7" w:name="O_693537"/>
      <w:bookmarkEnd w:id="7"/>
      <w:r w:rsidRPr="009F6B4A">
        <w:t>Links</w:t>
      </w:r>
    </w:p>
    <w:p w:rsidR="00000000" w:rsidRPr="009F6B4A" w:rsidP="008517A4">
      <w:pPr>
        <w:pStyle w:val="BodyText"/>
      </w:pPr>
      <w:r w:rsidRPr="009F6B4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D3EF8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F6B4A" w:rsidP="009F6B4A"/>
    <w:sectPr w:rsidSect="009F6B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4A" w:rsidRPr="008517A4" w:rsidP="00851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7A4" w:rsidP="009F6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7A4" w:rsidP="009F6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17A4" w:rsidP="009F6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7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B4A" w:rsidRPr="008517A4" w:rsidP="008517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7A4" w:rsidRPr="002D2AF8" w:rsidP="009F6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ICPSCP351 Prepare machine and drying/curing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8517A4" w:rsidP="009F6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200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F65A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B4A"/>
  </w:style>
  <w:style w:type="character" w:customStyle="1" w:styleId="Heading1Char">
    <w:name w:val="Heading 1 Char"/>
    <w:basedOn w:val="DefaultParagraphFont"/>
    <w:link w:val="Heading1"/>
    <w:rsid w:val="009F6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B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B4A"/>
    <w:rPr>
      <w:b/>
      <w:spacing w:val="0"/>
    </w:rPr>
  </w:style>
  <w:style w:type="character" w:styleId="Emphasis">
    <w:name w:val="Emphasis"/>
    <w:basedOn w:val="DefaultParagraphFont"/>
    <w:qFormat/>
    <w:rsid w:val="009F6B4A"/>
    <w:rPr>
      <w:i/>
    </w:rPr>
  </w:style>
  <w:style w:type="paragraph" w:customStyle="1" w:styleId="SuperHeading">
    <w:name w:val="SuperHeading"/>
    <w:basedOn w:val="Normal"/>
    <w:rsid w:val="009F6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B4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B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B4A"/>
  </w:style>
  <w:style w:type="paragraph" w:styleId="TableofFigures">
    <w:name w:val="table of figures"/>
    <w:basedOn w:val="Normal"/>
    <w:next w:val="Normal"/>
    <w:semiHidden/>
    <w:rsid w:val="009F6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B4A"/>
    <w:pPr>
      <w:numPr>
        <w:numId w:val="10"/>
      </w:numPr>
    </w:pPr>
  </w:style>
  <w:style w:type="character" w:customStyle="1" w:styleId="WingdingSymbols">
    <w:name w:val="Wingding Symbols"/>
    <w:rsid w:val="009F6B4A"/>
    <w:rPr>
      <w:rFonts w:ascii="Wingdings" w:hAnsi="Wingdings"/>
    </w:rPr>
  </w:style>
  <w:style w:type="paragraph" w:customStyle="1" w:styleId="TableHeading">
    <w:name w:val="Table Heading"/>
    <w:basedOn w:val="HeadingBase"/>
    <w:rsid w:val="009F6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B4A"/>
    <w:rPr>
      <w:color w:val="0033CC"/>
      <w:u w:val="none"/>
    </w:rPr>
  </w:style>
  <w:style w:type="paragraph" w:customStyle="1" w:styleId="BodyTextRight">
    <w:name w:val="Body Text Right"/>
    <w:basedOn w:val="BodyText"/>
    <w:rsid w:val="009F6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B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B4A"/>
    <w:rPr>
      <w:sz w:val="32"/>
    </w:rPr>
  </w:style>
  <w:style w:type="paragraph" w:customStyle="1" w:styleId="HeadingProcedure">
    <w:name w:val="Heading Procedure"/>
    <w:basedOn w:val="HeadingBase"/>
    <w:next w:val="Normal"/>
    <w:rsid w:val="009F6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B4A"/>
    <w:pPr>
      <w:spacing w:before="60" w:after="60"/>
    </w:pPr>
  </w:style>
  <w:style w:type="paragraph" w:styleId="ListContinue">
    <w:name w:val="List Continue"/>
    <w:basedOn w:val="List"/>
    <w:rsid w:val="009F6B4A"/>
    <w:pPr>
      <w:ind w:firstLine="0"/>
    </w:pPr>
  </w:style>
  <w:style w:type="paragraph" w:customStyle="1" w:styleId="ListNote">
    <w:name w:val="List Note"/>
    <w:basedOn w:val="List"/>
    <w:rsid w:val="009F6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B4A"/>
    <w:rPr>
      <w:rFonts w:ascii="Courier New" w:hAnsi="Courier New"/>
    </w:rPr>
  </w:style>
  <w:style w:type="paragraph" w:customStyle="1" w:styleId="NoteBullet">
    <w:name w:val="Note Bullet"/>
    <w:basedOn w:val="Note"/>
    <w:rsid w:val="009F6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B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6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B4A"/>
    <w:rPr>
      <w:b/>
      <w:smallCaps/>
    </w:rPr>
  </w:style>
  <w:style w:type="paragraph" w:customStyle="1" w:styleId="TableListNumber">
    <w:name w:val="Table List Number"/>
    <w:basedOn w:val="ListNumber"/>
    <w:rsid w:val="009F6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B4A"/>
    <w:pPr>
      <w:numPr>
        <w:numId w:val="8"/>
      </w:numPr>
    </w:pPr>
  </w:style>
  <w:style w:type="paragraph" w:customStyle="1" w:styleId="ListAlpha2">
    <w:name w:val="List Alpha 2"/>
    <w:basedOn w:val="List2"/>
    <w:rsid w:val="009F6B4A"/>
    <w:pPr>
      <w:numPr>
        <w:numId w:val="7"/>
      </w:numPr>
    </w:pPr>
  </w:style>
  <w:style w:type="paragraph" w:styleId="List2">
    <w:name w:val="List 2"/>
    <w:basedOn w:val="BodyText"/>
    <w:rsid w:val="009F6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B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B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6B4A"/>
    <w:pPr>
      <w:numPr>
        <w:numId w:val="3"/>
      </w:numPr>
    </w:pPr>
  </w:style>
  <w:style w:type="paragraph" w:styleId="ListContinue2">
    <w:name w:val="List Continue 2"/>
    <w:basedOn w:val="List2"/>
    <w:rsid w:val="009F6B4A"/>
    <w:pPr>
      <w:ind w:firstLine="0"/>
    </w:pPr>
  </w:style>
  <w:style w:type="paragraph" w:styleId="ListContinue3">
    <w:name w:val="List Continue 3"/>
    <w:basedOn w:val="List3"/>
    <w:rsid w:val="009F6B4A"/>
    <w:pPr>
      <w:ind w:left="1021" w:firstLine="0"/>
    </w:pPr>
  </w:style>
  <w:style w:type="paragraph" w:styleId="ListContinue4">
    <w:name w:val="List Continue 4"/>
    <w:basedOn w:val="List4"/>
    <w:rsid w:val="009F6B4A"/>
    <w:pPr>
      <w:ind w:firstLine="0"/>
    </w:pPr>
  </w:style>
  <w:style w:type="paragraph" w:styleId="ListContinue5">
    <w:name w:val="List Continue 5"/>
    <w:basedOn w:val="List5"/>
    <w:rsid w:val="009F6B4A"/>
    <w:pPr>
      <w:ind w:firstLine="0"/>
    </w:pPr>
  </w:style>
  <w:style w:type="paragraph" w:styleId="ListNumber3">
    <w:name w:val="List Number 3"/>
    <w:basedOn w:val="List3"/>
    <w:rsid w:val="009F6B4A"/>
    <w:pPr>
      <w:numPr>
        <w:numId w:val="4"/>
      </w:numPr>
    </w:pPr>
  </w:style>
  <w:style w:type="paragraph" w:styleId="ListNumber4">
    <w:name w:val="List Number 4"/>
    <w:basedOn w:val="List4"/>
    <w:rsid w:val="009F6B4A"/>
    <w:pPr>
      <w:numPr>
        <w:numId w:val="5"/>
      </w:numPr>
    </w:pPr>
  </w:style>
  <w:style w:type="paragraph" w:styleId="ListNumber5">
    <w:name w:val="List Number 5"/>
    <w:basedOn w:val="List5"/>
    <w:rsid w:val="009F6B4A"/>
    <w:pPr>
      <w:numPr>
        <w:numId w:val="6"/>
      </w:numPr>
    </w:pPr>
  </w:style>
  <w:style w:type="paragraph" w:styleId="BlockText">
    <w:name w:val="Block Text"/>
    <w:basedOn w:val="Normal"/>
    <w:rsid w:val="009F6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B4A"/>
    <w:rPr>
      <w:sz w:val="16"/>
      <w:vertAlign w:val="superscript"/>
    </w:rPr>
  </w:style>
  <w:style w:type="character" w:customStyle="1" w:styleId="Symbols">
    <w:name w:val="Symbols"/>
    <w:basedOn w:val="DefaultParagraphFont"/>
    <w:rsid w:val="009F6B4A"/>
    <w:rPr>
      <w:rFonts w:ascii="Symbol" w:hAnsi="Symbol"/>
    </w:rPr>
  </w:style>
  <w:style w:type="character" w:customStyle="1" w:styleId="MenuOptions">
    <w:name w:val="Menu Options"/>
    <w:basedOn w:val="DefaultParagraphFont"/>
    <w:rsid w:val="009F6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B4A"/>
    <w:rPr>
      <w:b/>
    </w:rPr>
  </w:style>
  <w:style w:type="character" w:customStyle="1" w:styleId="Underlined">
    <w:name w:val="Underlined"/>
    <w:basedOn w:val="DefaultParagraphFont"/>
    <w:rsid w:val="009F6B4A"/>
    <w:rPr>
      <w:u w:val="single"/>
    </w:rPr>
  </w:style>
  <w:style w:type="paragraph" w:customStyle="1" w:styleId="TableBodyTextRight">
    <w:name w:val="Table Body Text Right"/>
    <w:basedOn w:val="TableBodyText"/>
    <w:rsid w:val="009F6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B4A"/>
    <w:rPr>
      <w:sz w:val="18"/>
    </w:rPr>
  </w:style>
  <w:style w:type="paragraph" w:customStyle="1" w:styleId="BodySmallRight">
    <w:name w:val="Body Small Right"/>
    <w:basedOn w:val="BodyTextRight"/>
    <w:rsid w:val="009F6B4A"/>
    <w:rPr>
      <w:sz w:val="18"/>
      <w:szCs w:val="18"/>
    </w:rPr>
  </w:style>
  <w:style w:type="paragraph" w:customStyle="1" w:styleId="MarginEdition">
    <w:name w:val="Margin Edition"/>
    <w:basedOn w:val="MarginNote"/>
    <w:rsid w:val="009F6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B4A"/>
    <w:rPr>
      <w:sz w:val="2"/>
      <w:szCs w:val="2"/>
    </w:rPr>
  </w:style>
  <w:style w:type="character" w:customStyle="1" w:styleId="Small">
    <w:name w:val="Small"/>
    <w:basedOn w:val="DefaultParagraphFont"/>
    <w:rsid w:val="009F6B4A"/>
    <w:rPr>
      <w:sz w:val="16"/>
    </w:rPr>
  </w:style>
  <w:style w:type="paragraph" w:customStyle="1" w:styleId="WideTable">
    <w:name w:val="Wide Table"/>
    <w:basedOn w:val="Normal"/>
    <w:rsid w:val="009F6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B4A"/>
  </w:style>
  <w:style w:type="paragraph" w:styleId="Quote">
    <w:name w:val="Quote"/>
    <w:basedOn w:val="Heading1"/>
    <w:link w:val="QuoteChar"/>
    <w:qFormat/>
    <w:rsid w:val="009F6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B4A"/>
    <w:pPr>
      <w:pageBreakBefore/>
    </w:pPr>
  </w:style>
  <w:style w:type="paragraph" w:customStyle="1" w:styleId="Border">
    <w:name w:val="Border"/>
    <w:basedOn w:val="Normal"/>
    <w:qFormat/>
    <w:rsid w:val="009F6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B4A"/>
    <w:rPr>
      <w:u w:val="single"/>
    </w:rPr>
  </w:style>
  <w:style w:type="character" w:customStyle="1" w:styleId="BoldandItalics">
    <w:name w:val="Bold and Italics"/>
    <w:qFormat/>
    <w:rsid w:val="009F6B4A"/>
    <w:rPr>
      <w:b/>
      <w:i/>
      <w:u w:val="none"/>
    </w:rPr>
  </w:style>
  <w:style w:type="paragraph" w:styleId="BalloonText">
    <w:name w:val="Balloon Text"/>
    <w:basedOn w:val="Normal"/>
    <w:link w:val="BalloonTextChar"/>
    <w:rsid w:val="009F6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B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17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4525</Characters>
  <Application>Microsoft Office Word</Application>
  <DocSecurity>0</DocSecurity>
  <Lines>161</Lines>
  <Paragraphs>92</Paragraphs>
  <ScaleCrop>false</ScaleCrop>
  <Company>Author-it Software Corporation Ltd.</Company>
  <LinksUpToDate>false</LinksUpToDate>
  <CharactersWithSpaces>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ICPSCP351 Prepare machine and drying/curing unit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2018-12-10T06:29:00Z</dcterms:created>
  <dcterms:modified xsi:type="dcterms:W3CDTF">2018-12-10T06:29:00Z</dcterms:modified>
</cp:coreProperties>
</file>