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A9D" w:rsidP="007B6A9D">
      <w:pPr>
        <w:pStyle w:val="Title"/>
      </w:pPr>
      <w:r>
        <w:fldChar w:fldCharType="begin"/>
      </w:r>
      <w:r>
        <w:instrText xml:space="preserve"> TITLE   \* MERGEFORMAT </w:instrText>
      </w:r>
      <w:r>
        <w:fldChar w:fldCharType="separate"/>
      </w:r>
      <w:r>
        <w:t>ICPSCP341 Prepare stencil using direct electronic imaging method</w:t>
      </w:r>
      <w:r>
        <w:fldChar w:fldCharType="end"/>
      </w:r>
    </w:p>
    <w:p w:rsidR="007B6A9D" w:rsidP="007B6A9D">
      <w:pPr>
        <w:pStyle w:val="Version"/>
        <w:sectPr w:rsidSect="006F42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20F" w:rsidP="006F420F">
      <w:pPr>
        <w:pStyle w:val="SuperHeading"/>
      </w:pPr>
      <w:r w:rsidRPr="006F420F">
        <w:t>ICPSCP341 Prepare stencil using direct electronic imaging method</w:t>
      </w:r>
    </w:p>
    <w:p w:rsidR="00000000" w:rsidRPr="006F420F" w:rsidP="006F420F">
      <w:pPr>
        <w:pStyle w:val="Heading1"/>
      </w:pPr>
      <w:bookmarkStart w:id="1" w:name="O_693484"/>
      <w:bookmarkEnd w:id="1"/>
      <w:r w:rsidRPr="006F420F">
        <w:t>Modification History</w:t>
      </w:r>
    </w:p>
    <w:tbl>
      <w:tblPr>
        <w:tblW w:w="0" w:type="auto"/>
        <w:tblLayout w:type="fixed"/>
        <w:tblCellMar>
          <w:left w:w="62" w:type="dxa"/>
          <w:right w:w="62" w:type="dxa"/>
        </w:tblCellMar>
        <w:tblLook w:val="0000"/>
      </w:tblPr>
      <w:tblGrid>
        <w:gridCol w:w="3091"/>
        <w:gridCol w:w="5873"/>
      </w:tblGrid>
      <w:tr w:rsidTr="006F42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rPr>
                <w:rStyle w:val="SpecialBold"/>
              </w:rPr>
              <w:t>Comments</w:t>
            </w:r>
          </w:p>
        </w:tc>
      </w:tr>
      <w:tr w:rsidTr="006F42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This version first released with ICP Printing and Graphic Arts Training Package Version 1.0.</w:t>
            </w:r>
          </w:p>
        </w:tc>
      </w:tr>
    </w:tbl>
    <w:p w:rsidR="00000000" w:rsidRPr="006F420F" w:rsidP="006F420F">
      <w:pPr>
        <w:pStyle w:val="BodyText"/>
      </w:pPr>
    </w:p>
    <w:p w:rsidR="00000000" w:rsidRPr="006F420F" w:rsidP="006F420F">
      <w:pPr>
        <w:pStyle w:val="AllowPageBreak"/>
      </w:pPr>
    </w:p>
    <w:p w:rsidR="00000000" w:rsidRPr="006F420F" w:rsidP="006F420F">
      <w:pPr>
        <w:pStyle w:val="Heading1"/>
      </w:pPr>
      <w:bookmarkStart w:id="2" w:name="O_693485"/>
      <w:bookmarkEnd w:id="2"/>
      <w:r w:rsidRPr="006F420F">
        <w:t>Application</w:t>
      </w:r>
    </w:p>
    <w:p w:rsidR="00000000" w:rsidRPr="006F420F" w:rsidP="007B6A9D">
      <w:pPr>
        <w:pStyle w:val="BodyText"/>
      </w:pPr>
      <w:r w:rsidRPr="006F420F">
        <w:t>This unit describes the skills and knowledge required to select, prepare, process and store direct electronically imaged stencils.</w:t>
      </w:r>
    </w:p>
    <w:p w:rsidR="00000000" w:rsidRPr="006F420F" w:rsidP="007B6A9D">
      <w:pPr>
        <w:pStyle w:val="BodyText"/>
      </w:pPr>
      <w:r w:rsidRPr="006F420F">
        <w:t xml:space="preserve">It applies to individuals working in the printing and graphic arts industry who may have to set up and operate power-driven </w:t>
      </w:r>
      <w:r w:rsidRPr="006F420F">
        <w:t>or hand-operated screen printing machines. They may have to provide leadership and guidance to others and have some limited responsibility for the output of others.</w:t>
      </w:r>
    </w:p>
    <w:p w:rsidR="00000000" w:rsidRPr="006F420F" w:rsidP="007B6A9D">
      <w:pPr>
        <w:pStyle w:val="BodyText"/>
      </w:pPr>
      <w:r w:rsidRPr="006F420F">
        <w:t xml:space="preserve">No licensing, legislative or certification requirements apply to this unit at the time of </w:t>
      </w:r>
      <w:r w:rsidRPr="006F420F">
        <w:t>publication.</w:t>
      </w:r>
    </w:p>
    <w:p w:rsidR="00000000" w:rsidRPr="006F420F" w:rsidP="006F420F">
      <w:pPr>
        <w:pStyle w:val="Heading1"/>
      </w:pPr>
      <w:bookmarkStart w:id="3" w:name="O_693488"/>
      <w:bookmarkEnd w:id="3"/>
      <w:r w:rsidRPr="006F420F">
        <w:t>Unit Sector</w:t>
      </w:r>
    </w:p>
    <w:p w:rsidR="00000000" w:rsidRPr="006F420F" w:rsidP="007B6A9D">
      <w:pPr>
        <w:pStyle w:val="BodyText"/>
      </w:pPr>
      <w:r w:rsidRPr="006F420F">
        <w:t>Screen printing</w:t>
      </w:r>
    </w:p>
    <w:p w:rsidR="00000000" w:rsidRPr="006F420F" w:rsidP="006F420F">
      <w:pPr>
        <w:pStyle w:val="Heading1"/>
      </w:pPr>
      <w:bookmarkStart w:id="4" w:name="O_693489"/>
      <w:bookmarkEnd w:id="4"/>
      <w:r w:rsidRPr="006F420F">
        <w:t>Elements and Performance Criteria</w:t>
      </w:r>
    </w:p>
    <w:tbl>
      <w:tblPr>
        <w:tblW w:w="9462" w:type="dxa"/>
        <w:tblLayout w:type="fixed"/>
        <w:tblCellMar>
          <w:left w:w="62" w:type="dxa"/>
          <w:right w:w="62" w:type="dxa"/>
        </w:tblCellMar>
        <w:tblLook w:val="0000"/>
      </w:tblPr>
      <w:tblGrid>
        <w:gridCol w:w="2700"/>
        <w:gridCol w:w="6762"/>
      </w:tblGrid>
      <w:tr w:rsidTr="006F420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420F" w:rsidP="006F420F">
            <w:pPr>
              <w:pStyle w:val="BodyText"/>
            </w:pPr>
            <w:r w:rsidRPr="006F420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420F">
            <w:pPr>
              <w:pStyle w:val="BodyText"/>
              <w:rPr>
                <w:lang w:val="en-NZ"/>
              </w:rPr>
            </w:pPr>
            <w:r w:rsidRPr="006F420F">
              <w:rPr>
                <w:rStyle w:val="SpecialBold"/>
              </w:rPr>
              <w:t>PERFORMANCE CRITERIA</w:t>
            </w:r>
          </w:p>
        </w:tc>
      </w:tr>
      <w:tr w:rsidTr="006F42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rPr>
                <w:rStyle w:val="Emphasis"/>
              </w:rPr>
              <w:t>Performance criteria describe the performance needed to demonstrate achievement of the element.</w:t>
            </w:r>
          </w:p>
        </w:tc>
      </w:tr>
      <w:tr w:rsidTr="006F42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 xml:space="preserve">1 Prepare work area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1.1 Work area is made clean and functional prior to commencement of work</w:t>
            </w:r>
          </w:p>
          <w:p w:rsidR="00000000" w:rsidRPr="006F420F" w:rsidP="006F420F">
            <w:pPr>
              <w:pStyle w:val="BodyText"/>
            </w:pPr>
            <w:r w:rsidRPr="006F420F">
              <w:t xml:space="preserve">1.2 Equipment is inspected to ensure it is functional and, where </w:t>
            </w:r>
            <w:r w:rsidRPr="006F420F">
              <w:t>necessary, appropriate remedial action is taken prior to commencement of work</w:t>
            </w:r>
          </w:p>
          <w:p w:rsidR="00000000" w:rsidRPr="006F420F" w:rsidP="006F420F">
            <w:pPr>
              <w:pStyle w:val="BodyText"/>
            </w:pPr>
            <w:r w:rsidRPr="006F420F">
              <w:t xml:space="preserve">1.3 Chemicals are prepared, if necessary, according to work health </w:t>
            </w:r>
            <w:r w:rsidRPr="006F420F">
              <w:t>and safety (WHS) requirements and manufacturer or supplier specifications</w:t>
            </w:r>
          </w:p>
          <w:p w:rsidR="00000000" w:rsidP="006F420F">
            <w:pPr>
              <w:pStyle w:val="BodyText"/>
              <w:rPr>
                <w:lang w:val="en-NZ"/>
              </w:rPr>
            </w:pPr>
            <w:r w:rsidRPr="006F420F">
              <w:t>1.4 Appropriate coating trough (or tr</w:t>
            </w:r>
            <w:r w:rsidRPr="006F420F">
              <w:t>oughs for automatic coaters) is selected, ensuring it is free of nicks and burrs</w:t>
            </w:r>
          </w:p>
        </w:tc>
      </w:tr>
      <w:tr w:rsidTr="006F42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2 Prepare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2.1 Screen is selected according to job specifications</w:t>
            </w:r>
          </w:p>
          <w:p w:rsidR="00000000" w:rsidP="006F420F">
            <w:pPr>
              <w:pStyle w:val="BodyText"/>
              <w:rPr>
                <w:lang w:val="en-NZ"/>
              </w:rPr>
            </w:pPr>
            <w:r w:rsidRPr="006F420F">
              <w:t>2.2 Chemicals are applied and removed according to WHS requirements and manufacturer or supplier specifications</w:t>
            </w:r>
          </w:p>
        </w:tc>
      </w:tr>
      <w:tr w:rsidTr="006F42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3 Select direct emulsion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3.1 Emulsion is selected according to requirements for ink type, print resolution, substrate, mesh type and machine ty</w:t>
            </w:r>
            <w:r w:rsidRPr="006F420F">
              <w:t>pe with minimisation of waste</w:t>
            </w:r>
          </w:p>
          <w:p w:rsidR="00000000" w:rsidRPr="006F420F" w:rsidP="006F420F">
            <w:pPr>
              <w:pStyle w:val="BodyText"/>
            </w:pPr>
            <w:r w:rsidRPr="006F420F">
              <w:t>3.2 Emulsion is checked for expiry date and appropriate action taken</w:t>
            </w:r>
          </w:p>
          <w:p w:rsidR="00000000" w:rsidRPr="006F420F" w:rsidP="006F420F">
            <w:pPr>
              <w:pStyle w:val="BodyText"/>
            </w:pPr>
            <w:r w:rsidRPr="006F420F">
              <w:t>3.3 Emulsion is prepared according to WHS requirements and manufacturer or supplier specifications</w:t>
            </w:r>
          </w:p>
          <w:p w:rsidR="00000000" w:rsidP="006F420F">
            <w:pPr>
              <w:pStyle w:val="BodyText"/>
              <w:rPr>
                <w:lang w:val="en-NZ"/>
              </w:rPr>
            </w:pPr>
            <w:r w:rsidRPr="006F420F">
              <w:t>3.4 Emulsion is used and dried according to manufacturer o</w:t>
            </w:r>
            <w:r w:rsidRPr="006F420F">
              <w:t>r supplier specifications</w:t>
            </w:r>
          </w:p>
        </w:tc>
      </w:tr>
      <w:tr w:rsidTr="006F42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4 Process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4.1 Coated screen is placed in direct imaging equipment according to manufacturer or supplier specifications</w:t>
            </w:r>
          </w:p>
          <w:p w:rsidR="00000000" w:rsidRPr="006F420F" w:rsidP="006F420F">
            <w:pPr>
              <w:pStyle w:val="BodyText"/>
            </w:pPr>
            <w:r w:rsidRPr="006F420F">
              <w:t xml:space="preserve">4.2 Direct imaging equipment is set up according to manufacturer or supplier and job specifications </w:t>
            </w:r>
          </w:p>
          <w:p w:rsidR="00000000" w:rsidRPr="006F420F" w:rsidP="006F420F">
            <w:pPr>
              <w:pStyle w:val="BodyText"/>
            </w:pPr>
            <w:r w:rsidRPr="006F420F">
              <w:t>4.3 Direct imaging equipment is operated according to WHS requirements, and manufacturer or supplier specifications</w:t>
            </w:r>
          </w:p>
          <w:p w:rsidR="00000000" w:rsidRPr="006F420F" w:rsidP="006F420F">
            <w:pPr>
              <w:pStyle w:val="BodyText"/>
            </w:pPr>
            <w:r w:rsidRPr="006F420F">
              <w:t>4.4 Exposed screen is removed and washed out according to WHS requirements and manufacturer or supplier specifications</w:t>
            </w:r>
          </w:p>
          <w:p w:rsidR="00000000" w:rsidP="006F420F">
            <w:pPr>
              <w:pStyle w:val="BodyText"/>
              <w:rPr>
                <w:lang w:val="en-NZ"/>
              </w:rPr>
            </w:pPr>
            <w:r w:rsidRPr="006F420F">
              <w:t>4.5 Processed stencil</w:t>
            </w:r>
            <w:r w:rsidRPr="006F420F">
              <w:t xml:space="preserve"> or screen is inspected for processing flaws</w:t>
            </w:r>
          </w:p>
        </w:tc>
      </w:tr>
      <w:tr w:rsidTr="006F42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5 Dry stencil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5.1 Processed stencil is dried according to manufacturer or supplier specifications</w:t>
            </w:r>
          </w:p>
          <w:p w:rsidR="00000000" w:rsidP="006F420F">
            <w:pPr>
              <w:pStyle w:val="BodyText"/>
              <w:rPr>
                <w:lang w:val="en-NZ"/>
              </w:rPr>
            </w:pPr>
            <w:r w:rsidRPr="006F420F">
              <w:t>5.2 Backing sheet is carefully removed and stencil checked for full adhesion</w:t>
            </w:r>
          </w:p>
        </w:tc>
      </w:tr>
      <w:tr w:rsidTr="006F42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6 Block out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6.1 Non-image a</w:t>
            </w:r>
            <w:r w:rsidRPr="006F420F">
              <w:t>reas of prepared screen are blocked out with filler suitable for ink type according to job specifications</w:t>
            </w:r>
          </w:p>
          <w:p w:rsidR="00000000" w:rsidRPr="006F420F" w:rsidP="006F420F">
            <w:pPr>
              <w:pStyle w:val="BodyText"/>
            </w:pPr>
            <w:r w:rsidRPr="006F420F">
              <w:t>6.2 Stencil is inspected for flaws, scum and orientation</w:t>
            </w:r>
          </w:p>
          <w:p w:rsidR="00000000" w:rsidP="006F420F">
            <w:pPr>
              <w:pStyle w:val="BodyText"/>
              <w:rPr>
                <w:lang w:val="en-NZ"/>
              </w:rPr>
            </w:pPr>
            <w:r w:rsidRPr="006F420F">
              <w:t>6.3 Pinholes are spotted out with suitable filler and taped according to ink type and job sp</w:t>
            </w:r>
            <w:r w:rsidRPr="006F420F">
              <w:t>ecifications</w:t>
            </w:r>
          </w:p>
        </w:tc>
      </w:tr>
      <w:tr w:rsidTr="006F42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7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7.1 Prepared screen is labelled according to enterprise specifications</w:t>
            </w:r>
          </w:p>
          <w:p w:rsidR="00000000" w:rsidRPr="006F420F" w:rsidP="006F420F">
            <w:pPr>
              <w:pStyle w:val="BodyText"/>
            </w:pPr>
            <w:r w:rsidRPr="006F420F">
              <w:t xml:space="preserve">7.2 Prepared screen is stored in clean, dry environment according to </w:t>
            </w:r>
            <w:r w:rsidRPr="006F420F">
              <w:t>manufacturer or supplier specifications</w:t>
            </w:r>
          </w:p>
        </w:tc>
      </w:tr>
    </w:tbl>
    <w:p w:rsidR="00000000" w:rsidRPr="006F420F" w:rsidP="006F420F">
      <w:pPr>
        <w:pStyle w:val="BodyText"/>
      </w:pPr>
    </w:p>
    <w:p w:rsidR="00000000" w:rsidRPr="006F420F" w:rsidP="006F420F">
      <w:pPr>
        <w:pStyle w:val="AllowPageBreak"/>
      </w:pPr>
    </w:p>
    <w:p w:rsidR="00000000" w:rsidRPr="006F420F" w:rsidP="006F420F">
      <w:pPr>
        <w:pStyle w:val="Heading1"/>
      </w:pPr>
      <w:bookmarkStart w:id="5" w:name="O_693490"/>
      <w:bookmarkEnd w:id="5"/>
      <w:r w:rsidRPr="006F420F">
        <w:t>Foundation Skills</w:t>
      </w:r>
    </w:p>
    <w:p w:rsidR="00000000" w:rsidRPr="007B6A9D" w:rsidP="007B6A9D">
      <w:pPr>
        <w:pStyle w:val="BodyText"/>
        <w:rPr>
          <w:i/>
        </w:rPr>
      </w:pPr>
      <w:r w:rsidRPr="007B6A9D">
        <w:rPr>
          <w:rStyle w:val="Emphasis"/>
        </w:rPr>
        <w:t>This secti</w:t>
      </w:r>
      <w:r w:rsidRPr="007B6A9D">
        <w:rPr>
          <w:rStyle w:val="Emphasis"/>
        </w:rPr>
        <w:t>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F42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rPr>
                <w:rStyle w:val="SpecialBold"/>
              </w:rPr>
              <w:t>Description</w:t>
            </w:r>
          </w:p>
        </w:tc>
      </w:tr>
      <w:tr w:rsidTr="006F42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1.3, 2.1, 2.2, 3.1-3.4, 4.1-4.5, 5.1, 6.1,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ListBullet"/>
            </w:pPr>
            <w:r w:rsidRPr="006F420F">
              <w:t>Establishes job requirements from relevant information</w:t>
            </w:r>
          </w:p>
          <w:p w:rsidR="00000000" w:rsidP="006F420F">
            <w:pPr>
              <w:pStyle w:val="ListBullet"/>
              <w:rPr>
                <w:lang w:val="en-NZ"/>
              </w:rPr>
            </w:pPr>
            <w:r w:rsidRPr="006F420F">
              <w:t>Identifies correct process from procedural documentation</w:t>
            </w:r>
          </w:p>
        </w:tc>
      </w:tr>
      <w:tr w:rsidTr="006F42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7.1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ListBullet"/>
              <w:rPr>
                <w:lang w:val="en-NZ"/>
              </w:rPr>
            </w:pPr>
            <w:r w:rsidRPr="006F420F">
              <w:t>Completes routine labelling associated with production processes and enterprise procedures</w:t>
            </w:r>
          </w:p>
        </w:tc>
      </w:tr>
      <w:tr w:rsidTr="006F42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1.3, 4.3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ListBullet"/>
              <w:rPr>
                <w:lang w:val="en-NZ"/>
              </w:rPr>
            </w:pPr>
            <w:r w:rsidRPr="006F420F">
              <w:t>Uses simple mathema</w:t>
            </w:r>
            <w:r w:rsidRPr="006F420F">
              <w:t>tical calculations to mix chemicals and calculate coating time</w:t>
            </w:r>
          </w:p>
        </w:tc>
      </w:tr>
      <w:tr w:rsidTr="006F42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1.3, 2.2, 3.3, 4.4, 4.5, 7.1, 7.2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ListBullet"/>
              <w:rPr>
                <w:lang w:val="en-NZ"/>
              </w:rPr>
            </w:pPr>
            <w:r w:rsidRPr="006F420F">
              <w:t>Complies with organisational, legal and regulatory requirements related to own work, with specific reference to safety</w:t>
            </w:r>
          </w:p>
        </w:tc>
      </w:tr>
      <w:tr w:rsidTr="006F420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 xml:space="preserve">1.1, 1.2, 1.4, 2.1, 3.1, 3.2, 3.4, 4.1-4.6, 5.1, 5.2, 6.1- 6.3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ListBullet"/>
            </w:pPr>
            <w:r w:rsidRPr="006F420F">
              <w:t>Takes responsibility for planning and organising own workload, identifying ways of sequencing and combining elements for efficiency</w:t>
            </w:r>
          </w:p>
          <w:p w:rsidR="00000000" w:rsidRPr="006F420F" w:rsidP="006F420F">
            <w:pPr>
              <w:pStyle w:val="ListBullet"/>
            </w:pPr>
            <w:r w:rsidRPr="006F420F">
              <w:t>Automatically implements standard procedu</w:t>
            </w:r>
            <w:r w:rsidRPr="006F420F">
              <w:t>res for routine decisions</w:t>
            </w:r>
          </w:p>
          <w:p w:rsidR="00000000" w:rsidRPr="006F420F" w:rsidP="006F420F">
            <w:pPr>
              <w:pStyle w:val="ListBullet"/>
            </w:pPr>
            <w:r w:rsidRPr="006F420F">
              <w:t>Recognises and takes responsibility for addressing predictable problems in familiar work contexts</w:t>
            </w:r>
          </w:p>
          <w:p w:rsidR="00000000" w:rsidRPr="006F420F" w:rsidP="006F420F">
            <w:pPr>
              <w:pStyle w:val="ListBullet"/>
            </w:pPr>
            <w:r w:rsidRPr="006F420F">
              <w:t xml:space="preserve">Understands the purposes, specific functions and key features of common digital systems and tools, and operates them effectively to </w:t>
            </w:r>
            <w:r w:rsidRPr="006F420F">
              <w:t>complete routine tasks</w:t>
            </w:r>
          </w:p>
        </w:tc>
      </w:tr>
    </w:tbl>
    <w:p w:rsidR="00000000" w:rsidRPr="006F420F" w:rsidP="006F420F">
      <w:pPr>
        <w:pStyle w:val="BodyText"/>
      </w:pPr>
    </w:p>
    <w:p w:rsidR="00000000" w:rsidRPr="006F420F" w:rsidP="006F420F">
      <w:pPr>
        <w:pStyle w:val="AllowPageBreak"/>
      </w:pPr>
    </w:p>
    <w:p w:rsidR="00000000" w:rsidRPr="006F420F" w:rsidP="006F420F">
      <w:pPr>
        <w:pStyle w:val="Heading1"/>
      </w:pPr>
      <w:bookmarkStart w:id="6" w:name="O_693492"/>
      <w:bookmarkEnd w:id="6"/>
      <w:r w:rsidRPr="006F420F">
        <w:t>Unit Mapping Information</w:t>
      </w:r>
    </w:p>
    <w:tbl>
      <w:tblPr>
        <w:tblW w:w="0" w:type="auto"/>
        <w:tblLayout w:type="fixed"/>
        <w:tblCellMar>
          <w:left w:w="62" w:type="dxa"/>
          <w:right w:w="62" w:type="dxa"/>
        </w:tblCellMar>
        <w:tblLook w:val="0000"/>
      </w:tblPr>
      <w:tblGrid>
        <w:gridCol w:w="2220"/>
        <w:gridCol w:w="2295"/>
        <w:gridCol w:w="2295"/>
        <w:gridCol w:w="2295"/>
      </w:tblGrid>
      <w:tr w:rsidTr="006F420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rPr>
                <w:rStyle w:val="SpecialBold"/>
              </w:rPr>
              <w:t xml:space="preserve">Code and title </w:t>
            </w:r>
          </w:p>
          <w:p w:rsidR="00000000" w:rsidRPr="006F420F" w:rsidP="006F420F">
            <w:pPr>
              <w:pStyle w:val="BodyText"/>
            </w:pPr>
            <w:r w:rsidRPr="006F420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rPr>
                <w:rStyle w:val="SpecialBold"/>
              </w:rPr>
              <w:t>Code and title</w:t>
            </w:r>
          </w:p>
          <w:p w:rsidR="00000000" w:rsidRPr="006F420F" w:rsidP="006F420F">
            <w:pPr>
              <w:pStyle w:val="BodyText"/>
            </w:pPr>
            <w:r w:rsidRPr="006F420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rPr>
                <w:rStyle w:val="SpecialBold"/>
              </w:rPr>
              <w:t>Equivalence status</w:t>
            </w:r>
          </w:p>
        </w:tc>
      </w:tr>
      <w:tr w:rsidTr="006F420F">
        <w:tblPrEx>
          <w:tblW w:w="0" w:type="auto"/>
          <w:tblLayout w:type="fixed"/>
          <w:tblCellMar>
            <w:left w:w="62" w:type="dxa"/>
            <w:right w:w="62" w:type="dxa"/>
          </w:tblCellMar>
          <w:tblLook w:val="0000"/>
        </w:tblPrEx>
        <w:trPr>
          <w:trHeight w:val="1274"/>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ICPSCP341 Prepare stencil using direct electronic imaging method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 xml:space="preserve">ICPSCP341C Prepare stencil using direct electronic imaging method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Equivalent unit</w:t>
            </w:r>
          </w:p>
        </w:tc>
      </w:tr>
    </w:tbl>
    <w:p w:rsidR="007B6A9D" w:rsidP="006F420F">
      <w:pPr>
        <w:pStyle w:val="BodyText"/>
      </w:pPr>
    </w:p>
    <w:p w:rsidR="007B6A9D" w:rsidP="006F420F">
      <w:pPr>
        <w:pStyle w:val="BodyText"/>
      </w:pPr>
    </w:p>
    <w:p w:rsidR="00000000" w:rsidRPr="006F420F" w:rsidP="006F420F">
      <w:pPr>
        <w:pStyle w:val="Heading1"/>
      </w:pPr>
      <w:bookmarkStart w:id="7" w:name="O_693499"/>
      <w:bookmarkEnd w:id="7"/>
      <w:r w:rsidRPr="006F420F">
        <w:t>Links</w:t>
      </w:r>
    </w:p>
    <w:p w:rsidR="00000000" w:rsidRPr="006F420F" w:rsidP="007B6A9D">
      <w:pPr>
        <w:pStyle w:val="BodyText"/>
      </w:pPr>
      <w:r w:rsidRPr="006F420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A0F60">
        <w:rPr>
          <w:rStyle w:val="Hyperlink"/>
        </w:rPr>
        <w:t>https://vetnet.gov.au/Pages/TrainingDocs.aspx?q=a74b7a0f-a253-47e3-8be0-5d426e24131d</w:t>
      </w:r>
      <w:r>
        <w:fldChar w:fldCharType="end"/>
      </w:r>
    </w:p>
    <w:p w:rsidR="00000000" w:rsidRPr="006F420F" w:rsidP="007B6A9D">
      <w:pPr>
        <w:pStyle w:val="BodyText"/>
        <w:sectPr w:rsidSect="006F420F">
          <w:headerReference w:type="default" r:id="rId10"/>
          <w:footerReference w:type="default" r:id="rId11"/>
          <w:pgSz w:w="11908" w:h="16833"/>
          <w:pgMar w:top="1702" w:right="1418" w:bottom="1702" w:left="1418" w:header="992" w:footer="992" w:gutter="0"/>
          <w:cols w:space="720"/>
          <w:noEndnote/>
          <w:docGrid w:linePitch="299"/>
        </w:sectPr>
      </w:pPr>
    </w:p>
    <w:p w:rsidR="00000000" w:rsidRPr="006F420F" w:rsidP="006F420F">
      <w:pPr>
        <w:pStyle w:val="SuperHeading"/>
      </w:pPr>
      <w:r w:rsidRPr="006F420F">
        <w:t>Assessment Requirements for ICPSCP341 Prepare stencil using direct electronic imaging method</w:t>
      </w:r>
    </w:p>
    <w:p w:rsidR="00000000" w:rsidRPr="006F420F" w:rsidP="006F420F">
      <w:pPr>
        <w:pStyle w:val="Heading1"/>
      </w:pPr>
      <w:bookmarkStart w:id="8" w:name="O_693494"/>
      <w:bookmarkEnd w:id="8"/>
      <w:r w:rsidRPr="006F420F">
        <w:t>Modification History</w:t>
      </w:r>
    </w:p>
    <w:tbl>
      <w:tblPr>
        <w:tblW w:w="0" w:type="auto"/>
        <w:tblLayout w:type="fixed"/>
        <w:tblCellMar>
          <w:left w:w="62" w:type="dxa"/>
          <w:right w:w="62" w:type="dxa"/>
        </w:tblCellMar>
        <w:tblLook w:val="0000"/>
      </w:tblPr>
      <w:tblGrid>
        <w:gridCol w:w="2627"/>
        <w:gridCol w:w="6337"/>
      </w:tblGrid>
      <w:tr w:rsidTr="006F42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rPr>
                <w:rStyle w:val="SpecialBold"/>
              </w:rPr>
              <w:t>Comments</w:t>
            </w:r>
          </w:p>
        </w:tc>
      </w:tr>
      <w:tr w:rsidTr="006F42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0F">
            <w:pPr>
              <w:pStyle w:val="BodyText"/>
              <w:rPr>
                <w:lang w:val="en-NZ"/>
              </w:rPr>
            </w:pPr>
            <w:r w:rsidRPr="006F420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0F" w:rsidP="006F420F">
            <w:pPr>
              <w:pStyle w:val="BodyText"/>
            </w:pPr>
            <w:r w:rsidRPr="006F420F">
              <w:t>This version first released with ICP Printing and Graphic Arts Training Package Version 1.0.</w:t>
            </w:r>
          </w:p>
        </w:tc>
      </w:tr>
    </w:tbl>
    <w:p w:rsidR="00000000" w:rsidRPr="006F420F" w:rsidP="006F420F">
      <w:pPr>
        <w:pStyle w:val="BodyText"/>
      </w:pPr>
    </w:p>
    <w:p w:rsidR="00000000" w:rsidRPr="006F420F" w:rsidP="006F420F">
      <w:pPr>
        <w:pStyle w:val="AllowPageBreak"/>
      </w:pPr>
    </w:p>
    <w:p w:rsidR="00000000" w:rsidRPr="006F420F" w:rsidP="006F420F">
      <w:pPr>
        <w:pStyle w:val="Heading1"/>
      </w:pPr>
      <w:bookmarkStart w:id="9" w:name="O_693495"/>
      <w:bookmarkEnd w:id="9"/>
      <w:r w:rsidRPr="006F420F">
        <w:t>Performance Evidence</w:t>
      </w:r>
    </w:p>
    <w:p w:rsidR="00000000" w:rsidRPr="006F420F" w:rsidP="007B6A9D">
      <w:pPr>
        <w:pStyle w:val="BodyText"/>
      </w:pPr>
      <w:r w:rsidRPr="006F420F">
        <w:t>Evidence of the ability to:</w:t>
      </w:r>
    </w:p>
    <w:p w:rsidR="00000000" w:rsidRPr="006F420F" w:rsidP="006F420F">
      <w:pPr>
        <w:pStyle w:val="ListBullet"/>
      </w:pPr>
      <w:r w:rsidRPr="006F420F">
        <w:t>safely prepare TWO different screens using direct electronic imagi</w:t>
      </w:r>
      <w:r w:rsidRPr="006F420F">
        <w:t>ng techniques according to all manufacturer, job, enterprise and health and safety requirements.</w:t>
      </w:r>
    </w:p>
    <w:p w:rsidR="00000000" w:rsidRPr="006F420F" w:rsidP="006F420F">
      <w:pPr>
        <w:pStyle w:val="BodyText"/>
      </w:pPr>
    </w:p>
    <w:p w:rsidR="00000000" w:rsidRPr="006F420F" w:rsidP="007B6A9D">
      <w:pPr>
        <w:pStyle w:val="BodyText"/>
      </w:pPr>
      <w:r w:rsidRPr="006F420F">
        <w:t>Note: If a specific volume or frequency is not stated, then evidence must be provided at least once.</w:t>
      </w:r>
    </w:p>
    <w:p w:rsidR="00000000" w:rsidRPr="006F420F" w:rsidP="006F420F">
      <w:pPr>
        <w:pStyle w:val="Heading1"/>
      </w:pPr>
      <w:bookmarkStart w:id="10" w:name="O_693496"/>
      <w:bookmarkEnd w:id="10"/>
      <w:r w:rsidRPr="006F420F">
        <w:t>Knowledge Evidence</w:t>
      </w:r>
    </w:p>
    <w:p w:rsidR="00000000" w:rsidRPr="006F420F" w:rsidP="007B6A9D">
      <w:pPr>
        <w:pStyle w:val="BodyText"/>
      </w:pPr>
      <w:r w:rsidRPr="006F420F">
        <w:t>To complete the unit requirements safely and effectively, the individual must:</w:t>
      </w:r>
    </w:p>
    <w:p w:rsidR="00000000" w:rsidRPr="006F420F" w:rsidP="006F420F">
      <w:pPr>
        <w:pStyle w:val="ListBullet"/>
      </w:pPr>
      <w:r w:rsidRPr="006F420F">
        <w:t>outline the influence that mesh count has on the final printed product</w:t>
      </w:r>
    </w:p>
    <w:p w:rsidR="00000000" w:rsidRPr="006F420F" w:rsidP="006F420F">
      <w:pPr>
        <w:pStyle w:val="ListBullet"/>
      </w:pPr>
      <w:r w:rsidRPr="006F420F">
        <w:t>identify the need to have a correctly tensioned screen and the effect of screen tension on screens of var</w:t>
      </w:r>
      <w:r w:rsidRPr="006F420F">
        <w:t>ious mesh count or grades</w:t>
      </w:r>
    </w:p>
    <w:p w:rsidR="00000000" w:rsidRPr="006F420F" w:rsidP="006F420F">
      <w:pPr>
        <w:pStyle w:val="ListBullet"/>
      </w:pPr>
      <w:r w:rsidRPr="006F420F">
        <w:t>identify the degreasing or cleaning techniques that are employed prior to coating the screen</w:t>
      </w:r>
    </w:p>
    <w:p w:rsidR="00000000" w:rsidRPr="006F420F" w:rsidP="006F420F">
      <w:pPr>
        <w:pStyle w:val="ListBullet"/>
      </w:pPr>
      <w:r w:rsidRPr="006F420F">
        <w:t>describe the information that is contained in the material safety data sheet (MSDS) for the emulsion</w:t>
      </w:r>
    </w:p>
    <w:p w:rsidR="00000000" w:rsidRPr="006F420F" w:rsidP="006F420F">
      <w:pPr>
        <w:pStyle w:val="ListBullet"/>
      </w:pPr>
      <w:r w:rsidRPr="006F420F">
        <w:t>identify pollution and environmental</w:t>
      </w:r>
      <w:r w:rsidRPr="006F420F">
        <w:t xml:space="preserve"> issues that need to be considered when working with emulsions, including the need to work in a safelight area</w:t>
      </w:r>
    </w:p>
    <w:p w:rsidR="00000000" w:rsidRPr="006F420F" w:rsidP="006F420F">
      <w:pPr>
        <w:pStyle w:val="ListBullet"/>
      </w:pPr>
      <w:r w:rsidRPr="006F420F">
        <w:t>describe maintenance that is required on the direct projection camera</w:t>
      </w:r>
    </w:p>
    <w:p w:rsidR="00000000" w:rsidRPr="006F420F" w:rsidP="006F420F">
      <w:pPr>
        <w:pStyle w:val="ListBullet"/>
      </w:pPr>
      <w:r w:rsidRPr="006F420F">
        <w:t>discuss the kinds of high sensitivity emulsion that are available and state</w:t>
      </w:r>
      <w:r w:rsidRPr="006F420F">
        <w:t xml:space="preserve"> their characteristics, lifespans and areas of use</w:t>
      </w:r>
    </w:p>
    <w:p w:rsidR="00000000" w:rsidRPr="006F420F" w:rsidP="006F420F">
      <w:pPr>
        <w:pStyle w:val="ListBullet"/>
      </w:pPr>
      <w:r w:rsidRPr="006F420F">
        <w:t>outline the preparation method for the emulsion used</w:t>
      </w:r>
    </w:p>
    <w:p w:rsidR="00000000" w:rsidRPr="006F420F" w:rsidP="006F420F">
      <w:pPr>
        <w:pStyle w:val="ListBullet"/>
      </w:pPr>
      <w:r w:rsidRPr="006F420F">
        <w:t>describe the influence that the length of run and ink used have on the coating technique</w:t>
      </w:r>
    </w:p>
    <w:p w:rsidR="00000000" w:rsidRPr="006F420F" w:rsidP="006F420F">
      <w:pPr>
        <w:pStyle w:val="ListBullet"/>
      </w:pPr>
      <w:r w:rsidRPr="006F420F">
        <w:t xml:space="preserve">discuss the number of coats of emulsion necessary and the best </w:t>
      </w:r>
      <w:r w:rsidRPr="006F420F">
        <w:t>method of coating the screen</w:t>
      </w:r>
    </w:p>
    <w:p w:rsidR="00000000" w:rsidRPr="006F420F" w:rsidP="006F420F">
      <w:pPr>
        <w:pStyle w:val="ListBullet"/>
      </w:pPr>
      <w:r w:rsidRPr="006F420F">
        <w:t>identify the best position (horizontal or vertical) for drying the screen to prevent scum and streaking</w:t>
      </w:r>
    </w:p>
    <w:p w:rsidR="00000000" w:rsidRPr="006F420F" w:rsidP="006F420F">
      <w:pPr>
        <w:pStyle w:val="ListBullet"/>
      </w:pPr>
      <w:r w:rsidRPr="006F420F">
        <w:t>describe the effect of heat on the emulsion during the drying process</w:t>
      </w:r>
    </w:p>
    <w:p w:rsidR="00000000" w:rsidRPr="006F420F" w:rsidP="006F420F">
      <w:pPr>
        <w:pStyle w:val="ListBullet"/>
      </w:pPr>
      <w:r w:rsidRPr="006F420F">
        <w:t xml:space="preserve">outline the health and safety concerns when exposing </w:t>
      </w:r>
      <w:r w:rsidRPr="006F420F">
        <w:t>the screen</w:t>
      </w:r>
    </w:p>
    <w:p w:rsidR="00000000" w:rsidRPr="006F420F" w:rsidP="006F420F">
      <w:pPr>
        <w:pStyle w:val="ListBullet"/>
      </w:pPr>
      <w:r w:rsidRPr="006F420F">
        <w:t>describe the operating features of the direct projection camera</w:t>
      </w:r>
    </w:p>
    <w:p w:rsidR="00000000" w:rsidRPr="006F420F" w:rsidP="006F420F">
      <w:pPr>
        <w:pStyle w:val="ListBullet"/>
      </w:pPr>
      <w:r w:rsidRPr="006F420F">
        <w:t>describe the best position on the frame, the registration requirements and the scanning speed and exposure time</w:t>
      </w:r>
    </w:p>
    <w:p w:rsidR="00000000" w:rsidRPr="006F420F" w:rsidP="006F420F">
      <w:pPr>
        <w:pStyle w:val="ListBullet"/>
      </w:pPr>
      <w:r w:rsidRPr="006F420F">
        <w:t>summarise inputting information into the computer, manipulation of the image and how to interpret output information</w:t>
      </w:r>
    </w:p>
    <w:p w:rsidR="00000000" w:rsidRPr="006F420F" w:rsidP="006F420F">
      <w:pPr>
        <w:pStyle w:val="ListBullet"/>
      </w:pPr>
      <w:r w:rsidRPr="006F420F">
        <w:t>describe the effect of temperature, pressure and period of washing on the emulsion, as well as determining when washing out is complete</w:t>
      </w:r>
    </w:p>
    <w:p w:rsidR="00000000" w:rsidRPr="006F420F" w:rsidP="006F420F">
      <w:pPr>
        <w:pStyle w:val="ListBullet"/>
      </w:pPr>
      <w:r w:rsidRPr="006F420F">
        <w:t>des</w:t>
      </w:r>
      <w:r w:rsidRPr="006F420F">
        <w:t>cribe the post-curing effect on the stencil</w:t>
      </w:r>
    </w:p>
    <w:p w:rsidR="00000000" w:rsidRPr="006F420F" w:rsidP="006F420F">
      <w:pPr>
        <w:pStyle w:val="ListBullet"/>
      </w:pPr>
      <w:r w:rsidRPr="006F420F">
        <w:t>outline the main information in the MSDS for a particular blockout</w:t>
      </w:r>
    </w:p>
    <w:p w:rsidR="00000000" w:rsidRPr="006F420F" w:rsidP="006F420F">
      <w:pPr>
        <w:pStyle w:val="ListBullet"/>
      </w:pPr>
      <w:r w:rsidRPr="006F420F">
        <w:t>identify the correct ink and stencil for the type of blockout to be used</w:t>
      </w:r>
    </w:p>
    <w:p w:rsidR="00000000" w:rsidRPr="006F420F" w:rsidP="006F420F">
      <w:pPr>
        <w:pStyle w:val="ListBullet"/>
      </w:pPr>
      <w:r w:rsidRPr="006F420F">
        <w:t>identify preventive measures required to minimise pinholes</w:t>
      </w:r>
    </w:p>
    <w:p w:rsidR="00000000" w:rsidRPr="006F420F" w:rsidP="006F420F">
      <w:pPr>
        <w:pStyle w:val="ListBullet"/>
      </w:pPr>
      <w:r w:rsidRPr="006F420F">
        <w:t xml:space="preserve">describe the </w:t>
      </w:r>
      <w:r w:rsidRPr="006F420F">
        <w:t>means by which a screen can be identified at a later date</w:t>
      </w:r>
    </w:p>
    <w:p w:rsidR="00000000" w:rsidRPr="006F420F" w:rsidP="006F420F">
      <w:pPr>
        <w:pStyle w:val="ListBullet"/>
      </w:pPr>
      <w:r w:rsidRPr="006F420F">
        <w:t>identify required manuals, safety and other documentation and briefly outline the relevant information in each source.</w:t>
      </w:r>
    </w:p>
    <w:p w:rsidR="00000000" w:rsidRPr="006F420F" w:rsidP="006F420F">
      <w:pPr>
        <w:pStyle w:val="AllowPageBreak"/>
      </w:pPr>
    </w:p>
    <w:p w:rsidR="00000000" w:rsidRPr="006F420F" w:rsidP="006F420F">
      <w:pPr>
        <w:pStyle w:val="Heading1"/>
      </w:pPr>
      <w:bookmarkStart w:id="11" w:name="O_693497"/>
      <w:bookmarkEnd w:id="11"/>
      <w:r w:rsidRPr="006F420F">
        <w:t>Assessment Conditions</w:t>
      </w:r>
    </w:p>
    <w:p w:rsidR="00000000" w:rsidRPr="006F420F" w:rsidP="007B6A9D">
      <w:pPr>
        <w:pStyle w:val="BodyText"/>
      </w:pPr>
      <w:r w:rsidRPr="006F420F">
        <w:t>Gather evidence to demonstrate consisten</w:t>
      </w:r>
      <w:r w:rsidRPr="006F420F">
        <w:t>t performance in conditions that are safe and replicate the workplace. Noise levels, production flow, interruptions and time variances must be typical of those experienced in the screen printing field of work and include access to direct electronic imaging</w:t>
      </w:r>
      <w:r w:rsidRPr="006F420F">
        <w:t xml:space="preserve"> equipment.</w:t>
      </w:r>
    </w:p>
    <w:p w:rsidR="00000000" w:rsidRPr="006F420F" w:rsidP="007B6A9D">
      <w:pPr>
        <w:pStyle w:val="BodyText"/>
      </w:pPr>
      <w:r w:rsidRPr="006F420F">
        <w:t>Assessors must satisfy NVR/AQTF assessor requirements.</w:t>
      </w:r>
    </w:p>
    <w:p w:rsidR="00000000" w:rsidRPr="006F420F" w:rsidP="006F420F">
      <w:pPr>
        <w:pStyle w:val="Heading1"/>
      </w:pPr>
      <w:bookmarkStart w:id="12" w:name="O_693500"/>
      <w:bookmarkEnd w:id="12"/>
      <w:r w:rsidRPr="006F420F">
        <w:t>Links</w:t>
      </w:r>
    </w:p>
    <w:p w:rsidR="00000000" w:rsidRPr="006F420F" w:rsidP="007B6A9D">
      <w:pPr>
        <w:pStyle w:val="BodyText"/>
      </w:pPr>
      <w:r w:rsidRPr="006F420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A0F60">
        <w:rPr>
          <w:rStyle w:val="Hyperlink"/>
        </w:rPr>
        <w:t>https://vetnet.gov.au/Pages/TrainingDocs.aspx?q=a74b7a0f-a253-47e3-8be0-5d426e24131d</w:t>
      </w:r>
      <w:r>
        <w:fldChar w:fldCharType="end"/>
      </w:r>
    </w:p>
    <w:p w:rsidR="00000000" w:rsidRPr="006F420F" w:rsidP="006F420F"/>
    <w:sectPr w:rsidSect="006F42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0F" w:rsidRPr="007B6A9D" w:rsidP="007B6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9D" w:rsidP="006F4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6A9D" w:rsidP="006F42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6A9D" w:rsidP="006F42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0F" w:rsidP="006F420F">
    <w:pPr>
      <w:pStyle w:val="Footer"/>
      <w:framePr w:wrap="around"/>
    </w:pPr>
    <w:r>
      <w:fldChar w:fldCharType="begin"/>
    </w:r>
    <w:r>
      <w:instrText xml:space="preserve"> DOCPROPERTY  Subject  \* MERGEFORMAT </w:instrText>
    </w:r>
    <w:r>
      <w:fldChar w:fldCharType="separate"/>
    </w:r>
    <w:r w:rsidR="007B6A9D">
      <w:t>Approved</w:t>
    </w:r>
    <w:r w:rsidR="007B6A9D">
      <w:fldChar w:fldCharType="end"/>
    </w:r>
    <w:r>
      <w:tab/>
      <w:t xml:space="preserve">Page </w:t>
    </w:r>
    <w:r>
      <w:fldChar w:fldCharType="begin"/>
    </w:r>
    <w:r>
      <w:instrText xml:space="preserve"> PAGE  \* Arabic  \* MERGEFORMAT </w:instrText>
    </w:r>
    <w:r>
      <w:fldChar w:fldCharType="separate"/>
    </w:r>
    <w:r w:rsidR="007B6A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A9D">
      <w:rPr>
        <w:noProof/>
      </w:rPr>
      <w:t>5</w:t>
    </w:r>
    <w:r>
      <w:rPr>
        <w:noProof/>
      </w:rPr>
      <w:fldChar w:fldCharType="end"/>
    </w:r>
  </w:p>
  <w:p w:rsidR="006F420F" w:rsidP="006F420F">
    <w:pPr>
      <w:pStyle w:val="Footer"/>
      <w:framePr w:wrap="around"/>
    </w:pPr>
    <w:r>
      <w:t xml:space="preserve">© Commonwealth of Australia, </w:t>
    </w:r>
    <w:r>
      <w:fldChar w:fldCharType="begin"/>
    </w:r>
    <w:r>
      <w:instrText xml:space="preserve"> DATE  \@ "yyyy"  \* MERGEFORMAT </w:instrText>
    </w:r>
    <w:r>
      <w:fldChar w:fldCharType="separate"/>
    </w:r>
    <w:r w:rsidR="007B6A9D">
      <w:rPr>
        <w:noProof/>
      </w:rPr>
      <w:t>2025</w:t>
    </w:r>
    <w:r>
      <w:fldChar w:fldCharType="end"/>
    </w:r>
    <w:r>
      <w:tab/>
    </w:r>
    <w:r>
      <w:fldChar w:fldCharType="begin"/>
    </w:r>
    <w:r>
      <w:instrText xml:space="preserve"> DOCPROPERTY  Author  \* MERGEFORMAT </w:instrText>
    </w:r>
    <w:r>
      <w:fldChar w:fldCharType="separate"/>
    </w:r>
    <w:r w:rsidR="007B6A9D">
      <w:t>Manufacturing Industry Skills Alliance</w:t>
    </w:r>
    <w:r w:rsidR="007B6A9D">
      <w:fldChar w:fldCharType="end"/>
    </w:r>
  </w:p>
  <w:p w:rsidR="006F420F" w:rsidP="006F4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20F" w:rsidRPr="007B6A9D" w:rsidP="007B6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9D" w:rsidRPr="002D2AF8" w:rsidP="006F420F">
    <w:pPr>
      <w:pStyle w:val="Header"/>
      <w:framePr w:wrap="around"/>
    </w:pPr>
    <w:r>
      <w:fldChar w:fldCharType="begin"/>
    </w:r>
    <w:r>
      <w:instrText xml:space="preserve"> TITLE   \* MERGEFORMAT </w:instrText>
    </w:r>
    <w:r>
      <w:fldChar w:fldCharType="separate"/>
    </w:r>
    <w:r>
      <w:t>ICPSCP341 Prepare stencil using direct electronic imaging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A9D" w:rsidP="006F42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0F" w:rsidRPr="002D2AF8" w:rsidP="006F420F">
    <w:pPr>
      <w:pStyle w:val="Header"/>
      <w:framePr w:wrap="around"/>
    </w:pPr>
    <w:r>
      <w:fldChar w:fldCharType="begin"/>
    </w:r>
    <w:r>
      <w:instrText xml:space="preserve"> TITLE   \* MERGEFORMAT </w:instrText>
    </w:r>
    <w:r>
      <w:fldChar w:fldCharType="separate"/>
    </w:r>
    <w:r w:rsidR="007B6A9D">
      <w:t>ICPSCP341 Prepare stencil using direct electronic imaging method</w:t>
    </w:r>
    <w:r w:rsidR="007B6A9D">
      <w:fldChar w:fldCharType="end"/>
    </w:r>
    <w:r>
      <w:tab/>
      <w:t xml:space="preserve">Date this document was generated: </w:t>
    </w:r>
    <w:r>
      <w:fldChar w:fldCharType="begin"/>
    </w:r>
    <w:r>
      <w:instrText xml:space="preserve"> CREATEDATE  \@ "d MMMM yyyy"  \* MERGEFORMAT </w:instrText>
    </w:r>
    <w:r>
      <w:fldChar w:fldCharType="separate"/>
    </w:r>
    <w:r w:rsidR="007B6A9D">
      <w:rPr>
        <w:noProof/>
      </w:rPr>
      <w:t>2 March 2025</w:t>
    </w:r>
    <w:r>
      <w:fldChar w:fldCharType="end"/>
    </w:r>
  </w:p>
  <w:p w:rsidR="006F420F" w:rsidP="006F4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D48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BA8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20F"/>
    <w:pPr>
      <w:spacing w:before="360" w:after="60"/>
      <w:outlineLvl w:val="0"/>
    </w:pPr>
    <w:rPr>
      <w:sz w:val="32"/>
    </w:rPr>
  </w:style>
  <w:style w:type="paragraph" w:styleId="Heading2">
    <w:name w:val="heading 2"/>
    <w:basedOn w:val="HeadingBase"/>
    <w:next w:val="BodyText"/>
    <w:link w:val="Heading2Char"/>
    <w:qFormat/>
    <w:rsid w:val="006F420F"/>
    <w:pPr>
      <w:keepLines/>
      <w:spacing w:before="240" w:after="120"/>
      <w:outlineLvl w:val="1"/>
    </w:pPr>
    <w:rPr>
      <w:sz w:val="28"/>
      <w:szCs w:val="40"/>
    </w:rPr>
  </w:style>
  <w:style w:type="paragraph" w:styleId="Heading3">
    <w:name w:val="heading 3"/>
    <w:basedOn w:val="HeadingBase"/>
    <w:next w:val="BodyText"/>
    <w:link w:val="Heading3Char"/>
    <w:qFormat/>
    <w:rsid w:val="006F420F"/>
    <w:pPr>
      <w:spacing w:before="180" w:after="120"/>
      <w:outlineLvl w:val="2"/>
    </w:pPr>
    <w:rPr>
      <w:spacing w:val="-10"/>
      <w:kern w:val="32"/>
    </w:rPr>
  </w:style>
  <w:style w:type="paragraph" w:styleId="Heading4">
    <w:name w:val="heading 4"/>
    <w:basedOn w:val="HeadingBase"/>
    <w:next w:val="BodyText"/>
    <w:link w:val="Heading4Char"/>
    <w:qFormat/>
    <w:rsid w:val="006F420F"/>
    <w:pPr>
      <w:spacing w:before="160" w:after="120"/>
      <w:outlineLvl w:val="3"/>
    </w:pPr>
    <w:rPr>
      <w:sz w:val="22"/>
    </w:rPr>
  </w:style>
  <w:style w:type="paragraph" w:styleId="Heading5">
    <w:name w:val="heading 5"/>
    <w:basedOn w:val="HeadingBase"/>
    <w:next w:val="Normal"/>
    <w:link w:val="Heading5Char"/>
    <w:qFormat/>
    <w:rsid w:val="006F420F"/>
    <w:pPr>
      <w:spacing w:before="80"/>
      <w:outlineLvl w:val="4"/>
    </w:pPr>
    <w:rPr>
      <w:color w:val="918585"/>
      <w:sz w:val="20"/>
    </w:rPr>
  </w:style>
  <w:style w:type="paragraph" w:styleId="Heading6">
    <w:name w:val="heading 6"/>
    <w:basedOn w:val="HeadingBase"/>
    <w:next w:val="Normal"/>
    <w:link w:val="Heading6Char"/>
    <w:qFormat/>
    <w:rsid w:val="006F420F"/>
    <w:pPr>
      <w:spacing w:before="60"/>
      <w:outlineLvl w:val="5"/>
    </w:pPr>
    <w:rPr>
      <w:color w:val="918585"/>
      <w:sz w:val="20"/>
    </w:rPr>
  </w:style>
  <w:style w:type="paragraph" w:styleId="Heading7">
    <w:name w:val="heading 7"/>
    <w:basedOn w:val="Normal"/>
    <w:next w:val="Normal"/>
    <w:link w:val="Heading7Char"/>
    <w:qFormat/>
    <w:rsid w:val="006F420F"/>
    <w:pPr>
      <w:ind w:left="720"/>
      <w:outlineLvl w:val="6"/>
    </w:pPr>
    <w:rPr>
      <w:i/>
    </w:rPr>
  </w:style>
  <w:style w:type="paragraph" w:styleId="Heading8">
    <w:name w:val="heading 8"/>
    <w:basedOn w:val="Normal"/>
    <w:next w:val="Normal"/>
    <w:link w:val="Heading8Char"/>
    <w:qFormat/>
    <w:rsid w:val="006F420F"/>
    <w:pPr>
      <w:ind w:left="720"/>
      <w:outlineLvl w:val="7"/>
    </w:pPr>
    <w:rPr>
      <w:i/>
    </w:rPr>
  </w:style>
  <w:style w:type="paragraph" w:styleId="Heading9">
    <w:name w:val="heading 9"/>
    <w:basedOn w:val="Normal"/>
    <w:next w:val="Normal"/>
    <w:link w:val="Heading9Char"/>
    <w:qFormat/>
    <w:rsid w:val="006F420F"/>
    <w:pPr>
      <w:ind w:left="720"/>
      <w:outlineLvl w:val="8"/>
    </w:pPr>
    <w:rPr>
      <w:i/>
    </w:rPr>
  </w:style>
  <w:style w:type="character" w:default="1" w:styleId="DefaultParagraphFont">
    <w:name w:val="Default Paragraph Font"/>
    <w:uiPriority w:val="1"/>
    <w:unhideWhenUsed/>
    <w:rsid w:val="006F4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20F"/>
  </w:style>
  <w:style w:type="character" w:customStyle="1" w:styleId="Heading1Char">
    <w:name w:val="Heading 1 Char"/>
    <w:basedOn w:val="DefaultParagraphFont"/>
    <w:link w:val="Heading1"/>
    <w:rsid w:val="006F420F"/>
    <w:rPr>
      <w:rFonts w:ascii="Times New Roman" w:eastAsia="Times New Roman" w:hAnsi="Times New Roman" w:cs="Times New Roman"/>
      <w:b/>
      <w:sz w:val="32"/>
      <w:szCs w:val="20"/>
      <w:lang w:eastAsia="en-US"/>
    </w:rPr>
  </w:style>
  <w:style w:type="paragraph" w:styleId="BodyText">
    <w:name w:val="Body Text"/>
    <w:basedOn w:val="Normal"/>
    <w:link w:val="BodyTextChar"/>
    <w:rsid w:val="006F42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20F"/>
    <w:rPr>
      <w:rFonts w:ascii="Times New Roman" w:eastAsia="Times New Roman" w:hAnsi="Times New Roman" w:cs="Times New Roman"/>
      <w:sz w:val="24"/>
      <w:lang w:eastAsia="en-US"/>
    </w:rPr>
  </w:style>
  <w:style w:type="paragraph" w:styleId="ListBullet">
    <w:name w:val="List Bullet"/>
    <w:basedOn w:val="List"/>
    <w:rsid w:val="006F420F"/>
    <w:pPr>
      <w:numPr>
        <w:numId w:val="11"/>
      </w:numPr>
      <w:tabs>
        <w:tab w:val="clear" w:pos="340"/>
      </w:tabs>
      <w:spacing w:before="40" w:after="40"/>
    </w:pPr>
  </w:style>
  <w:style w:type="character" w:customStyle="1" w:styleId="SpecialBold">
    <w:name w:val="Special Bold"/>
    <w:basedOn w:val="DefaultParagraphFont"/>
    <w:rsid w:val="006F420F"/>
    <w:rPr>
      <w:b/>
      <w:spacing w:val="0"/>
    </w:rPr>
  </w:style>
  <w:style w:type="character" w:styleId="Emphasis">
    <w:name w:val="Emphasis"/>
    <w:basedOn w:val="DefaultParagraphFont"/>
    <w:qFormat/>
    <w:rsid w:val="006F420F"/>
    <w:rPr>
      <w:i/>
    </w:rPr>
  </w:style>
  <w:style w:type="paragraph" w:customStyle="1" w:styleId="SuperHeading">
    <w:name w:val="SuperHeading"/>
    <w:basedOn w:val="Normal"/>
    <w:rsid w:val="006F420F"/>
    <w:pPr>
      <w:spacing w:before="240" w:after="120"/>
      <w:outlineLvl w:val="0"/>
    </w:pPr>
    <w:rPr>
      <w:rFonts w:ascii="Times New Roman" w:hAnsi="Times New Roman"/>
      <w:b/>
      <w:sz w:val="32"/>
    </w:rPr>
  </w:style>
  <w:style w:type="paragraph" w:customStyle="1" w:styleId="AllowPageBreak">
    <w:name w:val="AllowPageBreak"/>
    <w:rsid w:val="006F42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20F"/>
    <w:rPr>
      <w:rFonts w:ascii="Courier New" w:eastAsia="Times New Roman" w:hAnsi="Courier New" w:cs="Times New Roman"/>
      <w:i/>
      <w:szCs w:val="20"/>
      <w:lang w:eastAsia="en-US"/>
    </w:rPr>
  </w:style>
  <w:style w:type="paragraph" w:customStyle="1" w:styleId="HeadingBase">
    <w:name w:val="Heading Base"/>
    <w:rsid w:val="006F4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20F"/>
    <w:pPr>
      <w:tabs>
        <w:tab w:val="right" w:leader="dot" w:pos="9072"/>
      </w:tabs>
      <w:ind w:left="567"/>
    </w:pPr>
    <w:rPr>
      <w:szCs w:val="22"/>
    </w:rPr>
  </w:style>
  <w:style w:type="paragraph" w:customStyle="1" w:styleId="TOCBase">
    <w:name w:val="TOC Base"/>
    <w:rsid w:val="006F4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20F"/>
    <w:pPr>
      <w:tabs>
        <w:tab w:val="right" w:leader="dot" w:pos="9072"/>
      </w:tabs>
      <w:spacing w:before="40" w:after="40"/>
      <w:ind w:left="284"/>
    </w:pPr>
    <w:rPr>
      <w:rFonts w:ascii="Times New Roman" w:hAnsi="Times New Roman"/>
    </w:rPr>
  </w:style>
  <w:style w:type="paragraph" w:styleId="TOC1">
    <w:name w:val="toc 1"/>
    <w:basedOn w:val="TOCBase"/>
    <w:next w:val="Normal"/>
    <w:rsid w:val="006F4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20F"/>
    <w:rPr>
      <w:rFonts w:ascii="Times New Roman" w:eastAsia="Times New Roman" w:hAnsi="Times New Roman" w:cs="Times New Roman"/>
      <w:sz w:val="16"/>
      <w:lang w:eastAsia="en-US"/>
    </w:rPr>
  </w:style>
  <w:style w:type="paragraph" w:styleId="Title">
    <w:name w:val="Title"/>
    <w:basedOn w:val="HeadingBase"/>
    <w:link w:val="TitleChar"/>
    <w:qFormat/>
    <w:rsid w:val="006F420F"/>
    <w:pPr>
      <w:spacing w:before="5040"/>
      <w:jc w:val="center"/>
    </w:pPr>
    <w:rPr>
      <w:sz w:val="48"/>
      <w:szCs w:val="72"/>
      <w:lang w:val="en-US"/>
    </w:rPr>
  </w:style>
  <w:style w:type="character" w:customStyle="1" w:styleId="TitleChar">
    <w:name w:val="Title Char"/>
    <w:basedOn w:val="DefaultParagraphFont"/>
    <w:link w:val="Title"/>
    <w:rsid w:val="006F4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20F"/>
    <w:pPr>
      <w:tabs>
        <w:tab w:val="left" w:pos="3600"/>
        <w:tab w:val="left" w:pos="3958"/>
      </w:tabs>
    </w:pPr>
  </w:style>
  <w:style w:type="paragraph" w:styleId="List">
    <w:name w:val="List"/>
    <w:basedOn w:val="BodyText"/>
    <w:next w:val="BodyText"/>
    <w:rsid w:val="006F420F"/>
    <w:pPr>
      <w:tabs>
        <w:tab w:val="left" w:pos="340"/>
      </w:tabs>
      <w:spacing w:before="60" w:after="60"/>
      <w:ind w:left="340" w:hanging="340"/>
    </w:pPr>
  </w:style>
  <w:style w:type="paragraph" w:customStyle="1" w:styleId="Note">
    <w:name w:val="Note"/>
    <w:basedOn w:val="BodyText"/>
    <w:rsid w:val="006F4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20F"/>
    <w:pPr>
      <w:framePr w:wrap="auto" w:hAnchor="text" w:y="6049"/>
    </w:pPr>
    <w:rPr>
      <w:color w:val="000000"/>
      <w:sz w:val="40"/>
    </w:rPr>
  </w:style>
  <w:style w:type="paragraph" w:customStyle="1" w:styleId="TOCTitle">
    <w:name w:val="TOCTitle"/>
    <w:basedOn w:val="Heading1"/>
    <w:rsid w:val="006F420F"/>
    <w:pPr>
      <w:spacing w:after="240"/>
      <w:jc w:val="center"/>
      <w:outlineLvl w:val="9"/>
    </w:pPr>
    <w:rPr>
      <w:caps/>
    </w:rPr>
  </w:style>
  <w:style w:type="paragraph" w:customStyle="1" w:styleId="Version">
    <w:name w:val="Version"/>
    <w:rsid w:val="006F42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20F"/>
    <w:pPr>
      <w:numPr>
        <w:numId w:val="12"/>
      </w:numPr>
      <w:tabs>
        <w:tab w:val="clear" w:pos="680"/>
      </w:tabs>
    </w:pPr>
  </w:style>
  <w:style w:type="paragraph" w:styleId="Index1">
    <w:name w:val="index 1"/>
    <w:basedOn w:val="Normal"/>
    <w:next w:val="Normal"/>
    <w:semiHidden/>
    <w:rsid w:val="006F420F"/>
    <w:pPr>
      <w:keepNext w:val="0"/>
      <w:tabs>
        <w:tab w:val="right" w:pos="4176"/>
      </w:tabs>
      <w:ind w:left="198" w:hanging="198"/>
    </w:pPr>
    <w:rPr>
      <w:rFonts w:ascii="Garamond" w:hAnsi="Garamond"/>
    </w:rPr>
  </w:style>
  <w:style w:type="paragraph" w:styleId="IndexHeading">
    <w:name w:val="index heading"/>
    <w:basedOn w:val="Normal"/>
    <w:next w:val="Index1"/>
    <w:semiHidden/>
    <w:rsid w:val="006F420F"/>
    <w:pPr>
      <w:spacing w:before="120" w:after="120"/>
    </w:pPr>
    <w:rPr>
      <w:rFonts w:ascii="Arial" w:hAnsi="Arial"/>
      <w:b/>
      <w:color w:val="918585"/>
      <w:sz w:val="24"/>
    </w:rPr>
  </w:style>
  <w:style w:type="paragraph" w:styleId="Header">
    <w:name w:val="header"/>
    <w:basedOn w:val="Normal"/>
    <w:link w:val="HeaderChar"/>
    <w:rsid w:val="006F4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20F"/>
    <w:rPr>
      <w:rFonts w:ascii="Times New Roman" w:eastAsia="Times New Roman" w:hAnsi="Times New Roman" w:cs="Times New Roman"/>
      <w:sz w:val="16"/>
      <w:szCs w:val="20"/>
      <w:lang w:val="en-GB" w:eastAsia="en-US"/>
    </w:rPr>
  </w:style>
  <w:style w:type="paragraph" w:customStyle="1" w:styleId="Chapter">
    <w:name w:val="Chapter"/>
    <w:basedOn w:val="Normal"/>
    <w:rsid w:val="006F420F"/>
    <w:pPr>
      <w:spacing w:before="240"/>
    </w:pPr>
    <w:rPr>
      <w:rFonts w:ascii="Times New Roman" w:hAnsi="Times New Roman"/>
      <w:smallCaps/>
      <w:spacing w:val="80"/>
      <w:sz w:val="28"/>
    </w:rPr>
  </w:style>
  <w:style w:type="paragraph" w:customStyle="1" w:styleId="InChapter">
    <w:name w:val="InChapter"/>
    <w:basedOn w:val="Heading3"/>
    <w:rsid w:val="006F420F"/>
    <w:pPr>
      <w:spacing w:after="240"/>
      <w:outlineLvl w:val="9"/>
    </w:pPr>
    <w:rPr>
      <w:noProof/>
    </w:rPr>
  </w:style>
  <w:style w:type="paragraph" w:styleId="Index2">
    <w:name w:val="index 2"/>
    <w:basedOn w:val="Normal"/>
    <w:next w:val="Normal"/>
    <w:semiHidden/>
    <w:rsid w:val="006F420F"/>
    <w:pPr>
      <w:tabs>
        <w:tab w:val="right" w:pos="4176"/>
      </w:tabs>
      <w:ind w:left="568" w:hanging="284"/>
    </w:pPr>
    <w:rPr>
      <w:rFonts w:ascii="Garamond" w:hAnsi="Garamond"/>
    </w:rPr>
  </w:style>
  <w:style w:type="paragraph" w:customStyle="1" w:styleId="Byline">
    <w:name w:val="Byline"/>
    <w:rsid w:val="006F4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20F"/>
    <w:pPr>
      <w:tabs>
        <w:tab w:val="clear" w:pos="3600"/>
        <w:tab w:val="clear" w:pos="3958"/>
      </w:tabs>
      <w:jc w:val="right"/>
    </w:pPr>
  </w:style>
  <w:style w:type="paragraph" w:styleId="Caption">
    <w:name w:val="caption"/>
    <w:basedOn w:val="BodyText"/>
    <w:next w:val="Normal"/>
    <w:qFormat/>
    <w:rsid w:val="006F420F"/>
    <w:pPr>
      <w:framePr w:w="2268" w:hSpace="181" w:vSpace="181" w:wrap="around" w:vAnchor="text" w:hAnchor="page" w:x="1135" w:y="285" w:anchorLock="1"/>
    </w:pPr>
    <w:rPr>
      <w:i/>
    </w:rPr>
  </w:style>
  <w:style w:type="paragraph" w:customStyle="1" w:styleId="MiniTOCTitle">
    <w:name w:val="MiniTOCTitle"/>
    <w:basedOn w:val="Heading4"/>
    <w:rsid w:val="006F420F"/>
    <w:pPr>
      <w:spacing w:before="240"/>
      <w:outlineLvl w:val="9"/>
    </w:pPr>
    <w:rPr>
      <w:noProof/>
      <w:sz w:val="24"/>
    </w:rPr>
  </w:style>
  <w:style w:type="paragraph" w:customStyle="1" w:styleId="MiniTOCItem">
    <w:name w:val="MiniTOCItem"/>
    <w:basedOn w:val="ListBullet"/>
    <w:rsid w:val="006F420F"/>
    <w:pPr>
      <w:numPr>
        <w:numId w:val="0"/>
      </w:numPr>
      <w:tabs>
        <w:tab w:val="right" w:leader="dot" w:pos="6521"/>
      </w:tabs>
      <w:spacing w:before="0" w:after="0"/>
    </w:pPr>
  </w:style>
  <w:style w:type="paragraph" w:customStyle="1" w:styleId="TOFTitle">
    <w:name w:val="TOFTitle"/>
    <w:basedOn w:val="TOCTitle"/>
    <w:rsid w:val="006F420F"/>
  </w:style>
  <w:style w:type="paragraph" w:styleId="TableofFigures">
    <w:name w:val="table of figures"/>
    <w:basedOn w:val="Normal"/>
    <w:next w:val="Normal"/>
    <w:semiHidden/>
    <w:rsid w:val="006F420F"/>
    <w:pPr>
      <w:tabs>
        <w:tab w:val="right" w:leader="dot" w:pos="9072"/>
      </w:tabs>
      <w:ind w:left="970" w:hanging="403"/>
    </w:pPr>
    <w:rPr>
      <w:rFonts w:ascii="Times New Roman" w:hAnsi="Times New Roman"/>
      <w:b/>
    </w:rPr>
  </w:style>
  <w:style w:type="paragraph" w:styleId="ListNumber">
    <w:name w:val="List Number"/>
    <w:basedOn w:val="List"/>
    <w:rsid w:val="006F420F"/>
    <w:pPr>
      <w:numPr>
        <w:numId w:val="14"/>
      </w:numPr>
      <w:tabs>
        <w:tab w:val="clear" w:pos="340"/>
      </w:tabs>
    </w:pPr>
  </w:style>
  <w:style w:type="character" w:customStyle="1" w:styleId="WingdingSymbols">
    <w:name w:val="Wingding Symbols"/>
    <w:rsid w:val="006F420F"/>
    <w:rPr>
      <w:rFonts w:ascii="Wingdings" w:hAnsi="Wingdings"/>
    </w:rPr>
  </w:style>
  <w:style w:type="paragraph" w:customStyle="1" w:styleId="TableHeading">
    <w:name w:val="Table Heading"/>
    <w:basedOn w:val="HeadingBase"/>
    <w:rsid w:val="006F420F"/>
    <w:pPr>
      <w:keepLines/>
      <w:pBdr>
        <w:bottom w:val="single" w:sz="6" w:space="1" w:color="918585"/>
      </w:pBdr>
      <w:spacing w:before="240"/>
    </w:pPr>
  </w:style>
  <w:style w:type="character" w:customStyle="1" w:styleId="HotSpot">
    <w:name w:val="HotSpot"/>
    <w:rsid w:val="006F420F"/>
    <w:rPr>
      <w:color w:val="0033CC"/>
      <w:u w:val="none"/>
    </w:rPr>
  </w:style>
  <w:style w:type="paragraph" w:customStyle="1" w:styleId="BodyTextRight">
    <w:name w:val="Body Text Right"/>
    <w:basedOn w:val="BodyText"/>
    <w:rsid w:val="006F420F"/>
    <w:pPr>
      <w:spacing w:before="0" w:after="0"/>
      <w:jc w:val="right"/>
    </w:pPr>
  </w:style>
  <w:style w:type="paragraph" w:styleId="Index3">
    <w:name w:val="index 3"/>
    <w:basedOn w:val="ListNumber2"/>
    <w:next w:val="Normal"/>
    <w:semiHidden/>
    <w:rsid w:val="006F420F"/>
    <w:pPr>
      <w:numPr>
        <w:numId w:val="0"/>
      </w:numPr>
      <w:tabs>
        <w:tab w:val="right" w:leader="dot" w:pos="4176"/>
      </w:tabs>
    </w:pPr>
  </w:style>
  <w:style w:type="paragraph" w:styleId="ListNumber2">
    <w:name w:val="List Number 2"/>
    <w:basedOn w:val="List2"/>
    <w:rsid w:val="006F420F"/>
    <w:pPr>
      <w:numPr>
        <w:numId w:val="9"/>
      </w:numPr>
      <w:tabs>
        <w:tab w:val="clear" w:pos="1060"/>
      </w:tabs>
    </w:pPr>
  </w:style>
  <w:style w:type="paragraph" w:customStyle="1" w:styleId="MarginNote">
    <w:name w:val="Margin Note"/>
    <w:basedOn w:val="BodyText"/>
    <w:rsid w:val="006F4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20F"/>
    <w:rPr>
      <w:sz w:val="32"/>
    </w:rPr>
  </w:style>
  <w:style w:type="paragraph" w:customStyle="1" w:styleId="HeadingProcedure">
    <w:name w:val="Heading Procedure"/>
    <w:basedOn w:val="HeadingBase"/>
    <w:next w:val="Normal"/>
    <w:rsid w:val="006F420F"/>
    <w:pPr>
      <w:tabs>
        <w:tab w:val="left" w:pos="0"/>
      </w:tabs>
      <w:spacing w:before="120" w:after="60"/>
    </w:pPr>
    <w:rPr>
      <w:i/>
      <w:color w:val="918585"/>
      <w:sz w:val="22"/>
    </w:rPr>
  </w:style>
  <w:style w:type="paragraph" w:customStyle="1" w:styleId="TableBodyText">
    <w:name w:val="Table Body Text"/>
    <w:basedOn w:val="BodyText"/>
    <w:rsid w:val="006F420F"/>
    <w:pPr>
      <w:spacing w:before="60" w:after="60"/>
    </w:pPr>
  </w:style>
  <w:style w:type="paragraph" w:styleId="ListContinue">
    <w:name w:val="List Continue"/>
    <w:basedOn w:val="List"/>
    <w:rsid w:val="006F420F"/>
    <w:pPr>
      <w:ind w:firstLine="0"/>
    </w:pPr>
  </w:style>
  <w:style w:type="paragraph" w:customStyle="1" w:styleId="ListNote">
    <w:name w:val="List Note"/>
    <w:basedOn w:val="List"/>
    <w:rsid w:val="006F420F"/>
    <w:pPr>
      <w:pBdr>
        <w:top w:val="single" w:sz="6" w:space="2" w:color="918585"/>
        <w:bottom w:val="single" w:sz="6" w:space="2" w:color="918585"/>
      </w:pBdr>
      <w:tabs>
        <w:tab w:val="left" w:pos="1021"/>
      </w:tabs>
      <w:ind w:firstLine="0"/>
    </w:pPr>
  </w:style>
  <w:style w:type="paragraph" w:customStyle="1" w:styleId="Warning">
    <w:name w:val="Warning"/>
    <w:basedOn w:val="BodyText"/>
    <w:rsid w:val="006F420F"/>
    <w:pPr>
      <w:shd w:val="clear" w:color="auto" w:fill="D9D9D9"/>
      <w:tabs>
        <w:tab w:val="left" w:pos="992"/>
      </w:tabs>
      <w:ind w:left="119" w:right="119"/>
    </w:pPr>
    <w:rPr>
      <w:sz w:val="20"/>
    </w:rPr>
  </w:style>
  <w:style w:type="paragraph" w:customStyle="1" w:styleId="MarginIcons">
    <w:name w:val="Margin Icons"/>
    <w:basedOn w:val="BodyText"/>
    <w:rsid w:val="006F4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20F"/>
    <w:rPr>
      <w:rFonts w:ascii="Courier New" w:hAnsi="Courier New"/>
    </w:rPr>
  </w:style>
  <w:style w:type="paragraph" w:customStyle="1" w:styleId="NoteBullet">
    <w:name w:val="Note Bullet"/>
    <w:basedOn w:val="Note"/>
    <w:rsid w:val="006F420F"/>
    <w:pPr>
      <w:tabs>
        <w:tab w:val="clear" w:pos="680"/>
      </w:tabs>
      <w:spacing w:before="60" w:after="60"/>
    </w:pPr>
  </w:style>
  <w:style w:type="paragraph" w:customStyle="1" w:styleId="SubHeading2">
    <w:name w:val="SubHeading2"/>
    <w:basedOn w:val="HeadingBase"/>
    <w:rsid w:val="006F420F"/>
    <w:pPr>
      <w:spacing w:before="240" w:after="60"/>
    </w:pPr>
    <w:rPr>
      <w:sz w:val="20"/>
    </w:rPr>
  </w:style>
  <w:style w:type="paragraph" w:customStyle="1" w:styleId="SubHeading1">
    <w:name w:val="SubHeading1"/>
    <w:basedOn w:val="HeadingBase"/>
    <w:rsid w:val="006F420F"/>
    <w:pPr>
      <w:spacing w:before="240" w:after="60"/>
    </w:pPr>
    <w:rPr>
      <w:color w:val="918585"/>
      <w:sz w:val="22"/>
    </w:rPr>
  </w:style>
  <w:style w:type="paragraph" w:customStyle="1" w:styleId="SideHeading">
    <w:name w:val="Side Heading"/>
    <w:basedOn w:val="HeadingBase"/>
    <w:rsid w:val="006F4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20F"/>
    <w:pPr>
      <w:numPr>
        <w:numId w:val="10"/>
      </w:numPr>
    </w:pPr>
  </w:style>
  <w:style w:type="paragraph" w:styleId="PlainText">
    <w:name w:val="Plain Text"/>
    <w:basedOn w:val="Normal"/>
    <w:link w:val="PlainTextChar"/>
    <w:rsid w:val="006F420F"/>
    <w:rPr>
      <w:sz w:val="20"/>
    </w:rPr>
  </w:style>
  <w:style w:type="character" w:customStyle="1" w:styleId="PlainTextChar">
    <w:name w:val="Plain Text Char"/>
    <w:basedOn w:val="DefaultParagraphFont"/>
    <w:link w:val="PlainText"/>
    <w:rsid w:val="006F420F"/>
    <w:rPr>
      <w:rFonts w:ascii="Courier New" w:eastAsia="Times New Roman" w:hAnsi="Courier New" w:cs="Times New Roman"/>
      <w:sz w:val="20"/>
      <w:szCs w:val="20"/>
      <w:lang w:eastAsia="en-US"/>
    </w:rPr>
  </w:style>
  <w:style w:type="character" w:customStyle="1" w:styleId="MenuOption">
    <w:name w:val="Menu Option"/>
    <w:basedOn w:val="DefaultParagraphFont"/>
    <w:rsid w:val="006F420F"/>
    <w:rPr>
      <w:b/>
      <w:smallCaps/>
    </w:rPr>
  </w:style>
  <w:style w:type="paragraph" w:customStyle="1" w:styleId="TableListNumber">
    <w:name w:val="Table List Number"/>
    <w:basedOn w:val="ListNumber"/>
    <w:rsid w:val="006F420F"/>
    <w:pPr>
      <w:numPr>
        <w:numId w:val="0"/>
      </w:numPr>
    </w:pPr>
  </w:style>
  <w:style w:type="paragraph" w:styleId="TOC4">
    <w:name w:val="toc 4"/>
    <w:basedOn w:val="TOCBase"/>
    <w:next w:val="Normal"/>
    <w:semiHidden/>
    <w:rsid w:val="006F420F"/>
    <w:pPr>
      <w:tabs>
        <w:tab w:val="right" w:leader="dot" w:pos="9071"/>
      </w:tabs>
      <w:ind w:left="1701"/>
    </w:pPr>
  </w:style>
  <w:style w:type="paragraph" w:customStyle="1" w:styleId="ListAlpha">
    <w:name w:val="List Alpha"/>
    <w:basedOn w:val="List"/>
    <w:rsid w:val="006F420F"/>
    <w:pPr>
      <w:numPr>
        <w:numId w:val="8"/>
      </w:numPr>
    </w:pPr>
  </w:style>
  <w:style w:type="paragraph" w:customStyle="1" w:styleId="ListAlpha2">
    <w:name w:val="List Alpha 2"/>
    <w:basedOn w:val="List2"/>
    <w:rsid w:val="006F420F"/>
    <w:pPr>
      <w:numPr>
        <w:numId w:val="7"/>
      </w:numPr>
    </w:pPr>
  </w:style>
  <w:style w:type="paragraph" w:styleId="List2">
    <w:name w:val="List 2"/>
    <w:basedOn w:val="BodyText"/>
    <w:rsid w:val="006F420F"/>
    <w:pPr>
      <w:tabs>
        <w:tab w:val="left" w:pos="680"/>
      </w:tabs>
      <w:spacing w:before="60" w:after="60"/>
      <w:ind w:left="680" w:hanging="340"/>
    </w:pPr>
  </w:style>
  <w:style w:type="paragraph" w:styleId="List3">
    <w:name w:val="List 3"/>
    <w:basedOn w:val="BodyText"/>
    <w:rsid w:val="006F420F"/>
    <w:pPr>
      <w:tabs>
        <w:tab w:val="left" w:pos="1021"/>
      </w:tabs>
      <w:spacing w:before="60" w:after="60"/>
      <w:ind w:left="1020" w:hanging="340"/>
    </w:pPr>
  </w:style>
  <w:style w:type="paragraph" w:styleId="List4">
    <w:name w:val="List 4"/>
    <w:basedOn w:val="BodyText"/>
    <w:rsid w:val="006F420F"/>
    <w:pPr>
      <w:tabs>
        <w:tab w:val="left" w:pos="1361"/>
      </w:tabs>
      <w:spacing w:before="60" w:after="60"/>
      <w:ind w:left="1361" w:hanging="340"/>
    </w:pPr>
  </w:style>
  <w:style w:type="paragraph" w:styleId="List5">
    <w:name w:val="List 5"/>
    <w:basedOn w:val="BodyText"/>
    <w:rsid w:val="006F420F"/>
    <w:pPr>
      <w:tabs>
        <w:tab w:val="left" w:pos="1701"/>
      </w:tabs>
      <w:spacing w:before="60" w:after="60"/>
      <w:ind w:left="1701" w:hanging="340"/>
    </w:pPr>
  </w:style>
  <w:style w:type="paragraph" w:styleId="ListBullet3">
    <w:name w:val="List Bullet 3"/>
    <w:basedOn w:val="List3"/>
    <w:rsid w:val="006F420F"/>
    <w:pPr>
      <w:numPr>
        <w:numId w:val="13"/>
      </w:numPr>
      <w:tabs>
        <w:tab w:val="clear" w:pos="1021"/>
      </w:tabs>
      <w:ind w:left="1037" w:hanging="357"/>
    </w:pPr>
  </w:style>
  <w:style w:type="paragraph" w:styleId="ListBullet4">
    <w:name w:val="List Bullet 4"/>
    <w:basedOn w:val="List4"/>
    <w:rsid w:val="006F420F"/>
    <w:pPr>
      <w:numPr>
        <w:numId w:val="2"/>
      </w:numPr>
      <w:tabs>
        <w:tab w:val="clear" w:pos="1361"/>
      </w:tabs>
    </w:pPr>
  </w:style>
  <w:style w:type="paragraph" w:styleId="ListBullet5">
    <w:name w:val="List Bullet 5"/>
    <w:basedOn w:val="List5"/>
    <w:rsid w:val="006F420F"/>
    <w:pPr>
      <w:numPr>
        <w:numId w:val="3"/>
      </w:numPr>
    </w:pPr>
  </w:style>
  <w:style w:type="paragraph" w:styleId="ListContinue2">
    <w:name w:val="List Continue 2"/>
    <w:basedOn w:val="List2"/>
    <w:rsid w:val="006F420F"/>
    <w:pPr>
      <w:ind w:firstLine="0"/>
    </w:pPr>
  </w:style>
  <w:style w:type="paragraph" w:styleId="ListContinue3">
    <w:name w:val="List Continue 3"/>
    <w:basedOn w:val="List3"/>
    <w:rsid w:val="006F420F"/>
    <w:pPr>
      <w:ind w:left="1021" w:firstLine="0"/>
    </w:pPr>
  </w:style>
  <w:style w:type="paragraph" w:styleId="ListContinue4">
    <w:name w:val="List Continue 4"/>
    <w:basedOn w:val="List4"/>
    <w:rsid w:val="006F420F"/>
    <w:pPr>
      <w:ind w:firstLine="0"/>
    </w:pPr>
  </w:style>
  <w:style w:type="paragraph" w:styleId="ListContinue5">
    <w:name w:val="List Continue 5"/>
    <w:basedOn w:val="List5"/>
    <w:rsid w:val="006F420F"/>
    <w:pPr>
      <w:ind w:firstLine="0"/>
    </w:pPr>
  </w:style>
  <w:style w:type="paragraph" w:styleId="ListNumber3">
    <w:name w:val="List Number 3"/>
    <w:basedOn w:val="List3"/>
    <w:rsid w:val="006F420F"/>
    <w:pPr>
      <w:numPr>
        <w:numId w:val="4"/>
      </w:numPr>
    </w:pPr>
  </w:style>
  <w:style w:type="paragraph" w:styleId="ListNumber4">
    <w:name w:val="List Number 4"/>
    <w:basedOn w:val="List4"/>
    <w:rsid w:val="006F420F"/>
    <w:pPr>
      <w:numPr>
        <w:numId w:val="5"/>
      </w:numPr>
    </w:pPr>
  </w:style>
  <w:style w:type="paragraph" w:styleId="ListNumber5">
    <w:name w:val="List Number 5"/>
    <w:basedOn w:val="List5"/>
    <w:rsid w:val="006F420F"/>
    <w:pPr>
      <w:numPr>
        <w:numId w:val="6"/>
      </w:numPr>
    </w:pPr>
  </w:style>
  <w:style w:type="paragraph" w:styleId="BlockText">
    <w:name w:val="Block Text"/>
    <w:basedOn w:val="Normal"/>
    <w:rsid w:val="006F420F"/>
    <w:pPr>
      <w:spacing w:after="120"/>
      <w:ind w:left="1440" w:right="1440"/>
    </w:pPr>
  </w:style>
  <w:style w:type="character" w:customStyle="1" w:styleId="Subscript">
    <w:name w:val="Subscript"/>
    <w:basedOn w:val="DefaultParagraphFont"/>
    <w:rsid w:val="006F420F"/>
    <w:rPr>
      <w:sz w:val="16"/>
      <w:vertAlign w:val="subscript"/>
    </w:rPr>
  </w:style>
  <w:style w:type="character" w:customStyle="1" w:styleId="Superscript">
    <w:name w:val="Superscript"/>
    <w:basedOn w:val="DefaultParagraphFont"/>
    <w:rsid w:val="006F420F"/>
    <w:rPr>
      <w:sz w:val="16"/>
      <w:vertAlign w:val="superscript"/>
    </w:rPr>
  </w:style>
  <w:style w:type="character" w:customStyle="1" w:styleId="Symbols">
    <w:name w:val="Symbols"/>
    <w:basedOn w:val="DefaultParagraphFont"/>
    <w:rsid w:val="006F420F"/>
    <w:rPr>
      <w:rFonts w:ascii="Symbol" w:hAnsi="Symbol"/>
    </w:rPr>
  </w:style>
  <w:style w:type="character" w:customStyle="1" w:styleId="MenuOptions">
    <w:name w:val="Menu Options"/>
    <w:basedOn w:val="DefaultParagraphFont"/>
    <w:rsid w:val="006F420F"/>
    <w:rPr>
      <w:rFonts w:ascii="Arial Narrow" w:hAnsi="Arial Narrow"/>
      <w:smallCaps/>
    </w:rPr>
  </w:style>
  <w:style w:type="character" w:customStyle="1" w:styleId="Buttons">
    <w:name w:val="Buttons"/>
    <w:basedOn w:val="DefaultParagraphFont"/>
    <w:rsid w:val="006F420F"/>
    <w:rPr>
      <w:b/>
    </w:rPr>
  </w:style>
  <w:style w:type="character" w:customStyle="1" w:styleId="Underlined">
    <w:name w:val="Underlined"/>
    <w:basedOn w:val="DefaultParagraphFont"/>
    <w:rsid w:val="006F420F"/>
    <w:rPr>
      <w:u w:val="single"/>
    </w:rPr>
  </w:style>
  <w:style w:type="paragraph" w:customStyle="1" w:styleId="TableBodyTextRight">
    <w:name w:val="Table Body Text Right"/>
    <w:basedOn w:val="TableBodyText"/>
    <w:rsid w:val="006F420F"/>
    <w:pPr>
      <w:widowControl w:val="0"/>
      <w:autoSpaceDE w:val="0"/>
      <w:autoSpaceDN w:val="0"/>
      <w:adjustRightInd w:val="0"/>
      <w:jc w:val="right"/>
    </w:pPr>
    <w:rPr>
      <w:rFonts w:cs="Arial"/>
      <w:szCs w:val="18"/>
    </w:rPr>
  </w:style>
  <w:style w:type="paragraph" w:customStyle="1" w:styleId="CopyrightText">
    <w:name w:val="Copyright Text"/>
    <w:basedOn w:val="BodyText"/>
    <w:rsid w:val="006F420F"/>
    <w:rPr>
      <w:sz w:val="18"/>
    </w:rPr>
  </w:style>
  <w:style w:type="paragraph" w:customStyle="1" w:styleId="BodySmallRight">
    <w:name w:val="Body Small Right"/>
    <w:basedOn w:val="BodyTextRight"/>
    <w:rsid w:val="006F420F"/>
    <w:rPr>
      <w:sz w:val="18"/>
      <w:szCs w:val="18"/>
    </w:rPr>
  </w:style>
  <w:style w:type="paragraph" w:customStyle="1" w:styleId="MarginEdition">
    <w:name w:val="Margin Edition"/>
    <w:basedOn w:val="MarginNote"/>
    <w:rsid w:val="006F420F"/>
    <w:pPr>
      <w:spacing w:before="0" w:after="0"/>
    </w:pPr>
    <w:rPr>
      <w:rFonts w:ascii="Times New Roman" w:hAnsi="Times New Roman"/>
      <w:color w:val="999999"/>
    </w:rPr>
  </w:style>
  <w:style w:type="paragraph" w:customStyle="1" w:styleId="Spacer">
    <w:name w:val="Spacer"/>
    <w:basedOn w:val="Normal"/>
    <w:rsid w:val="006F420F"/>
    <w:rPr>
      <w:sz w:val="2"/>
      <w:szCs w:val="2"/>
    </w:rPr>
  </w:style>
  <w:style w:type="character" w:customStyle="1" w:styleId="Small">
    <w:name w:val="Small"/>
    <w:basedOn w:val="DefaultParagraphFont"/>
    <w:rsid w:val="006F420F"/>
    <w:rPr>
      <w:sz w:val="16"/>
    </w:rPr>
  </w:style>
  <w:style w:type="paragraph" w:customStyle="1" w:styleId="WideTable">
    <w:name w:val="Wide Table"/>
    <w:basedOn w:val="Normal"/>
    <w:rsid w:val="006F420F"/>
    <w:pPr>
      <w:ind w:left="-1418"/>
    </w:pPr>
    <w:rPr>
      <w:sz w:val="2"/>
      <w:szCs w:val="2"/>
    </w:rPr>
  </w:style>
  <w:style w:type="character" w:styleId="PageNumber">
    <w:name w:val="page number"/>
    <w:basedOn w:val="DefaultParagraphFont"/>
    <w:rsid w:val="006F420F"/>
  </w:style>
  <w:style w:type="paragraph" w:styleId="Quote">
    <w:name w:val="Quote"/>
    <w:basedOn w:val="Heading1"/>
    <w:link w:val="QuoteChar"/>
    <w:qFormat/>
    <w:rsid w:val="006F420F"/>
    <w:rPr>
      <w:b w:val="0"/>
      <w:sz w:val="72"/>
      <w:szCs w:val="72"/>
      <w:lang w:val="en-NZ"/>
    </w:rPr>
  </w:style>
  <w:style w:type="character" w:customStyle="1" w:styleId="QuoteChar">
    <w:name w:val="Quote Char"/>
    <w:basedOn w:val="DefaultParagraphFont"/>
    <w:link w:val="Quote"/>
    <w:rsid w:val="006F4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20F"/>
    <w:pPr>
      <w:pageBreakBefore/>
    </w:pPr>
  </w:style>
  <w:style w:type="paragraph" w:customStyle="1" w:styleId="Border">
    <w:name w:val="Border"/>
    <w:basedOn w:val="Normal"/>
    <w:qFormat/>
    <w:rsid w:val="006F4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20F"/>
    <w:rPr>
      <w:b/>
      <w:bCs/>
      <w:i/>
      <w:iCs/>
      <w:color w:val="auto"/>
    </w:rPr>
  </w:style>
  <w:style w:type="paragraph" w:styleId="IntenseQuote">
    <w:name w:val="Intense Quote"/>
    <w:basedOn w:val="Normal"/>
    <w:next w:val="Normal"/>
    <w:link w:val="IntenseQuoteChar"/>
    <w:uiPriority w:val="30"/>
    <w:qFormat/>
    <w:rsid w:val="006F4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20F"/>
    <w:rPr>
      <w:smallCaps/>
      <w:color w:val="auto"/>
      <w:u w:val="single"/>
    </w:rPr>
  </w:style>
  <w:style w:type="character" w:styleId="IntenseReference">
    <w:name w:val="Intense Reference"/>
    <w:basedOn w:val="DefaultParagraphFont"/>
    <w:uiPriority w:val="32"/>
    <w:qFormat/>
    <w:rsid w:val="006F420F"/>
    <w:rPr>
      <w:b/>
      <w:bCs/>
      <w:smallCaps/>
      <w:color w:val="auto"/>
      <w:spacing w:val="5"/>
      <w:u w:val="single"/>
    </w:rPr>
  </w:style>
  <w:style w:type="paragraph" w:customStyle="1" w:styleId="2ColumnHeading">
    <w:name w:val="2Column Heading"/>
    <w:basedOn w:val="BodyText"/>
    <w:qFormat/>
    <w:rsid w:val="006F420F"/>
    <w:pPr>
      <w:spacing w:after="60"/>
      <w:ind w:left="-2268"/>
    </w:pPr>
    <w:rPr>
      <w:b/>
    </w:rPr>
  </w:style>
  <w:style w:type="paragraph" w:customStyle="1" w:styleId="Heading1TOC">
    <w:name w:val="Heading1 TOC"/>
    <w:basedOn w:val="Normal"/>
    <w:qFormat/>
    <w:rsid w:val="006F420F"/>
    <w:pPr>
      <w:spacing w:before="240" w:after="120"/>
    </w:pPr>
    <w:rPr>
      <w:rFonts w:ascii="Times New Roman" w:hAnsi="Times New Roman"/>
      <w:b/>
      <w:sz w:val="32"/>
    </w:rPr>
  </w:style>
  <w:style w:type="paragraph" w:customStyle="1" w:styleId="Heading2TOC">
    <w:name w:val="Heading2 TOC"/>
    <w:basedOn w:val="Normal"/>
    <w:qFormat/>
    <w:rsid w:val="006F420F"/>
    <w:pPr>
      <w:spacing w:before="240" w:after="60"/>
    </w:pPr>
    <w:rPr>
      <w:rFonts w:ascii="Times New Roman" w:hAnsi="Times New Roman"/>
      <w:b/>
      <w:sz w:val="28"/>
    </w:rPr>
  </w:style>
  <w:style w:type="character" w:customStyle="1" w:styleId="Underline">
    <w:name w:val="Underline"/>
    <w:basedOn w:val="DefaultParagraphFont"/>
    <w:qFormat/>
    <w:rsid w:val="006F420F"/>
    <w:rPr>
      <w:u w:val="single"/>
    </w:rPr>
  </w:style>
  <w:style w:type="character" w:customStyle="1" w:styleId="BoldandItalics">
    <w:name w:val="Bold and Italics"/>
    <w:qFormat/>
    <w:rsid w:val="006F420F"/>
    <w:rPr>
      <w:b/>
      <w:i/>
      <w:u w:val="none"/>
    </w:rPr>
  </w:style>
  <w:style w:type="paragraph" w:styleId="BalloonText">
    <w:name w:val="Balloon Text"/>
    <w:basedOn w:val="Normal"/>
    <w:link w:val="BalloonTextChar"/>
    <w:rsid w:val="006F420F"/>
    <w:rPr>
      <w:rFonts w:ascii="Tahoma" w:hAnsi="Tahoma" w:cs="Tahoma"/>
      <w:sz w:val="16"/>
      <w:szCs w:val="16"/>
    </w:rPr>
  </w:style>
  <w:style w:type="character" w:customStyle="1" w:styleId="BalloonTextChar">
    <w:name w:val="Balloon Text Char"/>
    <w:basedOn w:val="DefaultParagraphFont"/>
    <w:link w:val="BalloonText"/>
    <w:rsid w:val="006F4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2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20F"/>
    <w:rPr>
      <w:b/>
      <w:color w:val="660033"/>
      <w:spacing w:val="0"/>
    </w:rPr>
  </w:style>
  <w:style w:type="paragraph" w:customStyle="1" w:styleId="Nameditemlist">
    <w:name w:val="Named item list"/>
    <w:basedOn w:val="BodyText"/>
    <w:qFormat/>
    <w:rsid w:val="006F420F"/>
    <w:pPr>
      <w:tabs>
        <w:tab w:val="left" w:pos="2835"/>
      </w:tabs>
      <w:ind w:left="2835" w:hanging="2835"/>
    </w:pPr>
  </w:style>
  <w:style w:type="paragraph" w:customStyle="1" w:styleId="BodyTextnopadding">
    <w:name w:val="Body Text no padding"/>
    <w:basedOn w:val="BodyText"/>
    <w:qFormat/>
    <w:rsid w:val="006F420F"/>
    <w:pPr>
      <w:spacing w:before="0" w:after="0"/>
    </w:pPr>
  </w:style>
  <w:style w:type="paragraph" w:customStyle="1" w:styleId="BodyTextBold">
    <w:name w:val="Body Text Bold"/>
    <w:basedOn w:val="BodyText"/>
    <w:qFormat/>
    <w:rsid w:val="006F420F"/>
    <w:rPr>
      <w:b/>
    </w:rPr>
  </w:style>
  <w:style w:type="character" w:styleId="Hyperlink">
    <w:name w:val="Hyperlink"/>
    <w:basedOn w:val="DefaultParagraphFont"/>
    <w:uiPriority w:val="99"/>
    <w:unhideWhenUsed/>
    <w:rsid w:val="007B6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7447</Characters>
  <Application>Microsoft Office Word</Application>
  <DocSecurity>0</DocSecurity>
  <Lines>232</Lines>
  <Paragraphs>149</Paragraphs>
  <ScaleCrop>false</ScaleCrop>
  <Company>Author-it Software Corporation Ltd.</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ICPSCP341 Prepare stencil using direct electronic imaging method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