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367F" w:rsidP="0030367F">
      <w:pPr>
        <w:pStyle w:val="Title"/>
      </w:pPr>
      <w:r>
        <w:fldChar w:fldCharType="begin"/>
      </w:r>
      <w:r>
        <w:instrText xml:space="preserve"> TITLE   \* MERGEFORMAT </w:instrText>
      </w:r>
      <w:r>
        <w:fldChar w:fldCharType="separate"/>
      </w:r>
      <w:r>
        <w:t>ICPSCP339 Prepare stencil using direct projection method</w:t>
      </w:r>
      <w:r>
        <w:fldChar w:fldCharType="end"/>
      </w:r>
    </w:p>
    <w:p w:rsidR="0030367F" w:rsidP="0030367F">
      <w:pPr>
        <w:pStyle w:val="Version"/>
        <w:sectPr w:rsidSect="004D6D8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D6D84" w:rsidP="004D6D84">
      <w:pPr>
        <w:pStyle w:val="SuperHeading"/>
      </w:pPr>
      <w:r w:rsidRPr="004D6D84">
        <w:t>ICPSCP339 Prepare stencil using direct projection method</w:t>
      </w:r>
    </w:p>
    <w:p w:rsidR="00000000" w:rsidRPr="004D6D84" w:rsidP="004D6D84">
      <w:pPr>
        <w:pStyle w:val="Heading1"/>
      </w:pPr>
      <w:bookmarkStart w:id="1" w:name="O_693465"/>
      <w:bookmarkEnd w:id="1"/>
      <w:r w:rsidRPr="004D6D84">
        <w:t>Modification History</w:t>
      </w:r>
    </w:p>
    <w:tbl>
      <w:tblPr>
        <w:tblW w:w="0" w:type="auto"/>
        <w:tblLayout w:type="fixed"/>
        <w:tblCellMar>
          <w:left w:w="62" w:type="dxa"/>
          <w:right w:w="62" w:type="dxa"/>
        </w:tblCellMar>
        <w:tblLook w:val="0000"/>
      </w:tblPr>
      <w:tblGrid>
        <w:gridCol w:w="3091"/>
        <w:gridCol w:w="5873"/>
      </w:tblGrid>
      <w:tr w:rsidTr="004D6D8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6D84" w:rsidP="004D6D84">
            <w:pPr>
              <w:pStyle w:val="BodyText"/>
            </w:pPr>
            <w:r w:rsidRPr="004D6D84">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6D84">
            <w:pPr>
              <w:pStyle w:val="BodyText"/>
              <w:rPr>
                <w:lang w:val="en-NZ"/>
              </w:rPr>
            </w:pPr>
            <w:r w:rsidRPr="004D6D84">
              <w:rPr>
                <w:rStyle w:val="SpecialBold"/>
              </w:rPr>
              <w:t>Comments</w:t>
            </w:r>
          </w:p>
        </w:tc>
      </w:tr>
      <w:tr w:rsidTr="004D6D8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6D84">
            <w:pPr>
              <w:pStyle w:val="BodyText"/>
              <w:rPr>
                <w:lang w:val="en-NZ"/>
              </w:rPr>
            </w:pPr>
            <w:r w:rsidRPr="004D6D84">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6D84" w:rsidP="004D6D84">
            <w:pPr>
              <w:pStyle w:val="BodyText"/>
            </w:pPr>
            <w:r w:rsidRPr="004D6D84">
              <w:t>This version first released with ICP Printing and Graphic Arts Training Package Version 1.0.</w:t>
            </w:r>
          </w:p>
        </w:tc>
      </w:tr>
    </w:tbl>
    <w:p w:rsidR="00000000" w:rsidRPr="004D6D84" w:rsidP="004D6D84">
      <w:pPr>
        <w:pStyle w:val="BodyText"/>
      </w:pPr>
    </w:p>
    <w:p w:rsidR="00000000" w:rsidRPr="004D6D84" w:rsidP="004D6D84">
      <w:pPr>
        <w:pStyle w:val="AllowPageBreak"/>
      </w:pPr>
    </w:p>
    <w:p w:rsidR="00000000" w:rsidRPr="004D6D84" w:rsidP="004D6D84">
      <w:pPr>
        <w:pStyle w:val="Heading1"/>
      </w:pPr>
      <w:bookmarkStart w:id="2" w:name="O_693466"/>
      <w:bookmarkEnd w:id="2"/>
      <w:r w:rsidRPr="004D6D84">
        <w:t>Application</w:t>
      </w:r>
    </w:p>
    <w:p w:rsidR="00000000" w:rsidRPr="004D6D84" w:rsidP="0030367F">
      <w:pPr>
        <w:pStyle w:val="BodyText"/>
      </w:pPr>
      <w:r w:rsidRPr="004D6D84">
        <w:t>This unit describes the skills and knowledge required to select, pr</w:t>
      </w:r>
      <w:r w:rsidRPr="004D6D84">
        <w:t>epare, process and store photographic capillary stencils.</w:t>
      </w:r>
    </w:p>
    <w:p w:rsidR="00000000" w:rsidRPr="004D6D84" w:rsidP="0030367F">
      <w:pPr>
        <w:pStyle w:val="BodyText"/>
      </w:pPr>
      <w:r w:rsidRPr="004D6D84">
        <w:t>It applies to individuals working in the printing and graphic arts industry who may have to set up and operate power-driven or hand-operated screen printing machines, and who may have to provide le</w:t>
      </w:r>
      <w:r w:rsidRPr="004D6D84">
        <w:t>adership and guidance to others and have some limited responsibility for the output of others.</w:t>
      </w:r>
    </w:p>
    <w:p w:rsidR="00000000" w:rsidRPr="004D6D84" w:rsidP="0030367F">
      <w:pPr>
        <w:pStyle w:val="BodyText"/>
      </w:pPr>
      <w:r w:rsidRPr="004D6D84">
        <w:t>No licensing, legislative or certification requirements apply to this unit at the time of publication.</w:t>
      </w:r>
    </w:p>
    <w:p w:rsidR="00000000" w:rsidRPr="004D6D84" w:rsidP="004D6D84">
      <w:pPr>
        <w:pStyle w:val="Heading1"/>
      </w:pPr>
      <w:bookmarkStart w:id="3" w:name="O_693469"/>
      <w:bookmarkEnd w:id="3"/>
      <w:r w:rsidRPr="004D6D84">
        <w:t>Unit Sector</w:t>
      </w:r>
    </w:p>
    <w:p w:rsidR="00000000" w:rsidRPr="004D6D84" w:rsidP="0030367F">
      <w:pPr>
        <w:pStyle w:val="BodyText"/>
      </w:pPr>
      <w:r w:rsidRPr="004D6D84">
        <w:t>Screen printing</w:t>
      </w:r>
    </w:p>
    <w:p w:rsidR="00000000" w:rsidRPr="004D6D84" w:rsidP="004D6D84">
      <w:pPr>
        <w:pStyle w:val="Heading1"/>
      </w:pPr>
      <w:bookmarkStart w:id="4" w:name="O_693470"/>
      <w:bookmarkEnd w:id="4"/>
      <w:r w:rsidRPr="004D6D84">
        <w:t>Elements and Performance Criteria</w:t>
      </w:r>
    </w:p>
    <w:tbl>
      <w:tblPr>
        <w:tblW w:w="9462" w:type="dxa"/>
        <w:tblLayout w:type="fixed"/>
        <w:tblCellMar>
          <w:left w:w="62" w:type="dxa"/>
          <w:right w:w="62" w:type="dxa"/>
        </w:tblCellMar>
        <w:tblLook w:val="0000"/>
      </w:tblPr>
      <w:tblGrid>
        <w:gridCol w:w="2700"/>
        <w:gridCol w:w="6762"/>
      </w:tblGrid>
      <w:tr w:rsidTr="004D6D84">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D6D84" w:rsidP="004D6D84">
            <w:pPr>
              <w:pStyle w:val="BodyText"/>
            </w:pPr>
            <w:r w:rsidRPr="004D6D84">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D6D84">
            <w:pPr>
              <w:pStyle w:val="BodyText"/>
              <w:rPr>
                <w:lang w:val="en-NZ"/>
              </w:rPr>
            </w:pPr>
            <w:r w:rsidRPr="004D6D84">
              <w:rPr>
                <w:rStyle w:val="SpecialBold"/>
              </w:rPr>
              <w:t>PERFORMANCE CRITERIA</w:t>
            </w:r>
          </w:p>
        </w:tc>
      </w:tr>
      <w:tr w:rsidTr="004D6D84">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D6D84" w:rsidP="004D6D84">
            <w:pPr>
              <w:pStyle w:val="BodyText"/>
            </w:pPr>
            <w:r w:rsidRPr="004D6D84">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D6D84">
            <w:pPr>
              <w:pStyle w:val="BodyText"/>
              <w:rPr>
                <w:lang w:val="en-NZ"/>
              </w:rPr>
            </w:pPr>
            <w:r w:rsidRPr="004D6D84">
              <w:rPr>
                <w:rStyle w:val="Emphasis"/>
              </w:rPr>
              <w:t>Performance criteria describe the performance needed to demonstrate achievement of the element.</w:t>
            </w:r>
          </w:p>
        </w:tc>
      </w:tr>
      <w:tr w:rsidTr="004D6D8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6D84">
            <w:pPr>
              <w:pStyle w:val="BodyText"/>
              <w:rPr>
                <w:lang w:val="en-NZ"/>
              </w:rPr>
            </w:pPr>
            <w:r w:rsidRPr="004D6D84">
              <w:t xml:space="preserve">1 Prepare work area </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6D84" w:rsidP="004D6D84">
            <w:pPr>
              <w:pStyle w:val="BodyText"/>
            </w:pPr>
            <w:r w:rsidRPr="004D6D84">
              <w:t xml:space="preserve">1.1 Work area is made clean and functional prior to commencement of work </w:t>
            </w:r>
          </w:p>
          <w:p w:rsidR="00000000" w:rsidRPr="004D6D84" w:rsidP="004D6D84">
            <w:pPr>
              <w:pStyle w:val="BodyText"/>
            </w:pPr>
            <w:r w:rsidRPr="004D6D84">
              <w:t xml:space="preserve">1.2 Equipment is inspected to ensure it is functional and, where necessary, appropriate remedial action is taken prior to commencement of work </w:t>
            </w:r>
          </w:p>
          <w:p w:rsidR="00000000" w:rsidRPr="004D6D84" w:rsidP="004D6D84">
            <w:pPr>
              <w:pStyle w:val="BodyText"/>
            </w:pPr>
            <w:r w:rsidRPr="004D6D84">
              <w:t>1.3 Chemicals are prepared, if necessa</w:t>
            </w:r>
            <w:r w:rsidRPr="004D6D84">
              <w:t xml:space="preserve">ry, according to work health and safety (WHS) requirements and manufacturer or supplier </w:t>
            </w:r>
            <w:r w:rsidRPr="004D6D84">
              <w:t xml:space="preserve">specifications </w:t>
            </w:r>
          </w:p>
          <w:p w:rsidR="00000000" w:rsidP="004D6D84">
            <w:pPr>
              <w:pStyle w:val="BodyText"/>
              <w:rPr>
                <w:lang w:val="en-NZ"/>
              </w:rPr>
            </w:pPr>
            <w:r w:rsidRPr="004D6D84">
              <w:t xml:space="preserve">1.4 Appropriate coating trough (or troughs for automatic coaters) is selected, ensuring it is free of nicks and burrs </w:t>
            </w:r>
          </w:p>
        </w:tc>
      </w:tr>
      <w:tr w:rsidTr="004D6D8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6D84">
            <w:pPr>
              <w:pStyle w:val="BodyText"/>
              <w:rPr>
                <w:lang w:val="en-NZ"/>
              </w:rPr>
            </w:pPr>
            <w:r w:rsidRPr="004D6D84">
              <w:t>2 Prepare screen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6D84" w:rsidP="004D6D84">
            <w:pPr>
              <w:pStyle w:val="BodyText"/>
            </w:pPr>
            <w:r w:rsidRPr="004D6D84">
              <w:t xml:space="preserve">2.1 Screen is selected according to job specifications </w:t>
            </w:r>
          </w:p>
          <w:p w:rsidR="00000000" w:rsidP="004D6D84">
            <w:pPr>
              <w:pStyle w:val="BodyText"/>
              <w:rPr>
                <w:lang w:val="en-NZ"/>
              </w:rPr>
            </w:pPr>
            <w:r w:rsidRPr="004D6D84">
              <w:t xml:space="preserve">2.2 Chemicals are applied and removed according to WHS requirements and manufacturer or supplier specifications </w:t>
            </w:r>
          </w:p>
        </w:tc>
      </w:tr>
      <w:tr w:rsidTr="004D6D8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6D84">
            <w:pPr>
              <w:pStyle w:val="BodyText"/>
              <w:rPr>
                <w:lang w:val="en-NZ"/>
              </w:rPr>
            </w:pPr>
            <w:r w:rsidRPr="004D6D84">
              <w:t>3 Select emulsion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6D84" w:rsidP="004D6D84">
            <w:pPr>
              <w:pStyle w:val="BodyText"/>
            </w:pPr>
            <w:r w:rsidRPr="004D6D84">
              <w:t>3.1 Emulsion is selected according to requirements for ink type, pri</w:t>
            </w:r>
            <w:r w:rsidRPr="004D6D84">
              <w:t xml:space="preserve">nt resolution, substrate, mesh type and machine type with minimisation of waste </w:t>
            </w:r>
          </w:p>
          <w:p w:rsidR="00000000" w:rsidRPr="004D6D84" w:rsidP="004D6D84">
            <w:pPr>
              <w:pStyle w:val="BodyText"/>
            </w:pPr>
            <w:r w:rsidRPr="004D6D84">
              <w:t xml:space="preserve">3.2 Emulsion is checked for expiry date and appropriate action taken </w:t>
            </w:r>
          </w:p>
          <w:p w:rsidR="00000000" w:rsidRPr="004D6D84" w:rsidP="004D6D84">
            <w:pPr>
              <w:pStyle w:val="BodyText"/>
            </w:pPr>
            <w:r w:rsidRPr="004D6D84">
              <w:t xml:space="preserve">3.3 Emulsion is prepared according to WHS requirements, and manufacturer or supplier specifications </w:t>
            </w:r>
          </w:p>
          <w:p w:rsidR="00000000" w:rsidP="004D6D84">
            <w:pPr>
              <w:pStyle w:val="BodyText"/>
              <w:rPr>
                <w:lang w:val="en-NZ"/>
              </w:rPr>
            </w:pPr>
            <w:r w:rsidRPr="004D6D84">
              <w:t xml:space="preserve">3.4 </w:t>
            </w:r>
            <w:r w:rsidRPr="004D6D84">
              <w:t xml:space="preserve">Emulsion is used and dried according to manufacturer or supplier specifications </w:t>
            </w:r>
          </w:p>
        </w:tc>
      </w:tr>
      <w:tr w:rsidTr="004D6D8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6D84">
            <w:pPr>
              <w:pStyle w:val="BodyText"/>
              <w:rPr>
                <w:lang w:val="en-NZ"/>
              </w:rPr>
            </w:pPr>
            <w:r w:rsidRPr="004D6D84">
              <w:t>4 Process material</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6D84" w:rsidP="004D6D84">
            <w:pPr>
              <w:pStyle w:val="BodyText"/>
            </w:pPr>
            <w:r w:rsidRPr="004D6D84">
              <w:t xml:space="preserve">4.1 Coated screen is positioned on projection frame holder according to manufacturer or supplier specifications </w:t>
            </w:r>
          </w:p>
          <w:p w:rsidR="00000000" w:rsidRPr="004D6D84" w:rsidP="004D6D84">
            <w:pPr>
              <w:pStyle w:val="BodyText"/>
            </w:pPr>
            <w:r w:rsidRPr="004D6D84">
              <w:t>4.2 Projection light source equipment is p</w:t>
            </w:r>
            <w:r w:rsidRPr="004D6D84">
              <w:t xml:space="preserve">ositioned according to manufacturer or supplier specifications </w:t>
            </w:r>
          </w:p>
          <w:p w:rsidR="00000000" w:rsidRPr="004D6D84" w:rsidP="004D6D84">
            <w:pPr>
              <w:pStyle w:val="BodyText"/>
            </w:pPr>
            <w:r w:rsidRPr="004D6D84">
              <w:t xml:space="preserve">4.3 Positive is positioned into projection light source which is then set to desired enlargement according to manufacturer or supplier specifications </w:t>
            </w:r>
          </w:p>
          <w:p w:rsidR="00000000" w:rsidRPr="004D6D84" w:rsidP="004D6D84">
            <w:pPr>
              <w:pStyle w:val="BodyText"/>
            </w:pPr>
            <w:r w:rsidRPr="004D6D84">
              <w:t>4.4 Exposed screen is removed from positi</w:t>
            </w:r>
            <w:r w:rsidRPr="004D6D84">
              <w:t xml:space="preserve">oning frame according to WHS requirements and manufacturer or supplier specifications </w:t>
            </w:r>
          </w:p>
          <w:p w:rsidR="00000000" w:rsidRPr="004D6D84" w:rsidP="004D6D84">
            <w:pPr>
              <w:pStyle w:val="BodyText"/>
            </w:pPr>
            <w:r w:rsidRPr="004D6D84">
              <w:t xml:space="preserve">4.5 Exposed screen is washed out according to WHS requirements and manufacturer or supplier specifications </w:t>
            </w:r>
          </w:p>
          <w:p w:rsidR="00000000" w:rsidP="004D6D84">
            <w:pPr>
              <w:pStyle w:val="BodyText"/>
              <w:rPr>
                <w:lang w:val="en-NZ"/>
              </w:rPr>
            </w:pPr>
            <w:r w:rsidRPr="004D6D84">
              <w:t>4.6 Processed stencil or screen is inspected for processing f</w:t>
            </w:r>
            <w:r w:rsidRPr="004D6D84">
              <w:t>laws</w:t>
            </w:r>
          </w:p>
        </w:tc>
      </w:tr>
      <w:tr w:rsidTr="004D6D8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6D84">
            <w:pPr>
              <w:pStyle w:val="BodyText"/>
              <w:rPr>
                <w:lang w:val="en-NZ"/>
              </w:rPr>
            </w:pPr>
            <w:r w:rsidRPr="004D6D84">
              <w:t>5 Dry stencil</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6D84" w:rsidP="004D6D84">
            <w:pPr>
              <w:pStyle w:val="BodyText"/>
            </w:pPr>
            <w:r w:rsidRPr="004D6D84">
              <w:t xml:space="preserve">5.1 Processed stencil is dried according to manufacturer or supplier specifications </w:t>
            </w:r>
          </w:p>
          <w:p w:rsidR="00000000" w:rsidP="004D6D84">
            <w:pPr>
              <w:pStyle w:val="BodyText"/>
              <w:rPr>
                <w:lang w:val="en-NZ"/>
              </w:rPr>
            </w:pPr>
            <w:r w:rsidRPr="004D6D84">
              <w:t xml:space="preserve">5.2 Backing sheet is carefully removed and stencil checked for full adhesion </w:t>
            </w:r>
          </w:p>
        </w:tc>
      </w:tr>
      <w:tr w:rsidTr="004D6D8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6D84">
            <w:pPr>
              <w:pStyle w:val="BodyText"/>
              <w:rPr>
                <w:lang w:val="en-NZ"/>
              </w:rPr>
            </w:pPr>
            <w:r w:rsidRPr="004D6D84">
              <w:t>6 Block out screen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6D84" w:rsidP="004D6D84">
            <w:pPr>
              <w:pStyle w:val="BodyText"/>
            </w:pPr>
            <w:r w:rsidRPr="004D6D84">
              <w:t xml:space="preserve">6.1 Non-image areas of prepared screen are blocked out with filler suitable for ink type and according to job specifications </w:t>
            </w:r>
          </w:p>
          <w:p w:rsidR="00000000" w:rsidRPr="004D6D84" w:rsidP="004D6D84">
            <w:pPr>
              <w:pStyle w:val="BodyText"/>
            </w:pPr>
            <w:r w:rsidRPr="004D6D84">
              <w:t xml:space="preserve">6.2 Stencil is inspected for flaws, scum and orientation </w:t>
            </w:r>
          </w:p>
          <w:p w:rsidR="00000000" w:rsidP="004D6D84">
            <w:pPr>
              <w:pStyle w:val="BodyText"/>
              <w:rPr>
                <w:lang w:val="en-NZ"/>
              </w:rPr>
            </w:pPr>
            <w:r w:rsidRPr="004D6D84">
              <w:t>6.3 Pinholes are spotted out with suitable filler and taped according to</w:t>
            </w:r>
            <w:r w:rsidRPr="004D6D84">
              <w:t xml:space="preserve"> ink type and job specifications </w:t>
            </w:r>
          </w:p>
        </w:tc>
      </w:tr>
      <w:tr w:rsidTr="004D6D8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6D84">
            <w:pPr>
              <w:pStyle w:val="BodyText"/>
              <w:rPr>
                <w:lang w:val="en-NZ"/>
              </w:rPr>
            </w:pPr>
            <w:r w:rsidRPr="004D6D84">
              <w:t>7 Store screen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6D84" w:rsidP="004D6D84">
            <w:pPr>
              <w:pStyle w:val="BodyText"/>
            </w:pPr>
            <w:r w:rsidRPr="004D6D84">
              <w:t xml:space="preserve">7.1 Prepared screen is labelled according to enterprise specifications </w:t>
            </w:r>
          </w:p>
          <w:p w:rsidR="00000000" w:rsidRPr="004D6D84" w:rsidP="004D6D84">
            <w:pPr>
              <w:pStyle w:val="BodyText"/>
            </w:pPr>
            <w:r w:rsidRPr="004D6D84">
              <w:t xml:space="preserve">7.2 Prepared screen is stored in clean, dry environment according to manufacturer or supplier specifications </w:t>
            </w:r>
          </w:p>
        </w:tc>
      </w:tr>
    </w:tbl>
    <w:p w:rsidR="00000000" w:rsidRPr="004D6D84" w:rsidP="004D6D84">
      <w:pPr>
        <w:pStyle w:val="BodyText"/>
      </w:pPr>
    </w:p>
    <w:p w:rsidR="00000000" w:rsidRPr="004D6D84" w:rsidP="004D6D84">
      <w:pPr>
        <w:pStyle w:val="AllowPageBreak"/>
      </w:pPr>
    </w:p>
    <w:p w:rsidR="00000000" w:rsidRPr="004D6D84" w:rsidP="004D6D84">
      <w:pPr>
        <w:pStyle w:val="Heading1"/>
      </w:pPr>
      <w:bookmarkStart w:id="5" w:name="O_693471"/>
      <w:bookmarkEnd w:id="5"/>
      <w:r w:rsidRPr="004D6D84">
        <w:t>Found</w:t>
      </w:r>
      <w:r w:rsidRPr="004D6D84">
        <w:t>ation Skills</w:t>
      </w:r>
    </w:p>
    <w:p w:rsidR="00000000" w:rsidRPr="0030367F" w:rsidP="0030367F">
      <w:pPr>
        <w:pStyle w:val="BodyText"/>
        <w:rPr>
          <w:i/>
        </w:rPr>
      </w:pPr>
      <w:r w:rsidRPr="0030367F">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405"/>
        <w:gridCol w:w="2192"/>
        <w:gridCol w:w="6043"/>
      </w:tblGrid>
      <w:tr w:rsidTr="004D6D84">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6D84" w:rsidP="004D6D84">
            <w:pPr>
              <w:pStyle w:val="BodyText"/>
            </w:pPr>
            <w:r w:rsidRPr="004D6D84">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6D84" w:rsidP="004D6D84">
            <w:pPr>
              <w:pStyle w:val="BodyText"/>
            </w:pPr>
            <w:r w:rsidRPr="004D6D84">
              <w:rPr>
                <w:rStyle w:val="SpecialBold"/>
              </w:rPr>
              <w:t>Performance 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6D84">
            <w:pPr>
              <w:pStyle w:val="BodyText"/>
              <w:rPr>
                <w:lang w:val="en-NZ"/>
              </w:rPr>
            </w:pPr>
            <w:r w:rsidRPr="004D6D84">
              <w:rPr>
                <w:rStyle w:val="SpecialBold"/>
              </w:rPr>
              <w:t>Description</w:t>
            </w:r>
          </w:p>
        </w:tc>
      </w:tr>
      <w:tr w:rsidTr="004D6D84">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6D84">
            <w:pPr>
              <w:pStyle w:val="BodyText"/>
              <w:rPr>
                <w:lang w:val="en-NZ"/>
              </w:rPr>
            </w:pPr>
            <w:r w:rsidRPr="004D6D84">
              <w:t>Reading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6D84">
            <w:pPr>
              <w:pStyle w:val="BodyText"/>
              <w:rPr>
                <w:lang w:val="en-NZ"/>
              </w:rPr>
            </w:pPr>
            <w:r w:rsidRPr="004D6D84">
              <w:t>1.3, 2.1, 2.2, 3.2-3.4, 4.1-4.5, 5.1, 6.1, 7.2</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6D84" w:rsidP="004D6D84">
            <w:pPr>
              <w:pStyle w:val="ListBullet"/>
            </w:pPr>
            <w:r w:rsidRPr="004D6D84">
              <w:t>Establishes job requirements from relevant information</w:t>
            </w:r>
          </w:p>
          <w:p w:rsidR="00000000" w:rsidP="004D6D84">
            <w:pPr>
              <w:pStyle w:val="ListBullet"/>
              <w:rPr>
                <w:lang w:val="en-NZ"/>
              </w:rPr>
            </w:pPr>
            <w:r w:rsidRPr="004D6D84">
              <w:t>Identifies correct process from procedural documentation</w:t>
            </w:r>
          </w:p>
        </w:tc>
      </w:tr>
      <w:tr w:rsidTr="004D6D84">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6D84">
            <w:pPr>
              <w:pStyle w:val="BodyText"/>
              <w:rPr>
                <w:lang w:val="en-NZ"/>
              </w:rPr>
            </w:pPr>
            <w:r w:rsidRPr="004D6D84">
              <w:t>Writing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6D84">
            <w:pPr>
              <w:pStyle w:val="BodyText"/>
              <w:rPr>
                <w:lang w:val="en-NZ"/>
              </w:rPr>
            </w:pPr>
            <w:r w:rsidRPr="004D6D84">
              <w:t>7.1</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6D84">
            <w:pPr>
              <w:pStyle w:val="ListBullet"/>
              <w:rPr>
                <w:lang w:val="en-NZ"/>
              </w:rPr>
            </w:pPr>
            <w:r w:rsidRPr="004D6D84">
              <w:t>Completes routine labelling associated with production and enterprise processes</w:t>
            </w:r>
          </w:p>
        </w:tc>
      </w:tr>
      <w:tr w:rsidTr="004D6D84">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6D84">
            <w:pPr>
              <w:pStyle w:val="BodyText"/>
              <w:rPr>
                <w:lang w:val="en-NZ"/>
              </w:rPr>
            </w:pPr>
            <w:r w:rsidRPr="004D6D84">
              <w:t>N</w:t>
            </w:r>
            <w:r w:rsidRPr="004D6D84">
              <w:t>umeracy</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6D84">
            <w:pPr>
              <w:pStyle w:val="BodyText"/>
              <w:rPr>
                <w:lang w:val="en-NZ"/>
              </w:rPr>
            </w:pPr>
            <w:r w:rsidRPr="004D6D84">
              <w:t>1.3, 4.3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6D84">
            <w:pPr>
              <w:pStyle w:val="ListBullet"/>
              <w:rPr>
                <w:lang w:val="en-NZ"/>
              </w:rPr>
            </w:pPr>
            <w:r w:rsidRPr="004D6D84">
              <w:t>Uses simple mathematical processes to calculate amounts of chemicals and coating times</w:t>
            </w:r>
          </w:p>
        </w:tc>
      </w:tr>
      <w:tr w:rsidTr="004D6D84">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6D84">
            <w:pPr>
              <w:pStyle w:val="BodyText"/>
              <w:rPr>
                <w:lang w:val="en-NZ"/>
              </w:rPr>
            </w:pPr>
            <w:r w:rsidRPr="004D6D84">
              <w:t>Navigate the world of work</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6D84">
            <w:pPr>
              <w:pStyle w:val="BodyText"/>
              <w:rPr>
                <w:lang w:val="en-NZ"/>
              </w:rPr>
            </w:pPr>
            <w:r w:rsidRPr="004D6D84">
              <w:t>1.3, 2.2, 3.3, 4.4, 4.5, 7.1, 7.2</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6D84">
            <w:pPr>
              <w:pStyle w:val="ListBullet"/>
              <w:rPr>
                <w:lang w:val="en-NZ"/>
              </w:rPr>
            </w:pPr>
            <w:r w:rsidRPr="004D6D84">
              <w:t>Complies with organisational, legal and regulatory requirements related to own work, with specific reference to safety</w:t>
            </w:r>
          </w:p>
        </w:tc>
      </w:tr>
      <w:tr w:rsidTr="004D6D84">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6D84">
            <w:pPr>
              <w:pStyle w:val="BodyText"/>
              <w:rPr>
                <w:lang w:val="en-NZ"/>
              </w:rPr>
            </w:pPr>
            <w:r w:rsidRPr="004D6D84">
              <w:t>Get the work done</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6D84">
            <w:pPr>
              <w:pStyle w:val="BodyText"/>
              <w:rPr>
                <w:lang w:val="en-NZ"/>
              </w:rPr>
            </w:pPr>
            <w:r w:rsidRPr="004D6D84">
              <w:t xml:space="preserve">1.1, 1.2, 1.4, 2.1, 3.1, 3.2, 3.4, 4.1-4.6, 5.1, 5.2, 6.1-6.3 </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6D84" w:rsidP="004D6D84">
            <w:pPr>
              <w:pStyle w:val="ListBullet"/>
            </w:pPr>
            <w:r w:rsidRPr="004D6D84">
              <w:t>Takes responsibility for planning and organising own w</w:t>
            </w:r>
            <w:r w:rsidRPr="004D6D84">
              <w:t>orkload, identifying ways of sequencing and combining elements for efficiency</w:t>
            </w:r>
          </w:p>
          <w:p w:rsidR="00000000" w:rsidRPr="004D6D84" w:rsidP="004D6D84">
            <w:pPr>
              <w:pStyle w:val="ListBullet"/>
            </w:pPr>
            <w:r w:rsidRPr="004D6D84">
              <w:t>Automatically implements standard procedures for routine decisions</w:t>
            </w:r>
          </w:p>
          <w:p w:rsidR="00000000" w:rsidRPr="004D6D84" w:rsidP="004D6D84">
            <w:pPr>
              <w:pStyle w:val="ListBullet"/>
            </w:pPr>
            <w:r w:rsidRPr="004D6D84">
              <w:t>Recognises and takes responsibility for addressing predictable problems in familiar work contexts</w:t>
            </w:r>
          </w:p>
          <w:p w:rsidR="00000000" w:rsidRPr="004D6D84" w:rsidP="004D6D84">
            <w:pPr>
              <w:pStyle w:val="ListBullet"/>
            </w:pPr>
            <w:r w:rsidRPr="004D6D84">
              <w:t>Understands t</w:t>
            </w:r>
            <w:r w:rsidRPr="004D6D84">
              <w:t>he purposes, specific functions and key features of common digital systems and tools, and operates them effectively to complete routine tasks</w:t>
            </w:r>
          </w:p>
        </w:tc>
      </w:tr>
    </w:tbl>
    <w:p w:rsidR="00000000" w:rsidRPr="004D6D84" w:rsidP="004D6D84">
      <w:pPr>
        <w:pStyle w:val="BodyText"/>
      </w:pPr>
    </w:p>
    <w:p w:rsidR="00000000" w:rsidRPr="004D6D84" w:rsidP="004D6D84">
      <w:pPr>
        <w:pStyle w:val="AllowPageBreak"/>
      </w:pPr>
    </w:p>
    <w:p w:rsidR="00000000" w:rsidRPr="004D6D84" w:rsidP="004D6D84">
      <w:pPr>
        <w:pStyle w:val="Heading1"/>
      </w:pPr>
      <w:bookmarkStart w:id="6" w:name="O_693473"/>
      <w:bookmarkEnd w:id="6"/>
      <w:r w:rsidRPr="004D6D84">
        <w:t>Unit Mapping Information</w:t>
      </w:r>
    </w:p>
    <w:tbl>
      <w:tblPr>
        <w:tblW w:w="0" w:type="auto"/>
        <w:tblLayout w:type="fixed"/>
        <w:tblCellMar>
          <w:left w:w="62" w:type="dxa"/>
          <w:right w:w="62" w:type="dxa"/>
        </w:tblCellMar>
        <w:tblLook w:val="0000"/>
      </w:tblPr>
      <w:tblGrid>
        <w:gridCol w:w="2220"/>
        <w:gridCol w:w="2295"/>
        <w:gridCol w:w="2295"/>
        <w:gridCol w:w="2295"/>
      </w:tblGrid>
      <w:tr w:rsidTr="004D6D84">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6D84" w:rsidP="004D6D84">
            <w:pPr>
              <w:pStyle w:val="BodyText"/>
            </w:pPr>
            <w:r w:rsidRPr="004D6D84">
              <w:rPr>
                <w:rStyle w:val="SpecialBold"/>
              </w:rPr>
              <w:t xml:space="preserve">Code and title </w:t>
            </w:r>
          </w:p>
          <w:p w:rsidR="00000000" w:rsidRPr="004D6D84" w:rsidP="004D6D84">
            <w:pPr>
              <w:pStyle w:val="BodyText"/>
            </w:pPr>
            <w:r w:rsidRPr="004D6D84">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6D84" w:rsidP="004D6D84">
            <w:pPr>
              <w:pStyle w:val="BodyText"/>
            </w:pPr>
            <w:r w:rsidRPr="004D6D84">
              <w:rPr>
                <w:rStyle w:val="SpecialBold"/>
              </w:rPr>
              <w:t>Code and title</w:t>
            </w:r>
          </w:p>
          <w:p w:rsidR="00000000" w:rsidRPr="004D6D84" w:rsidP="004D6D84">
            <w:pPr>
              <w:pStyle w:val="BodyText"/>
            </w:pPr>
            <w:r w:rsidRPr="004D6D84">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6D84" w:rsidP="004D6D84">
            <w:pPr>
              <w:pStyle w:val="BodyText"/>
            </w:pPr>
            <w:r w:rsidRPr="004D6D84">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6D84">
            <w:pPr>
              <w:pStyle w:val="BodyText"/>
              <w:rPr>
                <w:lang w:val="en-NZ"/>
              </w:rPr>
            </w:pPr>
            <w:r w:rsidRPr="004D6D84">
              <w:rPr>
                <w:rStyle w:val="SpecialBold"/>
              </w:rPr>
              <w:t>Equivalence status</w:t>
            </w:r>
          </w:p>
        </w:tc>
      </w:tr>
      <w:tr w:rsidTr="004D6D84">
        <w:tblPrEx>
          <w:tblW w:w="0" w:type="auto"/>
          <w:tblLayout w:type="fixed"/>
          <w:tblCellMar>
            <w:left w:w="62" w:type="dxa"/>
            <w:right w:w="62" w:type="dxa"/>
          </w:tblCellMar>
          <w:tblLook w:val="0000"/>
        </w:tblPrEx>
        <w:trPr>
          <w:trHeight w:val="1002"/>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6D84">
            <w:pPr>
              <w:pStyle w:val="BodyText"/>
              <w:rPr>
                <w:lang w:val="en-NZ"/>
              </w:rPr>
            </w:pPr>
            <w:r w:rsidRPr="004D6D84">
              <w:t>ICPSCP339 Prepare stencil using direct projection method</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6D84">
            <w:pPr>
              <w:pStyle w:val="BodyText"/>
              <w:rPr>
                <w:lang w:val="en-NZ"/>
              </w:rPr>
            </w:pPr>
            <w:r w:rsidRPr="004D6D84">
              <w:t>ICPSP339C Prepare stencil using direct projection method</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6D84">
            <w:pPr>
              <w:pStyle w:val="BodyText"/>
              <w:rPr>
                <w:lang w:val="en-NZ"/>
              </w:rPr>
            </w:pPr>
            <w:r w:rsidRPr="004D6D84">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6D84" w:rsidP="004D6D84">
            <w:pPr>
              <w:pStyle w:val="BodyText"/>
            </w:pPr>
            <w:r w:rsidRPr="004D6D84">
              <w:t>Equivalent unit</w:t>
            </w:r>
          </w:p>
        </w:tc>
      </w:tr>
    </w:tbl>
    <w:p w:rsidR="00000000" w:rsidRPr="004D6D84" w:rsidP="004D6D84">
      <w:pPr>
        <w:pStyle w:val="BodyText"/>
      </w:pPr>
    </w:p>
    <w:p w:rsidR="00000000" w:rsidRPr="004D6D84" w:rsidP="004D6D84">
      <w:pPr>
        <w:pStyle w:val="AllowPageBreak"/>
      </w:pPr>
    </w:p>
    <w:p w:rsidR="00000000" w:rsidRPr="004D6D84" w:rsidP="004D6D84">
      <w:pPr>
        <w:pStyle w:val="Heading1"/>
      </w:pPr>
      <w:bookmarkStart w:id="7" w:name="O_693480"/>
      <w:bookmarkEnd w:id="7"/>
      <w:r w:rsidRPr="004D6D84">
        <w:t>Links</w:t>
      </w:r>
    </w:p>
    <w:p w:rsidR="00000000" w:rsidRPr="004D6D84" w:rsidP="0030367F">
      <w:pPr>
        <w:pStyle w:val="BodyText"/>
      </w:pPr>
      <w:r w:rsidRPr="004D6D84">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855A05">
        <w:rPr>
          <w:rStyle w:val="Hyperlink"/>
        </w:rPr>
        <w:t>https://vetnet.gov.au/Pages/TrainingDocs.aspx?q=a74b7a0f-a253-47e3-8be0-5d426e24131d</w:t>
      </w:r>
      <w:r>
        <w:fldChar w:fldCharType="end"/>
      </w:r>
    </w:p>
    <w:p w:rsidR="00000000" w:rsidRPr="004D6D84" w:rsidP="0030367F">
      <w:pPr>
        <w:pStyle w:val="BodyText"/>
        <w:sectPr w:rsidSect="004D6D84">
          <w:headerReference w:type="default" r:id="rId10"/>
          <w:footerReference w:type="default" r:id="rId11"/>
          <w:pgSz w:w="11908" w:h="16833"/>
          <w:pgMar w:top="1702" w:right="1418" w:bottom="1702" w:left="1418" w:header="992" w:footer="992" w:gutter="0"/>
          <w:cols w:space="720"/>
          <w:noEndnote/>
          <w:docGrid w:linePitch="299"/>
        </w:sectPr>
      </w:pPr>
    </w:p>
    <w:p w:rsidR="00000000" w:rsidRPr="004D6D84" w:rsidP="004D6D84">
      <w:pPr>
        <w:pStyle w:val="SuperHeading"/>
      </w:pPr>
      <w:r w:rsidRPr="004D6D84">
        <w:t xml:space="preserve">Assessment </w:t>
      </w:r>
      <w:r w:rsidRPr="004D6D84">
        <w:t>Requirements for ICPSCP339 Prepare stencil using direct projection method</w:t>
      </w:r>
    </w:p>
    <w:p w:rsidR="00000000" w:rsidRPr="004D6D84" w:rsidP="004D6D84">
      <w:pPr>
        <w:pStyle w:val="Heading1"/>
      </w:pPr>
      <w:bookmarkStart w:id="8" w:name="O_693475"/>
      <w:bookmarkEnd w:id="8"/>
      <w:r w:rsidRPr="004D6D84">
        <w:t>Modification History</w:t>
      </w:r>
    </w:p>
    <w:tbl>
      <w:tblPr>
        <w:tblW w:w="0" w:type="auto"/>
        <w:tblLayout w:type="fixed"/>
        <w:tblCellMar>
          <w:left w:w="62" w:type="dxa"/>
          <w:right w:w="62" w:type="dxa"/>
        </w:tblCellMar>
        <w:tblLook w:val="0000"/>
      </w:tblPr>
      <w:tblGrid>
        <w:gridCol w:w="2627"/>
        <w:gridCol w:w="6337"/>
      </w:tblGrid>
      <w:tr w:rsidTr="004D6D8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6D84" w:rsidP="004D6D84">
            <w:pPr>
              <w:pStyle w:val="BodyText"/>
            </w:pPr>
            <w:r w:rsidRPr="004D6D84">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6D84">
            <w:pPr>
              <w:pStyle w:val="BodyText"/>
              <w:rPr>
                <w:lang w:val="en-NZ"/>
              </w:rPr>
            </w:pPr>
            <w:r w:rsidRPr="004D6D84">
              <w:rPr>
                <w:rStyle w:val="SpecialBold"/>
              </w:rPr>
              <w:t>Comments</w:t>
            </w:r>
          </w:p>
        </w:tc>
      </w:tr>
      <w:tr w:rsidTr="004D6D8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6D84">
            <w:pPr>
              <w:pStyle w:val="BodyText"/>
              <w:rPr>
                <w:lang w:val="en-NZ"/>
              </w:rPr>
            </w:pPr>
            <w:r w:rsidRPr="004D6D84">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6D84" w:rsidP="004D6D84">
            <w:pPr>
              <w:pStyle w:val="BodyText"/>
            </w:pPr>
            <w:r w:rsidRPr="004D6D84">
              <w:t>This version first released with ICP Printing and Graphic Arts Training Package Version 1.0.</w:t>
            </w:r>
          </w:p>
        </w:tc>
      </w:tr>
    </w:tbl>
    <w:p w:rsidR="00000000" w:rsidRPr="004D6D84" w:rsidP="004D6D84">
      <w:pPr>
        <w:pStyle w:val="BodyText"/>
      </w:pPr>
    </w:p>
    <w:p w:rsidR="00000000" w:rsidRPr="004D6D84" w:rsidP="004D6D84">
      <w:pPr>
        <w:pStyle w:val="AllowPageBreak"/>
      </w:pPr>
    </w:p>
    <w:p w:rsidR="00000000" w:rsidRPr="004D6D84" w:rsidP="004D6D84">
      <w:pPr>
        <w:pStyle w:val="Heading1"/>
      </w:pPr>
      <w:bookmarkStart w:id="9" w:name="O_693476"/>
      <w:bookmarkEnd w:id="9"/>
      <w:r w:rsidRPr="004D6D84">
        <w:t>Perfo</w:t>
      </w:r>
      <w:r w:rsidRPr="004D6D84">
        <w:t>rmance Evidence</w:t>
      </w:r>
    </w:p>
    <w:p w:rsidR="00000000" w:rsidRPr="004D6D84" w:rsidP="0030367F">
      <w:pPr>
        <w:pStyle w:val="BodyText"/>
      </w:pPr>
      <w:r w:rsidRPr="004D6D84">
        <w:t>Evidence of the ability to:</w:t>
      </w:r>
    </w:p>
    <w:p w:rsidR="00000000" w:rsidRPr="004D6D84" w:rsidP="004D6D84">
      <w:pPr>
        <w:pStyle w:val="ListBullet"/>
      </w:pPr>
      <w:r w:rsidRPr="004D6D84">
        <w:t>safely prepare TWO different screens using the direct projection method according to all job, manufacturer, enterprise and work health and safety (WHS) requirements.</w:t>
      </w:r>
    </w:p>
    <w:p w:rsidR="00000000" w:rsidRPr="004D6D84" w:rsidP="004D6D84">
      <w:pPr>
        <w:pStyle w:val="BodyText"/>
      </w:pPr>
    </w:p>
    <w:p w:rsidR="00000000" w:rsidRPr="004D6D84" w:rsidP="0030367F">
      <w:pPr>
        <w:pStyle w:val="BodyText"/>
      </w:pPr>
      <w:r w:rsidRPr="004D6D84">
        <w:t>Note: If a specific volume or frequency is not stated, then evidence must be provided at least once.</w:t>
      </w:r>
    </w:p>
    <w:p w:rsidR="00000000" w:rsidRPr="004D6D84" w:rsidP="004D6D84">
      <w:pPr>
        <w:pStyle w:val="Heading1"/>
      </w:pPr>
      <w:bookmarkStart w:id="10" w:name="O_693477"/>
      <w:bookmarkEnd w:id="10"/>
      <w:r w:rsidRPr="004D6D84">
        <w:t>Knowledge Evidence</w:t>
      </w:r>
    </w:p>
    <w:p w:rsidR="00000000" w:rsidRPr="004D6D84" w:rsidP="0030367F">
      <w:pPr>
        <w:pStyle w:val="BodyText"/>
      </w:pPr>
      <w:r w:rsidRPr="004D6D84">
        <w:t>To complete the unit requirements safely and effectively, the individual must:</w:t>
      </w:r>
    </w:p>
    <w:p w:rsidR="00000000" w:rsidRPr="004D6D84" w:rsidP="004D6D84">
      <w:pPr>
        <w:pStyle w:val="ListBullet"/>
      </w:pPr>
      <w:r w:rsidRPr="004D6D84">
        <w:t xml:space="preserve">identify the influence that mesh count </w:t>
      </w:r>
      <w:r w:rsidRPr="004D6D84">
        <w:t>has on final printed product</w:t>
      </w:r>
    </w:p>
    <w:p w:rsidR="00000000" w:rsidRPr="004D6D84" w:rsidP="004D6D84">
      <w:pPr>
        <w:pStyle w:val="ListBullet"/>
      </w:pPr>
      <w:r w:rsidRPr="004D6D84">
        <w:t>explain the importance of correctly tensioned screen and describe the tension that is required on screens of various mesh count or grades</w:t>
      </w:r>
    </w:p>
    <w:p w:rsidR="00000000" w:rsidRPr="004D6D84" w:rsidP="004D6D84">
      <w:pPr>
        <w:pStyle w:val="ListBullet"/>
      </w:pPr>
      <w:r w:rsidRPr="004D6D84">
        <w:t>describe the degreasing or cleaning techniques that are employed prior to coating the scr</w:t>
      </w:r>
      <w:r w:rsidRPr="004D6D84">
        <w:t>een</w:t>
      </w:r>
    </w:p>
    <w:p w:rsidR="00000000" w:rsidRPr="004D6D84" w:rsidP="004D6D84">
      <w:pPr>
        <w:pStyle w:val="ListBullet"/>
      </w:pPr>
      <w:r w:rsidRPr="004D6D84">
        <w:t>summarise the information contained in the material safety data sheet (MSDS) about emulsion</w:t>
      </w:r>
    </w:p>
    <w:p w:rsidR="00000000" w:rsidRPr="004D6D84" w:rsidP="004D6D84">
      <w:pPr>
        <w:pStyle w:val="ListBullet"/>
      </w:pPr>
      <w:r w:rsidRPr="004D6D84">
        <w:t>discuss the pollution and environmental issues that need to be considered when working with emulsions</w:t>
      </w:r>
    </w:p>
    <w:p w:rsidR="00000000" w:rsidRPr="004D6D84" w:rsidP="004D6D84">
      <w:pPr>
        <w:pStyle w:val="ListBullet"/>
      </w:pPr>
      <w:r w:rsidRPr="004D6D84">
        <w:t>identify the maintenance that is required on the direct pr</w:t>
      </w:r>
      <w:r w:rsidRPr="004D6D84">
        <w:t>ojection camera</w:t>
      </w:r>
    </w:p>
    <w:p w:rsidR="00000000" w:rsidRPr="004D6D84" w:rsidP="004D6D84">
      <w:pPr>
        <w:pStyle w:val="ListBullet"/>
      </w:pPr>
      <w:r w:rsidRPr="004D6D84">
        <w:t>outline the importance of working in a safelight area when using the direct projection method</w:t>
      </w:r>
    </w:p>
    <w:p w:rsidR="00000000" w:rsidRPr="004D6D84" w:rsidP="004D6D84">
      <w:pPr>
        <w:pStyle w:val="ListBullet"/>
      </w:pPr>
      <w:r w:rsidRPr="004D6D84">
        <w:t>describe the kinds of high sensitivity emulsions that are available and explain their characteristics, lifespans and areas of use, including the p</w:t>
      </w:r>
      <w:r w:rsidRPr="004D6D84">
        <w:t>reparation method for the emulsion being used</w:t>
      </w:r>
    </w:p>
    <w:p w:rsidR="00000000" w:rsidRPr="004D6D84" w:rsidP="004D6D84">
      <w:pPr>
        <w:pStyle w:val="ListBullet"/>
      </w:pPr>
      <w:r w:rsidRPr="004D6D84">
        <w:t>identify the influence that length of run and ink being used have on the coating technique</w:t>
      </w:r>
    </w:p>
    <w:p w:rsidR="00000000" w:rsidRPr="004D6D84" w:rsidP="004D6D84">
      <w:pPr>
        <w:pStyle w:val="ListBullet"/>
      </w:pPr>
      <w:r w:rsidRPr="004D6D84">
        <w:t>identify the number of coats of emulsion and the best method of coating the screen, as well as the best position (horiz</w:t>
      </w:r>
      <w:r w:rsidRPr="004D6D84">
        <w:t>ontal or vertical) for drying the screen to prevent scum and streaking</w:t>
      </w:r>
    </w:p>
    <w:p w:rsidR="00000000" w:rsidRPr="004D6D84" w:rsidP="004D6D84">
      <w:pPr>
        <w:pStyle w:val="ListBullet"/>
      </w:pPr>
      <w:r w:rsidRPr="004D6D84">
        <w:t>identify the effect of heat on the emulsion during the drying process</w:t>
      </w:r>
    </w:p>
    <w:p w:rsidR="00000000" w:rsidRPr="004D6D84" w:rsidP="004D6D84">
      <w:pPr>
        <w:pStyle w:val="ListBullet"/>
      </w:pPr>
      <w:r w:rsidRPr="004D6D84">
        <w:t>outline health and safety concerns when exposing the screen</w:t>
      </w:r>
    </w:p>
    <w:p w:rsidR="00000000" w:rsidRPr="004D6D84" w:rsidP="004D6D84">
      <w:pPr>
        <w:pStyle w:val="ListBullet"/>
      </w:pPr>
      <w:r w:rsidRPr="004D6D84">
        <w:t>describe the operating features of the direct projectio</w:t>
      </w:r>
      <w:r w:rsidRPr="004D6D84">
        <w:t>n camera</w:t>
      </w:r>
    </w:p>
    <w:p w:rsidR="00000000" w:rsidRPr="004D6D84" w:rsidP="004D6D84">
      <w:pPr>
        <w:pStyle w:val="ListBullet"/>
      </w:pPr>
      <w:r w:rsidRPr="004D6D84">
        <w:t>explain how to set the enlargement factor and take into account registration on the frame for the appropriate printing machine</w:t>
      </w:r>
    </w:p>
    <w:p w:rsidR="00000000" w:rsidRPr="004D6D84" w:rsidP="004D6D84">
      <w:pPr>
        <w:pStyle w:val="ListBullet"/>
      </w:pPr>
      <w:r w:rsidRPr="004D6D84">
        <w:t>describe the exposure techniques and procedures that are used and how to calculate exposure time</w:t>
      </w:r>
    </w:p>
    <w:p w:rsidR="00000000" w:rsidRPr="004D6D84" w:rsidP="004D6D84">
      <w:pPr>
        <w:pStyle w:val="ListBullet"/>
      </w:pPr>
      <w:r w:rsidRPr="004D6D84">
        <w:t>identify the effect of temperature, pressure and period of washing on the emulsion, including how to determine when washing out is complete</w:t>
      </w:r>
    </w:p>
    <w:p w:rsidR="00000000" w:rsidRPr="004D6D84" w:rsidP="004D6D84">
      <w:pPr>
        <w:pStyle w:val="ListBullet"/>
      </w:pPr>
      <w:r w:rsidRPr="004D6D84">
        <w:t>outline the post-curing effect on the stencil</w:t>
      </w:r>
    </w:p>
    <w:p w:rsidR="00000000" w:rsidRPr="004D6D84" w:rsidP="004D6D84">
      <w:pPr>
        <w:pStyle w:val="ListBullet"/>
      </w:pPr>
      <w:r w:rsidRPr="004D6D84">
        <w:t>summarise the information that is obtained from the MSDSs for a partic</w:t>
      </w:r>
      <w:r w:rsidRPr="004D6D84">
        <w:t>ular blockout</w:t>
      </w:r>
    </w:p>
    <w:p w:rsidR="00000000" w:rsidRPr="004D6D84" w:rsidP="004D6D84">
      <w:pPr>
        <w:pStyle w:val="ListBullet"/>
      </w:pPr>
      <w:r w:rsidRPr="004D6D84">
        <w:t xml:space="preserve">explain how ink and stencil type influence the choice of blockout </w:t>
      </w:r>
    </w:p>
    <w:p w:rsidR="00000000" w:rsidRPr="004D6D84" w:rsidP="004D6D84">
      <w:pPr>
        <w:pStyle w:val="ListBullet"/>
      </w:pPr>
      <w:r w:rsidRPr="004D6D84">
        <w:t xml:space="preserve">outline the preventive measures that can be taken to minimise pinholes and the importance of taping the </w:t>
      </w:r>
      <w:r w:rsidRPr="004D6D84">
        <w:t>edge of the frame</w:t>
      </w:r>
    </w:p>
    <w:p w:rsidR="00000000" w:rsidRPr="004D6D84" w:rsidP="004D6D84">
      <w:pPr>
        <w:pStyle w:val="ListBullet"/>
      </w:pPr>
      <w:r w:rsidRPr="004D6D84">
        <w:t>describe how a screen can be identified at a later da</w:t>
      </w:r>
      <w:r w:rsidRPr="004D6D84">
        <w:t>te</w:t>
      </w:r>
    </w:p>
    <w:p w:rsidR="00000000" w:rsidRPr="004D6D84" w:rsidP="004D6D84">
      <w:pPr>
        <w:pStyle w:val="ListBullet"/>
      </w:pPr>
      <w:r w:rsidRPr="004D6D84">
        <w:t>identify required manuals, safety and other documentation and briefly outline the relevant information in each source.</w:t>
      </w:r>
    </w:p>
    <w:p w:rsidR="00000000" w:rsidRPr="004D6D84" w:rsidP="004D6D84">
      <w:pPr>
        <w:pStyle w:val="AllowPageBreak"/>
      </w:pPr>
    </w:p>
    <w:p w:rsidR="00000000" w:rsidRPr="004D6D84" w:rsidP="004D6D84">
      <w:pPr>
        <w:pStyle w:val="Heading1"/>
      </w:pPr>
      <w:bookmarkStart w:id="11" w:name="O_693478"/>
      <w:bookmarkEnd w:id="11"/>
      <w:r w:rsidRPr="004D6D84">
        <w:t>Assessment Conditions</w:t>
      </w:r>
    </w:p>
    <w:p w:rsidR="00000000" w:rsidRPr="004D6D84" w:rsidP="0030367F">
      <w:pPr>
        <w:pStyle w:val="BodyText"/>
      </w:pPr>
      <w:r w:rsidRPr="004D6D84">
        <w:t>Gather evidence to demonstrate consistent performance in conditions that are safe and replicate</w:t>
      </w:r>
      <w:r w:rsidRPr="004D6D84">
        <w:t xml:space="preserve"> the workplace. Noise levels, production flow, interruptions and time variances must be typical of those experienced in the screen printing field of work and include access to direct electronic imaging equipment.</w:t>
      </w:r>
    </w:p>
    <w:p w:rsidR="00000000" w:rsidRPr="004D6D84" w:rsidP="0030367F">
      <w:pPr>
        <w:pStyle w:val="BodyText"/>
      </w:pPr>
      <w:r w:rsidRPr="004D6D84">
        <w:t>Assessors must satisfy NVR/AQTF assessor r</w:t>
      </w:r>
      <w:r w:rsidRPr="004D6D84">
        <w:t>equirements.</w:t>
      </w:r>
    </w:p>
    <w:p w:rsidR="00000000" w:rsidRPr="004D6D84" w:rsidP="004D6D84">
      <w:pPr>
        <w:pStyle w:val="Heading1"/>
      </w:pPr>
      <w:bookmarkStart w:id="12" w:name="O_693481"/>
      <w:bookmarkEnd w:id="12"/>
      <w:r w:rsidRPr="004D6D84">
        <w:t>Links</w:t>
      </w:r>
    </w:p>
    <w:p w:rsidR="00000000" w:rsidRPr="004D6D84" w:rsidP="0030367F">
      <w:pPr>
        <w:pStyle w:val="BodyText"/>
      </w:pPr>
      <w:r w:rsidRPr="004D6D84">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855A05">
        <w:rPr>
          <w:rStyle w:val="Hyperlink"/>
        </w:rPr>
        <w:t>https://vetnet.gov.au/Pages/TrainingDocs.aspx?q=a74b7a0f-a253-47e3-8be0-5d426e24131d</w:t>
      </w:r>
      <w:r>
        <w:fldChar w:fldCharType="end"/>
      </w:r>
    </w:p>
    <w:p w:rsidR="00000000" w:rsidRPr="004D6D84" w:rsidP="004D6D84"/>
    <w:sectPr w:rsidSect="004D6D8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D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D84" w:rsidRPr="0030367F" w:rsidP="003036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D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67F" w:rsidP="004D6D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0367F" w:rsidP="004D6D8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30367F" w:rsidP="004D6D8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D84" w:rsidP="004D6D84">
    <w:pPr>
      <w:pStyle w:val="Footer"/>
      <w:framePr w:wrap="around"/>
    </w:pPr>
    <w:r>
      <w:fldChar w:fldCharType="begin"/>
    </w:r>
    <w:r>
      <w:instrText xml:space="preserve"> DOCPROPERTY  Subject  \* MERGEFORMAT </w:instrText>
    </w:r>
    <w:r>
      <w:fldChar w:fldCharType="separate"/>
    </w:r>
    <w:r w:rsidR="0030367F">
      <w:t>Approved</w:t>
    </w:r>
    <w:r w:rsidR="0030367F">
      <w:fldChar w:fldCharType="end"/>
    </w:r>
    <w:r>
      <w:tab/>
      <w:t xml:space="preserve">Page </w:t>
    </w:r>
    <w:r>
      <w:fldChar w:fldCharType="begin"/>
    </w:r>
    <w:r>
      <w:instrText xml:space="preserve"> PAGE  \* Arabic  \* MERGEFORMAT </w:instrText>
    </w:r>
    <w:r>
      <w:fldChar w:fldCharType="separate"/>
    </w:r>
    <w:r w:rsidR="0030367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0367F">
      <w:rPr>
        <w:noProof/>
      </w:rPr>
      <w:t>5</w:t>
    </w:r>
    <w:r>
      <w:rPr>
        <w:noProof/>
      </w:rPr>
      <w:fldChar w:fldCharType="end"/>
    </w:r>
  </w:p>
  <w:p w:rsidR="004D6D84" w:rsidP="004D6D84">
    <w:pPr>
      <w:pStyle w:val="Footer"/>
      <w:framePr w:wrap="around"/>
    </w:pPr>
    <w:r>
      <w:t xml:space="preserve">© Commonwealth of Australia, </w:t>
    </w:r>
    <w:r>
      <w:fldChar w:fldCharType="begin"/>
    </w:r>
    <w:r>
      <w:instrText xml:space="preserve"> DATE  \@ "yyyy"  \* MERGEFORMAT </w:instrText>
    </w:r>
    <w:r>
      <w:fldChar w:fldCharType="separate"/>
    </w:r>
    <w:r w:rsidR="0030367F">
      <w:rPr>
        <w:noProof/>
      </w:rPr>
      <w:t>2025</w:t>
    </w:r>
    <w:r>
      <w:fldChar w:fldCharType="end"/>
    </w:r>
    <w:r>
      <w:tab/>
    </w:r>
    <w:r>
      <w:fldChar w:fldCharType="begin"/>
    </w:r>
    <w:r>
      <w:instrText xml:space="preserve"> DOCPROPERTY  Author  \* MERGEFORMAT </w:instrText>
    </w:r>
    <w:r>
      <w:fldChar w:fldCharType="separate"/>
    </w:r>
    <w:r w:rsidR="0030367F">
      <w:t>Manufacturing Industry Skills Alliance</w:t>
    </w:r>
    <w:r w:rsidR="0030367F">
      <w:fldChar w:fldCharType="end"/>
    </w:r>
  </w:p>
  <w:p w:rsidR="004D6D84" w:rsidP="004D6D8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D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67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D6D84" w:rsidRPr="0030367F" w:rsidP="0030367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D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67F" w:rsidRPr="002D2AF8" w:rsidP="004D6D84">
    <w:pPr>
      <w:pStyle w:val="Header"/>
      <w:framePr w:wrap="around"/>
    </w:pPr>
    <w:r>
      <w:fldChar w:fldCharType="begin"/>
    </w:r>
    <w:r>
      <w:instrText xml:space="preserve"> TITLE   \* MERGEFORMAT </w:instrText>
    </w:r>
    <w:r>
      <w:fldChar w:fldCharType="separate"/>
    </w:r>
    <w:r>
      <w:t>ICPSCP339 Prepare stencil using direct projection method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0367F" w:rsidP="004D6D8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D84" w:rsidRPr="002D2AF8" w:rsidP="004D6D84">
    <w:pPr>
      <w:pStyle w:val="Header"/>
      <w:framePr w:wrap="around"/>
    </w:pPr>
    <w:r>
      <w:fldChar w:fldCharType="begin"/>
    </w:r>
    <w:r>
      <w:instrText xml:space="preserve"> TITLE   \* MERGEFORMAT </w:instrText>
    </w:r>
    <w:r>
      <w:fldChar w:fldCharType="separate"/>
    </w:r>
    <w:r w:rsidR="0030367F">
      <w:t>ICPSCP339 Prepare stencil using direct projection method</w:t>
    </w:r>
    <w:r w:rsidR="0030367F">
      <w:fldChar w:fldCharType="end"/>
    </w:r>
    <w:r>
      <w:tab/>
      <w:t xml:space="preserve">Date this document was generated: </w:t>
    </w:r>
    <w:r>
      <w:fldChar w:fldCharType="begin"/>
    </w:r>
    <w:r>
      <w:instrText xml:space="preserve"> CREATEDATE  \@ "d MMMM yyyy"  \* MERGEFORMAT </w:instrText>
    </w:r>
    <w:r>
      <w:fldChar w:fldCharType="separate"/>
    </w:r>
    <w:r w:rsidR="0030367F">
      <w:rPr>
        <w:noProof/>
      </w:rPr>
      <w:t>2 March 2025</w:t>
    </w:r>
    <w:r>
      <w:fldChar w:fldCharType="end"/>
    </w:r>
  </w:p>
  <w:p w:rsidR="004D6D84" w:rsidP="004D6D8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6FEFDF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15685E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6D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D6D84"/>
    <w:pPr>
      <w:spacing w:before="360" w:after="60"/>
      <w:outlineLvl w:val="0"/>
    </w:pPr>
    <w:rPr>
      <w:sz w:val="32"/>
    </w:rPr>
  </w:style>
  <w:style w:type="paragraph" w:styleId="Heading2">
    <w:name w:val="heading 2"/>
    <w:basedOn w:val="HeadingBase"/>
    <w:next w:val="BodyText"/>
    <w:link w:val="Heading2Char"/>
    <w:qFormat/>
    <w:rsid w:val="004D6D84"/>
    <w:pPr>
      <w:keepLines/>
      <w:spacing w:before="240" w:after="120"/>
      <w:outlineLvl w:val="1"/>
    </w:pPr>
    <w:rPr>
      <w:sz w:val="28"/>
      <w:szCs w:val="40"/>
    </w:rPr>
  </w:style>
  <w:style w:type="paragraph" w:styleId="Heading3">
    <w:name w:val="heading 3"/>
    <w:basedOn w:val="HeadingBase"/>
    <w:next w:val="BodyText"/>
    <w:link w:val="Heading3Char"/>
    <w:qFormat/>
    <w:rsid w:val="004D6D84"/>
    <w:pPr>
      <w:spacing w:before="180" w:after="120"/>
      <w:outlineLvl w:val="2"/>
    </w:pPr>
    <w:rPr>
      <w:spacing w:val="-10"/>
      <w:kern w:val="32"/>
    </w:rPr>
  </w:style>
  <w:style w:type="paragraph" w:styleId="Heading4">
    <w:name w:val="heading 4"/>
    <w:basedOn w:val="HeadingBase"/>
    <w:next w:val="BodyText"/>
    <w:link w:val="Heading4Char"/>
    <w:qFormat/>
    <w:rsid w:val="004D6D84"/>
    <w:pPr>
      <w:spacing w:before="160" w:after="120"/>
      <w:outlineLvl w:val="3"/>
    </w:pPr>
    <w:rPr>
      <w:sz w:val="22"/>
    </w:rPr>
  </w:style>
  <w:style w:type="paragraph" w:styleId="Heading5">
    <w:name w:val="heading 5"/>
    <w:basedOn w:val="HeadingBase"/>
    <w:next w:val="Normal"/>
    <w:link w:val="Heading5Char"/>
    <w:qFormat/>
    <w:rsid w:val="004D6D84"/>
    <w:pPr>
      <w:spacing w:before="80"/>
      <w:outlineLvl w:val="4"/>
    </w:pPr>
    <w:rPr>
      <w:color w:val="918585"/>
      <w:sz w:val="20"/>
    </w:rPr>
  </w:style>
  <w:style w:type="paragraph" w:styleId="Heading6">
    <w:name w:val="heading 6"/>
    <w:basedOn w:val="HeadingBase"/>
    <w:next w:val="Normal"/>
    <w:link w:val="Heading6Char"/>
    <w:qFormat/>
    <w:rsid w:val="004D6D84"/>
    <w:pPr>
      <w:spacing w:before="60"/>
      <w:outlineLvl w:val="5"/>
    </w:pPr>
    <w:rPr>
      <w:color w:val="918585"/>
      <w:sz w:val="20"/>
    </w:rPr>
  </w:style>
  <w:style w:type="paragraph" w:styleId="Heading7">
    <w:name w:val="heading 7"/>
    <w:basedOn w:val="Normal"/>
    <w:next w:val="Normal"/>
    <w:link w:val="Heading7Char"/>
    <w:qFormat/>
    <w:rsid w:val="004D6D84"/>
    <w:pPr>
      <w:ind w:left="720"/>
      <w:outlineLvl w:val="6"/>
    </w:pPr>
    <w:rPr>
      <w:i/>
    </w:rPr>
  </w:style>
  <w:style w:type="paragraph" w:styleId="Heading8">
    <w:name w:val="heading 8"/>
    <w:basedOn w:val="Normal"/>
    <w:next w:val="Normal"/>
    <w:link w:val="Heading8Char"/>
    <w:qFormat/>
    <w:rsid w:val="004D6D84"/>
    <w:pPr>
      <w:ind w:left="720"/>
      <w:outlineLvl w:val="7"/>
    </w:pPr>
    <w:rPr>
      <w:i/>
    </w:rPr>
  </w:style>
  <w:style w:type="paragraph" w:styleId="Heading9">
    <w:name w:val="heading 9"/>
    <w:basedOn w:val="Normal"/>
    <w:next w:val="Normal"/>
    <w:link w:val="Heading9Char"/>
    <w:qFormat/>
    <w:rsid w:val="004D6D84"/>
    <w:pPr>
      <w:ind w:left="720"/>
      <w:outlineLvl w:val="8"/>
    </w:pPr>
    <w:rPr>
      <w:i/>
    </w:rPr>
  </w:style>
  <w:style w:type="character" w:default="1" w:styleId="DefaultParagraphFont">
    <w:name w:val="Default Paragraph Font"/>
    <w:uiPriority w:val="1"/>
    <w:unhideWhenUsed/>
    <w:rsid w:val="004D6D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6D84"/>
  </w:style>
  <w:style w:type="character" w:customStyle="1" w:styleId="Heading1Char">
    <w:name w:val="Heading 1 Char"/>
    <w:basedOn w:val="DefaultParagraphFont"/>
    <w:link w:val="Heading1"/>
    <w:rsid w:val="004D6D84"/>
    <w:rPr>
      <w:rFonts w:ascii="Times New Roman" w:eastAsia="Times New Roman" w:hAnsi="Times New Roman" w:cs="Times New Roman"/>
      <w:b/>
      <w:sz w:val="32"/>
      <w:szCs w:val="20"/>
      <w:lang w:eastAsia="en-US"/>
    </w:rPr>
  </w:style>
  <w:style w:type="paragraph" w:styleId="BodyText">
    <w:name w:val="Body Text"/>
    <w:basedOn w:val="Normal"/>
    <w:link w:val="BodyTextChar"/>
    <w:rsid w:val="004D6D8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D6D84"/>
    <w:rPr>
      <w:rFonts w:ascii="Times New Roman" w:eastAsia="Times New Roman" w:hAnsi="Times New Roman" w:cs="Times New Roman"/>
      <w:sz w:val="24"/>
      <w:lang w:eastAsia="en-US"/>
    </w:rPr>
  </w:style>
  <w:style w:type="paragraph" w:styleId="ListBullet">
    <w:name w:val="List Bullet"/>
    <w:basedOn w:val="List"/>
    <w:rsid w:val="004D6D84"/>
    <w:pPr>
      <w:numPr>
        <w:numId w:val="11"/>
      </w:numPr>
      <w:tabs>
        <w:tab w:val="clear" w:pos="340"/>
      </w:tabs>
      <w:spacing w:before="40" w:after="40"/>
    </w:pPr>
  </w:style>
  <w:style w:type="character" w:customStyle="1" w:styleId="SpecialBold">
    <w:name w:val="Special Bold"/>
    <w:basedOn w:val="DefaultParagraphFont"/>
    <w:rsid w:val="004D6D84"/>
    <w:rPr>
      <w:b/>
      <w:spacing w:val="0"/>
    </w:rPr>
  </w:style>
  <w:style w:type="character" w:styleId="Emphasis">
    <w:name w:val="Emphasis"/>
    <w:basedOn w:val="DefaultParagraphFont"/>
    <w:qFormat/>
    <w:rsid w:val="004D6D84"/>
    <w:rPr>
      <w:i/>
    </w:rPr>
  </w:style>
  <w:style w:type="paragraph" w:customStyle="1" w:styleId="SuperHeading">
    <w:name w:val="SuperHeading"/>
    <w:basedOn w:val="Normal"/>
    <w:rsid w:val="004D6D84"/>
    <w:pPr>
      <w:spacing w:before="240" w:after="120"/>
      <w:outlineLvl w:val="0"/>
    </w:pPr>
    <w:rPr>
      <w:rFonts w:ascii="Times New Roman" w:hAnsi="Times New Roman"/>
      <w:b/>
      <w:sz w:val="32"/>
    </w:rPr>
  </w:style>
  <w:style w:type="paragraph" w:customStyle="1" w:styleId="AllowPageBreak">
    <w:name w:val="AllowPageBreak"/>
    <w:rsid w:val="004D6D8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D6D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6D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6D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6D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6D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6D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D6D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D6D84"/>
    <w:rPr>
      <w:rFonts w:ascii="Courier New" w:eastAsia="Times New Roman" w:hAnsi="Courier New" w:cs="Times New Roman"/>
      <w:i/>
      <w:szCs w:val="20"/>
      <w:lang w:eastAsia="en-US"/>
    </w:rPr>
  </w:style>
  <w:style w:type="paragraph" w:customStyle="1" w:styleId="HeadingBase">
    <w:name w:val="Heading Base"/>
    <w:rsid w:val="004D6D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6D84"/>
    <w:pPr>
      <w:tabs>
        <w:tab w:val="right" w:leader="dot" w:pos="9072"/>
      </w:tabs>
      <w:ind w:left="567"/>
    </w:pPr>
    <w:rPr>
      <w:szCs w:val="22"/>
    </w:rPr>
  </w:style>
  <w:style w:type="paragraph" w:customStyle="1" w:styleId="TOCBase">
    <w:name w:val="TOC Base"/>
    <w:rsid w:val="004D6D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6D84"/>
    <w:pPr>
      <w:tabs>
        <w:tab w:val="right" w:leader="dot" w:pos="9072"/>
      </w:tabs>
      <w:spacing w:before="40" w:after="40"/>
      <w:ind w:left="284"/>
    </w:pPr>
    <w:rPr>
      <w:rFonts w:ascii="Times New Roman" w:hAnsi="Times New Roman"/>
    </w:rPr>
  </w:style>
  <w:style w:type="paragraph" w:styleId="TOC1">
    <w:name w:val="toc 1"/>
    <w:basedOn w:val="TOCBase"/>
    <w:next w:val="Normal"/>
    <w:rsid w:val="004D6D8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D6D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6D84"/>
    <w:rPr>
      <w:rFonts w:ascii="Times New Roman" w:eastAsia="Times New Roman" w:hAnsi="Times New Roman" w:cs="Times New Roman"/>
      <w:sz w:val="16"/>
      <w:lang w:eastAsia="en-US"/>
    </w:rPr>
  </w:style>
  <w:style w:type="paragraph" w:styleId="Title">
    <w:name w:val="Title"/>
    <w:basedOn w:val="HeadingBase"/>
    <w:link w:val="TitleChar"/>
    <w:qFormat/>
    <w:rsid w:val="004D6D84"/>
    <w:pPr>
      <w:spacing w:before="5040"/>
      <w:jc w:val="center"/>
    </w:pPr>
    <w:rPr>
      <w:sz w:val="48"/>
      <w:szCs w:val="72"/>
      <w:lang w:val="en-US"/>
    </w:rPr>
  </w:style>
  <w:style w:type="character" w:customStyle="1" w:styleId="TitleChar">
    <w:name w:val="Title Char"/>
    <w:basedOn w:val="DefaultParagraphFont"/>
    <w:link w:val="Title"/>
    <w:rsid w:val="004D6D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6D84"/>
    <w:pPr>
      <w:tabs>
        <w:tab w:val="left" w:pos="3600"/>
        <w:tab w:val="left" w:pos="3958"/>
      </w:tabs>
    </w:pPr>
  </w:style>
  <w:style w:type="paragraph" w:styleId="List">
    <w:name w:val="List"/>
    <w:basedOn w:val="BodyText"/>
    <w:next w:val="BodyText"/>
    <w:rsid w:val="004D6D84"/>
    <w:pPr>
      <w:tabs>
        <w:tab w:val="left" w:pos="340"/>
      </w:tabs>
      <w:spacing w:before="60" w:after="60"/>
      <w:ind w:left="340" w:hanging="340"/>
    </w:pPr>
  </w:style>
  <w:style w:type="paragraph" w:customStyle="1" w:styleId="Note">
    <w:name w:val="Note"/>
    <w:basedOn w:val="BodyText"/>
    <w:rsid w:val="004D6D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6D84"/>
    <w:pPr>
      <w:framePr w:wrap="auto" w:hAnchor="text" w:y="6049"/>
    </w:pPr>
    <w:rPr>
      <w:color w:val="000000"/>
      <w:sz w:val="40"/>
    </w:rPr>
  </w:style>
  <w:style w:type="paragraph" w:customStyle="1" w:styleId="TOCTitle">
    <w:name w:val="TOCTitle"/>
    <w:basedOn w:val="Heading1"/>
    <w:rsid w:val="004D6D84"/>
    <w:pPr>
      <w:spacing w:after="240"/>
      <w:jc w:val="center"/>
      <w:outlineLvl w:val="9"/>
    </w:pPr>
    <w:rPr>
      <w:caps/>
    </w:rPr>
  </w:style>
  <w:style w:type="paragraph" w:customStyle="1" w:styleId="Version">
    <w:name w:val="Version"/>
    <w:rsid w:val="004D6D8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D6D84"/>
    <w:pPr>
      <w:numPr>
        <w:numId w:val="12"/>
      </w:numPr>
      <w:tabs>
        <w:tab w:val="clear" w:pos="680"/>
      </w:tabs>
    </w:pPr>
  </w:style>
  <w:style w:type="paragraph" w:styleId="Index1">
    <w:name w:val="index 1"/>
    <w:basedOn w:val="Normal"/>
    <w:next w:val="Normal"/>
    <w:semiHidden/>
    <w:rsid w:val="004D6D84"/>
    <w:pPr>
      <w:keepNext w:val="0"/>
      <w:tabs>
        <w:tab w:val="right" w:pos="4176"/>
      </w:tabs>
      <w:ind w:left="198" w:hanging="198"/>
    </w:pPr>
    <w:rPr>
      <w:rFonts w:ascii="Garamond" w:hAnsi="Garamond"/>
    </w:rPr>
  </w:style>
  <w:style w:type="paragraph" w:styleId="IndexHeading">
    <w:name w:val="index heading"/>
    <w:basedOn w:val="Normal"/>
    <w:next w:val="Index1"/>
    <w:semiHidden/>
    <w:rsid w:val="004D6D84"/>
    <w:pPr>
      <w:spacing w:before="120" w:after="120"/>
    </w:pPr>
    <w:rPr>
      <w:rFonts w:ascii="Arial" w:hAnsi="Arial"/>
      <w:b/>
      <w:color w:val="918585"/>
      <w:sz w:val="24"/>
    </w:rPr>
  </w:style>
  <w:style w:type="paragraph" w:styleId="Header">
    <w:name w:val="header"/>
    <w:basedOn w:val="Normal"/>
    <w:link w:val="HeaderChar"/>
    <w:rsid w:val="004D6D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6D84"/>
    <w:rPr>
      <w:rFonts w:ascii="Times New Roman" w:eastAsia="Times New Roman" w:hAnsi="Times New Roman" w:cs="Times New Roman"/>
      <w:sz w:val="16"/>
      <w:szCs w:val="20"/>
      <w:lang w:val="en-GB" w:eastAsia="en-US"/>
    </w:rPr>
  </w:style>
  <w:style w:type="paragraph" w:customStyle="1" w:styleId="Chapter">
    <w:name w:val="Chapter"/>
    <w:basedOn w:val="Normal"/>
    <w:rsid w:val="004D6D84"/>
    <w:pPr>
      <w:spacing w:before="240"/>
    </w:pPr>
    <w:rPr>
      <w:rFonts w:ascii="Times New Roman" w:hAnsi="Times New Roman"/>
      <w:smallCaps/>
      <w:spacing w:val="80"/>
      <w:sz w:val="28"/>
    </w:rPr>
  </w:style>
  <w:style w:type="paragraph" w:customStyle="1" w:styleId="InChapter">
    <w:name w:val="InChapter"/>
    <w:basedOn w:val="Heading3"/>
    <w:rsid w:val="004D6D84"/>
    <w:pPr>
      <w:spacing w:after="240"/>
      <w:outlineLvl w:val="9"/>
    </w:pPr>
    <w:rPr>
      <w:noProof/>
    </w:rPr>
  </w:style>
  <w:style w:type="paragraph" w:styleId="Index2">
    <w:name w:val="index 2"/>
    <w:basedOn w:val="Normal"/>
    <w:next w:val="Normal"/>
    <w:semiHidden/>
    <w:rsid w:val="004D6D84"/>
    <w:pPr>
      <w:tabs>
        <w:tab w:val="right" w:pos="4176"/>
      </w:tabs>
      <w:ind w:left="568" w:hanging="284"/>
    </w:pPr>
    <w:rPr>
      <w:rFonts w:ascii="Garamond" w:hAnsi="Garamond"/>
    </w:rPr>
  </w:style>
  <w:style w:type="paragraph" w:customStyle="1" w:styleId="Byline">
    <w:name w:val="Byline"/>
    <w:rsid w:val="004D6D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6D84"/>
    <w:pPr>
      <w:tabs>
        <w:tab w:val="clear" w:pos="3600"/>
        <w:tab w:val="clear" w:pos="3958"/>
      </w:tabs>
      <w:jc w:val="right"/>
    </w:pPr>
  </w:style>
  <w:style w:type="paragraph" w:styleId="Caption">
    <w:name w:val="caption"/>
    <w:basedOn w:val="BodyText"/>
    <w:next w:val="Normal"/>
    <w:qFormat/>
    <w:rsid w:val="004D6D84"/>
    <w:pPr>
      <w:framePr w:w="2268" w:hSpace="181" w:vSpace="181" w:wrap="around" w:vAnchor="text" w:hAnchor="page" w:x="1135" w:y="285" w:anchorLock="1"/>
    </w:pPr>
    <w:rPr>
      <w:i/>
    </w:rPr>
  </w:style>
  <w:style w:type="paragraph" w:customStyle="1" w:styleId="MiniTOCTitle">
    <w:name w:val="MiniTOCTitle"/>
    <w:basedOn w:val="Heading4"/>
    <w:rsid w:val="004D6D84"/>
    <w:pPr>
      <w:spacing w:before="240"/>
      <w:outlineLvl w:val="9"/>
    </w:pPr>
    <w:rPr>
      <w:noProof/>
      <w:sz w:val="24"/>
    </w:rPr>
  </w:style>
  <w:style w:type="paragraph" w:customStyle="1" w:styleId="MiniTOCItem">
    <w:name w:val="MiniTOCItem"/>
    <w:basedOn w:val="ListBullet"/>
    <w:rsid w:val="004D6D84"/>
    <w:pPr>
      <w:numPr>
        <w:numId w:val="0"/>
      </w:numPr>
      <w:tabs>
        <w:tab w:val="right" w:leader="dot" w:pos="6521"/>
      </w:tabs>
      <w:spacing w:before="0" w:after="0"/>
    </w:pPr>
  </w:style>
  <w:style w:type="paragraph" w:customStyle="1" w:styleId="TOFTitle">
    <w:name w:val="TOFTitle"/>
    <w:basedOn w:val="TOCTitle"/>
    <w:rsid w:val="004D6D84"/>
  </w:style>
  <w:style w:type="paragraph" w:styleId="TableofFigures">
    <w:name w:val="table of figures"/>
    <w:basedOn w:val="Normal"/>
    <w:next w:val="Normal"/>
    <w:semiHidden/>
    <w:rsid w:val="004D6D84"/>
    <w:pPr>
      <w:tabs>
        <w:tab w:val="right" w:leader="dot" w:pos="9072"/>
      </w:tabs>
      <w:ind w:left="970" w:hanging="403"/>
    </w:pPr>
    <w:rPr>
      <w:rFonts w:ascii="Times New Roman" w:hAnsi="Times New Roman"/>
      <w:b/>
    </w:rPr>
  </w:style>
  <w:style w:type="paragraph" w:styleId="ListNumber">
    <w:name w:val="List Number"/>
    <w:basedOn w:val="List"/>
    <w:rsid w:val="004D6D84"/>
    <w:pPr>
      <w:numPr>
        <w:numId w:val="14"/>
      </w:numPr>
      <w:tabs>
        <w:tab w:val="clear" w:pos="340"/>
      </w:tabs>
    </w:pPr>
  </w:style>
  <w:style w:type="character" w:customStyle="1" w:styleId="WingdingSymbols">
    <w:name w:val="Wingding Symbols"/>
    <w:rsid w:val="004D6D84"/>
    <w:rPr>
      <w:rFonts w:ascii="Wingdings" w:hAnsi="Wingdings"/>
    </w:rPr>
  </w:style>
  <w:style w:type="paragraph" w:customStyle="1" w:styleId="TableHeading">
    <w:name w:val="Table Heading"/>
    <w:basedOn w:val="HeadingBase"/>
    <w:rsid w:val="004D6D84"/>
    <w:pPr>
      <w:keepLines/>
      <w:pBdr>
        <w:bottom w:val="single" w:sz="6" w:space="1" w:color="918585"/>
      </w:pBdr>
      <w:spacing w:before="240"/>
    </w:pPr>
  </w:style>
  <w:style w:type="character" w:customStyle="1" w:styleId="HotSpot">
    <w:name w:val="HotSpot"/>
    <w:rsid w:val="004D6D84"/>
    <w:rPr>
      <w:color w:val="0033CC"/>
      <w:u w:val="none"/>
    </w:rPr>
  </w:style>
  <w:style w:type="paragraph" w:customStyle="1" w:styleId="BodyTextRight">
    <w:name w:val="Body Text Right"/>
    <w:basedOn w:val="BodyText"/>
    <w:rsid w:val="004D6D84"/>
    <w:pPr>
      <w:spacing w:before="0" w:after="0"/>
      <w:jc w:val="right"/>
    </w:pPr>
  </w:style>
  <w:style w:type="paragraph" w:styleId="Index3">
    <w:name w:val="index 3"/>
    <w:basedOn w:val="ListNumber2"/>
    <w:next w:val="Normal"/>
    <w:semiHidden/>
    <w:rsid w:val="004D6D84"/>
    <w:pPr>
      <w:numPr>
        <w:numId w:val="0"/>
      </w:numPr>
      <w:tabs>
        <w:tab w:val="right" w:leader="dot" w:pos="4176"/>
      </w:tabs>
    </w:pPr>
  </w:style>
  <w:style w:type="paragraph" w:styleId="ListNumber2">
    <w:name w:val="List Number 2"/>
    <w:basedOn w:val="List2"/>
    <w:rsid w:val="004D6D84"/>
    <w:pPr>
      <w:numPr>
        <w:numId w:val="9"/>
      </w:numPr>
      <w:tabs>
        <w:tab w:val="clear" w:pos="1060"/>
      </w:tabs>
    </w:pPr>
  </w:style>
  <w:style w:type="paragraph" w:customStyle="1" w:styleId="MarginNote">
    <w:name w:val="Margin Note"/>
    <w:basedOn w:val="BodyText"/>
    <w:rsid w:val="004D6D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6D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6D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D6D84"/>
    <w:rPr>
      <w:sz w:val="32"/>
    </w:rPr>
  </w:style>
  <w:style w:type="paragraph" w:customStyle="1" w:styleId="HeadingProcedure">
    <w:name w:val="Heading Procedure"/>
    <w:basedOn w:val="HeadingBase"/>
    <w:next w:val="Normal"/>
    <w:rsid w:val="004D6D84"/>
    <w:pPr>
      <w:tabs>
        <w:tab w:val="left" w:pos="0"/>
      </w:tabs>
      <w:spacing w:before="120" w:after="60"/>
    </w:pPr>
    <w:rPr>
      <w:i/>
      <w:color w:val="918585"/>
      <w:sz w:val="22"/>
    </w:rPr>
  </w:style>
  <w:style w:type="paragraph" w:customStyle="1" w:styleId="TableBodyText">
    <w:name w:val="Table Body Text"/>
    <w:basedOn w:val="BodyText"/>
    <w:rsid w:val="004D6D84"/>
    <w:pPr>
      <w:spacing w:before="60" w:after="60"/>
    </w:pPr>
  </w:style>
  <w:style w:type="paragraph" w:styleId="ListContinue">
    <w:name w:val="List Continue"/>
    <w:basedOn w:val="List"/>
    <w:rsid w:val="004D6D84"/>
    <w:pPr>
      <w:ind w:firstLine="0"/>
    </w:pPr>
  </w:style>
  <w:style w:type="paragraph" w:customStyle="1" w:styleId="ListNote">
    <w:name w:val="List Note"/>
    <w:basedOn w:val="List"/>
    <w:rsid w:val="004D6D84"/>
    <w:pPr>
      <w:pBdr>
        <w:top w:val="single" w:sz="6" w:space="2" w:color="918585"/>
        <w:bottom w:val="single" w:sz="6" w:space="2" w:color="918585"/>
      </w:pBdr>
      <w:tabs>
        <w:tab w:val="left" w:pos="1021"/>
      </w:tabs>
      <w:ind w:firstLine="0"/>
    </w:pPr>
  </w:style>
  <w:style w:type="paragraph" w:customStyle="1" w:styleId="Warning">
    <w:name w:val="Warning"/>
    <w:basedOn w:val="BodyText"/>
    <w:rsid w:val="004D6D84"/>
    <w:pPr>
      <w:shd w:val="clear" w:color="auto" w:fill="D9D9D9"/>
      <w:tabs>
        <w:tab w:val="left" w:pos="992"/>
      </w:tabs>
      <w:ind w:left="119" w:right="119"/>
    </w:pPr>
    <w:rPr>
      <w:sz w:val="20"/>
    </w:rPr>
  </w:style>
  <w:style w:type="paragraph" w:customStyle="1" w:styleId="MarginIcons">
    <w:name w:val="Margin Icons"/>
    <w:basedOn w:val="BodyText"/>
    <w:rsid w:val="004D6D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6D84"/>
    <w:rPr>
      <w:rFonts w:ascii="Courier New" w:hAnsi="Courier New"/>
    </w:rPr>
  </w:style>
  <w:style w:type="paragraph" w:customStyle="1" w:styleId="NoteBullet">
    <w:name w:val="Note Bullet"/>
    <w:basedOn w:val="Note"/>
    <w:rsid w:val="004D6D84"/>
    <w:pPr>
      <w:tabs>
        <w:tab w:val="clear" w:pos="680"/>
      </w:tabs>
      <w:spacing w:before="60" w:after="60"/>
    </w:pPr>
  </w:style>
  <w:style w:type="paragraph" w:customStyle="1" w:styleId="SubHeading2">
    <w:name w:val="SubHeading2"/>
    <w:basedOn w:val="HeadingBase"/>
    <w:rsid w:val="004D6D84"/>
    <w:pPr>
      <w:spacing w:before="240" w:after="60"/>
    </w:pPr>
    <w:rPr>
      <w:sz w:val="20"/>
    </w:rPr>
  </w:style>
  <w:style w:type="paragraph" w:customStyle="1" w:styleId="SubHeading1">
    <w:name w:val="SubHeading1"/>
    <w:basedOn w:val="HeadingBase"/>
    <w:rsid w:val="004D6D84"/>
    <w:pPr>
      <w:spacing w:before="240" w:after="60"/>
    </w:pPr>
    <w:rPr>
      <w:color w:val="918585"/>
      <w:sz w:val="22"/>
    </w:rPr>
  </w:style>
  <w:style w:type="paragraph" w:customStyle="1" w:styleId="SideHeading">
    <w:name w:val="Side Heading"/>
    <w:basedOn w:val="HeadingBase"/>
    <w:rsid w:val="004D6D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6D84"/>
    <w:pPr>
      <w:numPr>
        <w:numId w:val="10"/>
      </w:numPr>
    </w:pPr>
  </w:style>
  <w:style w:type="paragraph" w:styleId="PlainText">
    <w:name w:val="Plain Text"/>
    <w:basedOn w:val="Normal"/>
    <w:link w:val="PlainTextChar"/>
    <w:rsid w:val="004D6D84"/>
    <w:rPr>
      <w:sz w:val="20"/>
    </w:rPr>
  </w:style>
  <w:style w:type="character" w:customStyle="1" w:styleId="PlainTextChar">
    <w:name w:val="Plain Text Char"/>
    <w:basedOn w:val="DefaultParagraphFont"/>
    <w:link w:val="PlainText"/>
    <w:rsid w:val="004D6D84"/>
    <w:rPr>
      <w:rFonts w:ascii="Courier New" w:eastAsia="Times New Roman" w:hAnsi="Courier New" w:cs="Times New Roman"/>
      <w:sz w:val="20"/>
      <w:szCs w:val="20"/>
      <w:lang w:eastAsia="en-US"/>
    </w:rPr>
  </w:style>
  <w:style w:type="character" w:customStyle="1" w:styleId="MenuOption">
    <w:name w:val="Menu Option"/>
    <w:basedOn w:val="DefaultParagraphFont"/>
    <w:rsid w:val="004D6D84"/>
    <w:rPr>
      <w:b/>
      <w:smallCaps/>
    </w:rPr>
  </w:style>
  <w:style w:type="paragraph" w:customStyle="1" w:styleId="TableListNumber">
    <w:name w:val="Table List Number"/>
    <w:basedOn w:val="ListNumber"/>
    <w:rsid w:val="004D6D84"/>
    <w:pPr>
      <w:numPr>
        <w:numId w:val="0"/>
      </w:numPr>
    </w:pPr>
  </w:style>
  <w:style w:type="paragraph" w:styleId="TOC4">
    <w:name w:val="toc 4"/>
    <w:basedOn w:val="TOCBase"/>
    <w:next w:val="Normal"/>
    <w:semiHidden/>
    <w:rsid w:val="004D6D84"/>
    <w:pPr>
      <w:tabs>
        <w:tab w:val="right" w:leader="dot" w:pos="9071"/>
      </w:tabs>
      <w:ind w:left="1701"/>
    </w:pPr>
  </w:style>
  <w:style w:type="paragraph" w:customStyle="1" w:styleId="ListAlpha">
    <w:name w:val="List Alpha"/>
    <w:basedOn w:val="List"/>
    <w:rsid w:val="004D6D84"/>
    <w:pPr>
      <w:numPr>
        <w:numId w:val="8"/>
      </w:numPr>
    </w:pPr>
  </w:style>
  <w:style w:type="paragraph" w:customStyle="1" w:styleId="ListAlpha2">
    <w:name w:val="List Alpha 2"/>
    <w:basedOn w:val="List2"/>
    <w:rsid w:val="004D6D84"/>
    <w:pPr>
      <w:numPr>
        <w:numId w:val="7"/>
      </w:numPr>
    </w:pPr>
  </w:style>
  <w:style w:type="paragraph" w:styleId="List2">
    <w:name w:val="List 2"/>
    <w:basedOn w:val="BodyText"/>
    <w:rsid w:val="004D6D84"/>
    <w:pPr>
      <w:tabs>
        <w:tab w:val="left" w:pos="680"/>
      </w:tabs>
      <w:spacing w:before="60" w:after="60"/>
      <w:ind w:left="680" w:hanging="340"/>
    </w:pPr>
  </w:style>
  <w:style w:type="paragraph" w:styleId="List3">
    <w:name w:val="List 3"/>
    <w:basedOn w:val="BodyText"/>
    <w:rsid w:val="004D6D84"/>
    <w:pPr>
      <w:tabs>
        <w:tab w:val="left" w:pos="1021"/>
      </w:tabs>
      <w:spacing w:before="60" w:after="60"/>
      <w:ind w:left="1020" w:hanging="340"/>
    </w:pPr>
  </w:style>
  <w:style w:type="paragraph" w:styleId="List4">
    <w:name w:val="List 4"/>
    <w:basedOn w:val="BodyText"/>
    <w:rsid w:val="004D6D84"/>
    <w:pPr>
      <w:tabs>
        <w:tab w:val="left" w:pos="1361"/>
      </w:tabs>
      <w:spacing w:before="60" w:after="60"/>
      <w:ind w:left="1361" w:hanging="340"/>
    </w:pPr>
  </w:style>
  <w:style w:type="paragraph" w:styleId="List5">
    <w:name w:val="List 5"/>
    <w:basedOn w:val="BodyText"/>
    <w:rsid w:val="004D6D84"/>
    <w:pPr>
      <w:tabs>
        <w:tab w:val="left" w:pos="1701"/>
      </w:tabs>
      <w:spacing w:before="60" w:after="60"/>
      <w:ind w:left="1701" w:hanging="340"/>
    </w:pPr>
  </w:style>
  <w:style w:type="paragraph" w:styleId="ListBullet3">
    <w:name w:val="List Bullet 3"/>
    <w:basedOn w:val="List3"/>
    <w:rsid w:val="004D6D84"/>
    <w:pPr>
      <w:numPr>
        <w:numId w:val="13"/>
      </w:numPr>
      <w:tabs>
        <w:tab w:val="clear" w:pos="1021"/>
      </w:tabs>
      <w:ind w:left="1037" w:hanging="357"/>
    </w:pPr>
  </w:style>
  <w:style w:type="paragraph" w:styleId="ListBullet4">
    <w:name w:val="List Bullet 4"/>
    <w:basedOn w:val="List4"/>
    <w:rsid w:val="004D6D84"/>
    <w:pPr>
      <w:numPr>
        <w:numId w:val="2"/>
      </w:numPr>
      <w:tabs>
        <w:tab w:val="clear" w:pos="1361"/>
      </w:tabs>
    </w:pPr>
  </w:style>
  <w:style w:type="paragraph" w:styleId="ListBullet5">
    <w:name w:val="List Bullet 5"/>
    <w:basedOn w:val="List5"/>
    <w:rsid w:val="004D6D84"/>
    <w:pPr>
      <w:numPr>
        <w:numId w:val="3"/>
      </w:numPr>
    </w:pPr>
  </w:style>
  <w:style w:type="paragraph" w:styleId="ListContinue2">
    <w:name w:val="List Continue 2"/>
    <w:basedOn w:val="List2"/>
    <w:rsid w:val="004D6D84"/>
    <w:pPr>
      <w:ind w:firstLine="0"/>
    </w:pPr>
  </w:style>
  <w:style w:type="paragraph" w:styleId="ListContinue3">
    <w:name w:val="List Continue 3"/>
    <w:basedOn w:val="List3"/>
    <w:rsid w:val="004D6D84"/>
    <w:pPr>
      <w:ind w:left="1021" w:firstLine="0"/>
    </w:pPr>
  </w:style>
  <w:style w:type="paragraph" w:styleId="ListContinue4">
    <w:name w:val="List Continue 4"/>
    <w:basedOn w:val="List4"/>
    <w:rsid w:val="004D6D84"/>
    <w:pPr>
      <w:ind w:firstLine="0"/>
    </w:pPr>
  </w:style>
  <w:style w:type="paragraph" w:styleId="ListContinue5">
    <w:name w:val="List Continue 5"/>
    <w:basedOn w:val="List5"/>
    <w:rsid w:val="004D6D84"/>
    <w:pPr>
      <w:ind w:firstLine="0"/>
    </w:pPr>
  </w:style>
  <w:style w:type="paragraph" w:styleId="ListNumber3">
    <w:name w:val="List Number 3"/>
    <w:basedOn w:val="List3"/>
    <w:rsid w:val="004D6D84"/>
    <w:pPr>
      <w:numPr>
        <w:numId w:val="4"/>
      </w:numPr>
    </w:pPr>
  </w:style>
  <w:style w:type="paragraph" w:styleId="ListNumber4">
    <w:name w:val="List Number 4"/>
    <w:basedOn w:val="List4"/>
    <w:rsid w:val="004D6D84"/>
    <w:pPr>
      <w:numPr>
        <w:numId w:val="5"/>
      </w:numPr>
    </w:pPr>
  </w:style>
  <w:style w:type="paragraph" w:styleId="ListNumber5">
    <w:name w:val="List Number 5"/>
    <w:basedOn w:val="List5"/>
    <w:rsid w:val="004D6D84"/>
    <w:pPr>
      <w:numPr>
        <w:numId w:val="6"/>
      </w:numPr>
    </w:pPr>
  </w:style>
  <w:style w:type="paragraph" w:styleId="BlockText">
    <w:name w:val="Block Text"/>
    <w:basedOn w:val="Normal"/>
    <w:rsid w:val="004D6D84"/>
    <w:pPr>
      <w:spacing w:after="120"/>
      <w:ind w:left="1440" w:right="1440"/>
    </w:pPr>
  </w:style>
  <w:style w:type="character" w:customStyle="1" w:styleId="Subscript">
    <w:name w:val="Subscript"/>
    <w:basedOn w:val="DefaultParagraphFont"/>
    <w:rsid w:val="004D6D84"/>
    <w:rPr>
      <w:sz w:val="16"/>
      <w:vertAlign w:val="subscript"/>
    </w:rPr>
  </w:style>
  <w:style w:type="character" w:customStyle="1" w:styleId="Superscript">
    <w:name w:val="Superscript"/>
    <w:basedOn w:val="DefaultParagraphFont"/>
    <w:rsid w:val="004D6D84"/>
    <w:rPr>
      <w:sz w:val="16"/>
      <w:vertAlign w:val="superscript"/>
    </w:rPr>
  </w:style>
  <w:style w:type="character" w:customStyle="1" w:styleId="Symbols">
    <w:name w:val="Symbols"/>
    <w:basedOn w:val="DefaultParagraphFont"/>
    <w:rsid w:val="004D6D84"/>
    <w:rPr>
      <w:rFonts w:ascii="Symbol" w:hAnsi="Symbol"/>
    </w:rPr>
  </w:style>
  <w:style w:type="character" w:customStyle="1" w:styleId="MenuOptions">
    <w:name w:val="Menu Options"/>
    <w:basedOn w:val="DefaultParagraphFont"/>
    <w:rsid w:val="004D6D84"/>
    <w:rPr>
      <w:rFonts w:ascii="Arial Narrow" w:hAnsi="Arial Narrow"/>
      <w:smallCaps/>
    </w:rPr>
  </w:style>
  <w:style w:type="character" w:customStyle="1" w:styleId="Buttons">
    <w:name w:val="Buttons"/>
    <w:basedOn w:val="DefaultParagraphFont"/>
    <w:rsid w:val="004D6D84"/>
    <w:rPr>
      <w:b/>
    </w:rPr>
  </w:style>
  <w:style w:type="character" w:customStyle="1" w:styleId="Underlined">
    <w:name w:val="Underlined"/>
    <w:basedOn w:val="DefaultParagraphFont"/>
    <w:rsid w:val="004D6D84"/>
    <w:rPr>
      <w:u w:val="single"/>
    </w:rPr>
  </w:style>
  <w:style w:type="paragraph" w:customStyle="1" w:styleId="TableBodyTextRight">
    <w:name w:val="Table Body Text Right"/>
    <w:basedOn w:val="TableBodyText"/>
    <w:rsid w:val="004D6D84"/>
    <w:pPr>
      <w:widowControl w:val="0"/>
      <w:autoSpaceDE w:val="0"/>
      <w:autoSpaceDN w:val="0"/>
      <w:adjustRightInd w:val="0"/>
      <w:jc w:val="right"/>
    </w:pPr>
    <w:rPr>
      <w:rFonts w:cs="Arial"/>
      <w:szCs w:val="18"/>
    </w:rPr>
  </w:style>
  <w:style w:type="paragraph" w:customStyle="1" w:styleId="CopyrightText">
    <w:name w:val="Copyright Text"/>
    <w:basedOn w:val="BodyText"/>
    <w:rsid w:val="004D6D84"/>
    <w:rPr>
      <w:sz w:val="18"/>
    </w:rPr>
  </w:style>
  <w:style w:type="paragraph" w:customStyle="1" w:styleId="BodySmallRight">
    <w:name w:val="Body Small Right"/>
    <w:basedOn w:val="BodyTextRight"/>
    <w:rsid w:val="004D6D84"/>
    <w:rPr>
      <w:sz w:val="18"/>
      <w:szCs w:val="18"/>
    </w:rPr>
  </w:style>
  <w:style w:type="paragraph" w:customStyle="1" w:styleId="MarginEdition">
    <w:name w:val="Margin Edition"/>
    <w:basedOn w:val="MarginNote"/>
    <w:rsid w:val="004D6D84"/>
    <w:pPr>
      <w:spacing w:before="0" w:after="0"/>
    </w:pPr>
    <w:rPr>
      <w:rFonts w:ascii="Times New Roman" w:hAnsi="Times New Roman"/>
      <w:color w:val="999999"/>
    </w:rPr>
  </w:style>
  <w:style w:type="paragraph" w:customStyle="1" w:styleId="Spacer">
    <w:name w:val="Spacer"/>
    <w:basedOn w:val="Normal"/>
    <w:rsid w:val="004D6D84"/>
    <w:rPr>
      <w:sz w:val="2"/>
      <w:szCs w:val="2"/>
    </w:rPr>
  </w:style>
  <w:style w:type="character" w:customStyle="1" w:styleId="Small">
    <w:name w:val="Small"/>
    <w:basedOn w:val="DefaultParagraphFont"/>
    <w:rsid w:val="004D6D84"/>
    <w:rPr>
      <w:sz w:val="16"/>
    </w:rPr>
  </w:style>
  <w:style w:type="paragraph" w:customStyle="1" w:styleId="WideTable">
    <w:name w:val="Wide Table"/>
    <w:basedOn w:val="Normal"/>
    <w:rsid w:val="004D6D84"/>
    <w:pPr>
      <w:ind w:left="-1418"/>
    </w:pPr>
    <w:rPr>
      <w:sz w:val="2"/>
      <w:szCs w:val="2"/>
    </w:rPr>
  </w:style>
  <w:style w:type="character" w:styleId="PageNumber">
    <w:name w:val="page number"/>
    <w:basedOn w:val="DefaultParagraphFont"/>
    <w:rsid w:val="004D6D84"/>
  </w:style>
  <w:style w:type="paragraph" w:styleId="Quote">
    <w:name w:val="Quote"/>
    <w:basedOn w:val="Heading1"/>
    <w:link w:val="QuoteChar"/>
    <w:qFormat/>
    <w:rsid w:val="004D6D84"/>
    <w:rPr>
      <w:b w:val="0"/>
      <w:sz w:val="72"/>
      <w:szCs w:val="72"/>
      <w:lang w:val="en-NZ"/>
    </w:rPr>
  </w:style>
  <w:style w:type="character" w:customStyle="1" w:styleId="QuoteChar">
    <w:name w:val="Quote Char"/>
    <w:basedOn w:val="DefaultParagraphFont"/>
    <w:link w:val="Quote"/>
    <w:rsid w:val="004D6D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6D84"/>
    <w:pPr>
      <w:pageBreakBefore/>
    </w:pPr>
  </w:style>
  <w:style w:type="paragraph" w:customStyle="1" w:styleId="Border">
    <w:name w:val="Border"/>
    <w:basedOn w:val="Normal"/>
    <w:qFormat/>
    <w:rsid w:val="004D6D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6D84"/>
    <w:rPr>
      <w:b/>
      <w:bCs/>
      <w:i/>
      <w:iCs/>
      <w:color w:val="auto"/>
    </w:rPr>
  </w:style>
  <w:style w:type="paragraph" w:styleId="IntenseQuote">
    <w:name w:val="Intense Quote"/>
    <w:basedOn w:val="Normal"/>
    <w:next w:val="Normal"/>
    <w:link w:val="IntenseQuoteChar"/>
    <w:uiPriority w:val="30"/>
    <w:qFormat/>
    <w:rsid w:val="004D6D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6D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D6D84"/>
    <w:rPr>
      <w:smallCaps/>
      <w:color w:val="auto"/>
      <w:u w:val="single"/>
    </w:rPr>
  </w:style>
  <w:style w:type="character" w:styleId="IntenseReference">
    <w:name w:val="Intense Reference"/>
    <w:basedOn w:val="DefaultParagraphFont"/>
    <w:uiPriority w:val="32"/>
    <w:qFormat/>
    <w:rsid w:val="004D6D84"/>
    <w:rPr>
      <w:b/>
      <w:bCs/>
      <w:smallCaps/>
      <w:color w:val="auto"/>
      <w:spacing w:val="5"/>
      <w:u w:val="single"/>
    </w:rPr>
  </w:style>
  <w:style w:type="paragraph" w:customStyle="1" w:styleId="2ColumnHeading">
    <w:name w:val="2Column Heading"/>
    <w:basedOn w:val="BodyText"/>
    <w:qFormat/>
    <w:rsid w:val="004D6D84"/>
    <w:pPr>
      <w:spacing w:after="60"/>
      <w:ind w:left="-2268"/>
    </w:pPr>
    <w:rPr>
      <w:b/>
    </w:rPr>
  </w:style>
  <w:style w:type="paragraph" w:customStyle="1" w:styleId="Heading1TOC">
    <w:name w:val="Heading1 TOC"/>
    <w:basedOn w:val="Normal"/>
    <w:qFormat/>
    <w:rsid w:val="004D6D84"/>
    <w:pPr>
      <w:spacing w:before="240" w:after="120"/>
    </w:pPr>
    <w:rPr>
      <w:rFonts w:ascii="Times New Roman" w:hAnsi="Times New Roman"/>
      <w:b/>
      <w:sz w:val="32"/>
    </w:rPr>
  </w:style>
  <w:style w:type="paragraph" w:customStyle="1" w:styleId="Heading2TOC">
    <w:name w:val="Heading2 TOC"/>
    <w:basedOn w:val="Normal"/>
    <w:qFormat/>
    <w:rsid w:val="004D6D84"/>
    <w:pPr>
      <w:spacing w:before="240" w:after="60"/>
    </w:pPr>
    <w:rPr>
      <w:rFonts w:ascii="Times New Roman" w:hAnsi="Times New Roman"/>
      <w:b/>
      <w:sz w:val="28"/>
    </w:rPr>
  </w:style>
  <w:style w:type="character" w:customStyle="1" w:styleId="Underline">
    <w:name w:val="Underline"/>
    <w:basedOn w:val="DefaultParagraphFont"/>
    <w:qFormat/>
    <w:rsid w:val="004D6D84"/>
    <w:rPr>
      <w:u w:val="single"/>
    </w:rPr>
  </w:style>
  <w:style w:type="character" w:customStyle="1" w:styleId="BoldandItalics">
    <w:name w:val="Bold and Italics"/>
    <w:qFormat/>
    <w:rsid w:val="004D6D84"/>
    <w:rPr>
      <w:b/>
      <w:i/>
      <w:u w:val="none"/>
    </w:rPr>
  </w:style>
  <w:style w:type="paragraph" w:styleId="BalloonText">
    <w:name w:val="Balloon Text"/>
    <w:basedOn w:val="Normal"/>
    <w:link w:val="BalloonTextChar"/>
    <w:rsid w:val="004D6D84"/>
    <w:rPr>
      <w:rFonts w:ascii="Tahoma" w:hAnsi="Tahoma" w:cs="Tahoma"/>
      <w:sz w:val="16"/>
      <w:szCs w:val="16"/>
    </w:rPr>
  </w:style>
  <w:style w:type="character" w:customStyle="1" w:styleId="BalloonTextChar">
    <w:name w:val="Balloon Text Char"/>
    <w:basedOn w:val="DefaultParagraphFont"/>
    <w:link w:val="BalloonText"/>
    <w:rsid w:val="004D6D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D6D8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D6D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D6D84"/>
    <w:rPr>
      <w:b/>
      <w:color w:val="660033"/>
      <w:spacing w:val="0"/>
    </w:rPr>
  </w:style>
  <w:style w:type="paragraph" w:customStyle="1" w:styleId="Nameditemlist">
    <w:name w:val="Named item list"/>
    <w:basedOn w:val="BodyText"/>
    <w:qFormat/>
    <w:rsid w:val="004D6D84"/>
    <w:pPr>
      <w:tabs>
        <w:tab w:val="left" w:pos="2835"/>
      </w:tabs>
      <w:ind w:left="2835" w:hanging="2835"/>
    </w:pPr>
  </w:style>
  <w:style w:type="paragraph" w:customStyle="1" w:styleId="BodyTextnopadding">
    <w:name w:val="Body Text no padding"/>
    <w:basedOn w:val="BodyText"/>
    <w:qFormat/>
    <w:rsid w:val="004D6D84"/>
    <w:pPr>
      <w:spacing w:before="0" w:after="0"/>
    </w:pPr>
  </w:style>
  <w:style w:type="paragraph" w:customStyle="1" w:styleId="BodyTextBold">
    <w:name w:val="Body Text Bold"/>
    <w:basedOn w:val="BodyText"/>
    <w:qFormat/>
    <w:rsid w:val="004D6D84"/>
    <w:rPr>
      <w:b/>
    </w:rPr>
  </w:style>
  <w:style w:type="character" w:styleId="Hyperlink">
    <w:name w:val="Hyperlink"/>
    <w:basedOn w:val="DefaultParagraphFont"/>
    <w:uiPriority w:val="99"/>
    <w:unhideWhenUsed/>
    <w:rsid w:val="0030367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1270</Words>
  <Characters>7650</Characters>
  <Application>Microsoft Office Word</Application>
  <DocSecurity>0</DocSecurity>
  <Lines>239</Lines>
  <Paragraphs>148</Paragraphs>
  <ScaleCrop>false</ScaleCrop>
  <Company>Author-it Software Corporation Ltd.</Company>
  <LinksUpToDate>false</LinksUpToDate>
  <CharactersWithSpaces>8772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ICPSCP339 Prepare stencil using direct projection method</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2025-03-01T16:46:00Z</dcterms:created>
  <dcterms:modified xsi:type="dcterms:W3CDTF">2025-03-01T16:46:00Z</dcterms:modified>
</cp:coreProperties>
</file>