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AD9" w:rsidP="00417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ICPSCP3110 Reclaim screen manually</w:t>
      </w:r>
      <w:r>
        <w:fldChar w:fldCharType="end"/>
      </w:r>
    </w:p>
    <w:p w:rsidR="00417AD9" w:rsidP="00417AD9">
      <w:pPr>
        <w:pStyle w:val="Version"/>
        <w:sectPr w:rsidSect="00B437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372C" w:rsidP="00B4372C">
      <w:pPr>
        <w:pStyle w:val="SuperHeading"/>
      </w:pPr>
      <w:r w:rsidRPr="00B4372C">
        <w:t>ICPSCP3110 Reclaim screen manually</w:t>
      </w:r>
    </w:p>
    <w:p w:rsidR="00000000" w:rsidRPr="00B4372C" w:rsidP="00B4372C">
      <w:pPr>
        <w:pStyle w:val="Heading1"/>
      </w:pPr>
      <w:bookmarkStart w:id="1" w:name="O_1072334"/>
      <w:bookmarkEnd w:id="1"/>
      <w:r w:rsidRPr="00B437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43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72C" w:rsidP="00B4372C">
            <w:pPr>
              <w:pStyle w:val="BodyText"/>
            </w:pPr>
            <w:r w:rsidRPr="00B437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rPr>
                <w:rStyle w:val="SpecialBold"/>
              </w:rPr>
              <w:t>Comments</w:t>
            </w:r>
          </w:p>
        </w:tc>
      </w:tr>
      <w:tr w:rsidTr="00B43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72C" w:rsidP="00B4372C">
            <w:pPr>
              <w:pStyle w:val="BodyText"/>
            </w:pPr>
            <w:r w:rsidRPr="00B4372C">
              <w:t>This version first released with ICP Printing and Graphic Arts Training Package Version 4.0.</w:t>
            </w:r>
          </w:p>
        </w:tc>
      </w:tr>
    </w:tbl>
    <w:p w:rsidR="00000000" w:rsidRPr="00B4372C" w:rsidP="00B4372C">
      <w:pPr>
        <w:pStyle w:val="BodyText"/>
      </w:pPr>
    </w:p>
    <w:p w:rsidR="00000000" w:rsidRPr="00B4372C" w:rsidP="00B4372C">
      <w:pPr>
        <w:pStyle w:val="AllowPageBreak"/>
      </w:pPr>
    </w:p>
    <w:p w:rsidR="00000000" w:rsidRPr="00B4372C" w:rsidP="00B4372C">
      <w:pPr>
        <w:pStyle w:val="Heading1"/>
      </w:pPr>
      <w:bookmarkStart w:id="2" w:name="O_1072339"/>
      <w:bookmarkEnd w:id="2"/>
      <w:r w:rsidRPr="00B4372C">
        <w:t>Application</w:t>
      </w:r>
    </w:p>
    <w:p w:rsidR="00000000" w:rsidRPr="00B4372C" w:rsidP="00417AD9">
      <w:pPr>
        <w:pStyle w:val="BodyText"/>
      </w:pPr>
      <w:r w:rsidRPr="00B4372C">
        <w:t>This unit describes the skills and knowledge required to determine the suitabilit</w:t>
      </w:r>
      <w:r w:rsidRPr="00B4372C">
        <w:t>y of screens to be reclaimed and the cleaning and storing of reclaimed screens.</w:t>
      </w:r>
    </w:p>
    <w:p w:rsidR="00000000" w:rsidRPr="00B4372C" w:rsidP="00417AD9">
      <w:pPr>
        <w:pStyle w:val="BodyText"/>
      </w:pPr>
      <w:r w:rsidRPr="00B4372C">
        <w:t xml:space="preserve">It applies to individuals who may have to set up and operate power-driven or hand-operated screen printing machines. They may have to provide leadership and guidance to others </w:t>
      </w:r>
      <w:r w:rsidRPr="00B4372C">
        <w:t>and have some limited responsibility for the output of others.</w:t>
      </w:r>
    </w:p>
    <w:p w:rsidR="00000000" w:rsidRPr="00B4372C" w:rsidP="00417AD9">
      <w:pPr>
        <w:pStyle w:val="BodyText"/>
      </w:pPr>
      <w:r w:rsidRPr="00B4372C">
        <w:t>No licensing, legislative or certification requirements apply to this unit at the time of publication.</w:t>
      </w:r>
    </w:p>
    <w:p w:rsidR="00000000" w:rsidRPr="00B4372C" w:rsidP="00B4372C">
      <w:pPr>
        <w:pStyle w:val="Heading1"/>
      </w:pPr>
      <w:bookmarkStart w:id="3" w:name="O_1072338"/>
      <w:bookmarkEnd w:id="3"/>
      <w:r w:rsidRPr="00B4372C">
        <w:t>Unit Sector</w:t>
      </w:r>
    </w:p>
    <w:p w:rsidR="00000000" w:rsidRPr="00B4372C" w:rsidP="00417AD9">
      <w:pPr>
        <w:pStyle w:val="BodyText"/>
      </w:pPr>
      <w:r w:rsidRPr="00B4372C">
        <w:t>Screen printing</w:t>
      </w:r>
    </w:p>
    <w:p w:rsidR="00000000" w:rsidRPr="00B4372C" w:rsidP="00B4372C">
      <w:pPr>
        <w:pStyle w:val="Heading1"/>
      </w:pPr>
      <w:bookmarkStart w:id="4" w:name="O_1072337"/>
      <w:bookmarkEnd w:id="4"/>
      <w:r w:rsidRPr="00B4372C">
        <w:t>Elements and Performance</w:t>
      </w:r>
      <w:r w:rsidRPr="00B4372C">
        <w:t xml:space="preserve">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B4372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4372C" w:rsidP="00B4372C">
            <w:pPr>
              <w:pStyle w:val="BodyText"/>
            </w:pPr>
            <w:r w:rsidRPr="00B4372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rPr>
                <w:rStyle w:val="SpecialBold"/>
              </w:rPr>
              <w:t>PERFORMANCE CRITERIA</w:t>
            </w:r>
          </w:p>
        </w:tc>
      </w:tr>
      <w:tr w:rsidTr="00B4372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4372C" w:rsidP="00B4372C">
            <w:pPr>
              <w:pStyle w:val="BodyText"/>
            </w:pPr>
            <w:r w:rsidRPr="00B4372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372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t>1. Select and prepare chemicals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72C" w:rsidP="00B4372C">
            <w:pPr>
              <w:pStyle w:val="BodyText"/>
            </w:pPr>
            <w:r w:rsidRPr="00B4372C">
              <w:t xml:space="preserve">1.1 Identify ink and stencil type and assess screen for suitability to be reclaimed </w:t>
            </w:r>
          </w:p>
          <w:p w:rsidR="00000000" w:rsidRPr="00B4372C" w:rsidP="00B4372C">
            <w:pPr>
              <w:pStyle w:val="BodyText"/>
            </w:pPr>
            <w:r w:rsidRPr="00B4372C">
              <w:t xml:space="preserve">1.2 Select reclamation method </w:t>
            </w:r>
          </w:p>
          <w:p w:rsidR="00000000" w:rsidRPr="00B4372C" w:rsidP="00B4372C">
            <w:pPr>
              <w:pStyle w:val="BodyText"/>
            </w:pPr>
            <w:r w:rsidRPr="00B4372C">
              <w:t>1.3 Select and prepare screen reclamation chemicals according to manufacturer specifications</w:t>
            </w:r>
          </w:p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t>1.4 Select and wear safety gear according to ma</w:t>
            </w:r>
            <w:r w:rsidRPr="00B4372C">
              <w:t xml:space="preserve">nufacturer specifications and work health and safety (WHS) requirements </w:t>
            </w:r>
          </w:p>
        </w:tc>
      </w:tr>
      <w:tr w:rsidTr="00B4372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t>2. Wash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72C" w:rsidP="00B4372C">
            <w:pPr>
              <w:pStyle w:val="BodyText"/>
            </w:pPr>
            <w:r w:rsidRPr="00B4372C">
              <w:t xml:space="preserve">2.1 Treat stencil with required chemical according to manufacturer specifications </w:t>
            </w:r>
          </w:p>
          <w:p w:rsidR="00000000" w:rsidRPr="00B4372C" w:rsidP="00B4372C">
            <w:pPr>
              <w:pStyle w:val="BodyText"/>
            </w:pPr>
            <w:r w:rsidRPr="00B4372C">
              <w:t xml:space="preserve">2.2 Wash screens using pressure gun in suitably ventilated area with required extraction system </w:t>
            </w:r>
          </w:p>
          <w:p w:rsidR="00000000" w:rsidRPr="00B4372C" w:rsidP="00B4372C">
            <w:pPr>
              <w:pStyle w:val="BodyText"/>
            </w:pPr>
            <w:r w:rsidRPr="00B4372C">
              <w:t xml:space="preserve">2.3 Remove stains and hazards using required chemicals according to manufacturer specifications and WHS requirements </w:t>
            </w:r>
          </w:p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t>2.4 Check screens for damage and report a</w:t>
            </w:r>
            <w:r w:rsidRPr="00B4372C">
              <w:t xml:space="preserve">nd rectify, within scope of own role, any defects according to enterprise procedures </w:t>
            </w:r>
          </w:p>
        </w:tc>
      </w:tr>
      <w:tr w:rsidTr="00B4372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t>3. Label and store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72C" w:rsidP="00B4372C">
            <w:pPr>
              <w:pStyle w:val="BodyText"/>
            </w:pPr>
            <w:r w:rsidRPr="00B4372C">
              <w:t xml:space="preserve">3.1 Identify and label screens </w:t>
            </w:r>
          </w:p>
          <w:p w:rsidR="00000000" w:rsidRPr="00B4372C" w:rsidP="00B4372C">
            <w:pPr>
              <w:pStyle w:val="BodyText"/>
            </w:pPr>
            <w:r w:rsidRPr="00B4372C">
              <w:t xml:space="preserve">3.2 Store screens according to enterprise procedures and storage requirements   </w:t>
            </w:r>
          </w:p>
        </w:tc>
      </w:tr>
    </w:tbl>
    <w:p w:rsidR="00000000" w:rsidRPr="00B4372C" w:rsidP="00B4372C">
      <w:pPr>
        <w:pStyle w:val="BodyText"/>
      </w:pPr>
    </w:p>
    <w:p w:rsidR="00000000" w:rsidRPr="00B4372C" w:rsidP="00B4372C">
      <w:pPr>
        <w:pStyle w:val="AllowPageBreak"/>
      </w:pPr>
    </w:p>
    <w:p w:rsidR="00000000" w:rsidRPr="00B4372C" w:rsidP="00B4372C">
      <w:pPr>
        <w:pStyle w:val="Heading1"/>
      </w:pPr>
      <w:bookmarkStart w:id="5" w:name="O_1072336"/>
      <w:bookmarkEnd w:id="5"/>
      <w:r w:rsidRPr="00B4372C">
        <w:t>Foundatio</w:t>
      </w:r>
      <w:r w:rsidRPr="00B4372C">
        <w:t>n Skills</w:t>
      </w:r>
    </w:p>
    <w:p w:rsidR="00000000" w:rsidRPr="00417AD9" w:rsidP="00417AD9">
      <w:pPr>
        <w:pStyle w:val="BodyText"/>
        <w:rPr>
          <w:i/>
        </w:rPr>
      </w:pPr>
      <w:r w:rsidRPr="00417AD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4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72C" w:rsidP="00B4372C">
            <w:pPr>
              <w:pStyle w:val="BodyText"/>
            </w:pPr>
            <w:r w:rsidRPr="00B4372C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rPr>
                <w:rStyle w:val="SpecialBold"/>
              </w:rPr>
              <w:t>Description</w:t>
            </w:r>
          </w:p>
        </w:tc>
      </w:tr>
      <w:tr w:rsidTr="00B4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ListBullet"/>
              <w:rPr>
                <w:lang w:val="en-NZ"/>
              </w:rPr>
            </w:pPr>
            <w:r w:rsidRPr="00B4372C">
              <w:t>Interprets textual information from relevant sources to identify and adhere to procedures and standards</w:t>
            </w:r>
          </w:p>
        </w:tc>
      </w:tr>
      <w:tr w:rsidTr="00B4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ListBullet"/>
              <w:rPr>
                <w:lang w:val="en-NZ"/>
              </w:rPr>
            </w:pPr>
            <w:r w:rsidRPr="00B4372C">
              <w:t>Completes workplace documentation accurately and legibly using specific information</w:t>
            </w:r>
          </w:p>
        </w:tc>
      </w:tr>
      <w:tr w:rsidTr="00B4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ListBullet"/>
              <w:rPr>
                <w:lang w:val="en-NZ"/>
              </w:rPr>
            </w:pPr>
            <w:r w:rsidRPr="00B4372C">
              <w:t>Identifies numerical information and makes basi</w:t>
            </w:r>
            <w:r w:rsidRPr="00B4372C">
              <w:t>c calculations to determine measurements and timeframes</w:t>
            </w:r>
          </w:p>
        </w:tc>
      </w:tr>
      <w:tr w:rsidTr="00B4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ListBullet"/>
              <w:rPr>
                <w:lang w:val="en-NZ"/>
              </w:rPr>
            </w:pPr>
            <w:r w:rsidRPr="00B4372C">
              <w:t>Identifies and complies with organisational procedures relevant to own role</w:t>
            </w:r>
          </w:p>
        </w:tc>
      </w:tr>
      <w:tr w:rsidTr="00B4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72C" w:rsidP="00B4372C">
            <w:pPr>
              <w:pStyle w:val="ListBullet"/>
            </w:pPr>
            <w:r w:rsidRPr="00B4372C">
              <w:t xml:space="preserve">Takes responsibility for planning and organising own workload, identifying ways </w:t>
            </w:r>
            <w:r w:rsidRPr="00B4372C">
              <w:t>of sequencing and combining elements for efficiency</w:t>
            </w:r>
          </w:p>
          <w:p w:rsidR="00000000" w:rsidP="00B4372C">
            <w:pPr>
              <w:pStyle w:val="ListBullet"/>
              <w:rPr>
                <w:lang w:val="en-NZ"/>
              </w:rPr>
            </w:pPr>
            <w:r w:rsidRPr="00B4372C">
              <w:t>Implements standard procedures for routine decisions</w:t>
            </w:r>
          </w:p>
        </w:tc>
      </w:tr>
      <w:tr w:rsidTr="00B4372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72C">
            <w:pPr>
              <w:pStyle w:val="BodyText"/>
              <w:rPr>
                <w:lang w:val="en-NZ"/>
              </w:rPr>
            </w:pPr>
            <w:r w:rsidRPr="00B4372C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72C" w:rsidP="00B4372C">
            <w:pPr>
              <w:pStyle w:val="ListBullet"/>
            </w:pPr>
            <w:r w:rsidRPr="00B4372C">
              <w:t>Identifies and takes responsibility for addressing predictable problems in familiar work contexts</w:t>
            </w:r>
          </w:p>
        </w:tc>
      </w:tr>
    </w:tbl>
    <w:p w:rsidR="00417AD9" w:rsidP="00B4372C">
      <w:pPr>
        <w:pStyle w:val="BodyText"/>
      </w:pPr>
    </w:p>
    <w:p w:rsidR="00417AD9" w:rsidP="00B4372C">
      <w:pPr>
        <w:pStyle w:val="BodyText"/>
      </w:pPr>
    </w:p>
    <w:p w:rsidR="00000000" w:rsidRPr="00B4372C" w:rsidP="00B4372C">
      <w:pPr>
        <w:pStyle w:val="Heading1"/>
      </w:pPr>
      <w:bookmarkStart w:id="6" w:name="O_1072335"/>
      <w:bookmarkEnd w:id="6"/>
      <w:r w:rsidRPr="00B4372C">
        <w:t>Unit Mapping Information</w:t>
      </w:r>
    </w:p>
    <w:p w:rsidR="00000000" w:rsidRPr="00B4372C" w:rsidP="00417AD9">
      <w:pPr>
        <w:pStyle w:val="BodyText"/>
      </w:pPr>
      <w:r w:rsidRPr="00B4372C">
        <w:t>Supersedes and is equivalent to ICPSCP311 Reclaim screen manually</w:t>
      </w:r>
    </w:p>
    <w:p w:rsidR="00000000" w:rsidRPr="00B4372C" w:rsidP="00B4372C">
      <w:pPr>
        <w:pStyle w:val="Heading1"/>
      </w:pPr>
      <w:bookmarkStart w:id="7" w:name="O_1072328"/>
      <w:bookmarkEnd w:id="7"/>
      <w:r w:rsidRPr="00B4372C">
        <w:t>Links</w:t>
      </w:r>
    </w:p>
    <w:p w:rsidR="00000000" w:rsidRPr="00B4372C" w:rsidP="00417AD9">
      <w:pPr>
        <w:pStyle w:val="BodyText"/>
      </w:pPr>
      <w:r w:rsidRPr="00B437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E156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4372C" w:rsidP="00B4372C"/>
    <w:sectPr w:rsidSect="00B437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2C" w:rsidRPr="00417AD9" w:rsidP="00417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D9" w:rsidP="00B43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AD9" w:rsidP="00B43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7AD9" w:rsidP="00B437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372C" w:rsidRPr="00417AD9" w:rsidP="00417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7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D9" w:rsidRPr="002D2AF8" w:rsidP="00B43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ICPSCP3110 Reclaim screen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17AD9" w:rsidP="00B437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6C3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1800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7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37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37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37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37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37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37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37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37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37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37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372C"/>
  </w:style>
  <w:style w:type="character" w:customStyle="1" w:styleId="Heading1Char">
    <w:name w:val="Heading 1 Char"/>
    <w:basedOn w:val="DefaultParagraphFont"/>
    <w:link w:val="Heading1"/>
    <w:rsid w:val="00B437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37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37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37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372C"/>
    <w:rPr>
      <w:b/>
      <w:spacing w:val="0"/>
    </w:rPr>
  </w:style>
  <w:style w:type="character" w:styleId="Emphasis">
    <w:name w:val="Emphasis"/>
    <w:basedOn w:val="DefaultParagraphFont"/>
    <w:qFormat/>
    <w:rsid w:val="00B4372C"/>
    <w:rPr>
      <w:i/>
    </w:rPr>
  </w:style>
  <w:style w:type="paragraph" w:customStyle="1" w:styleId="SuperHeading">
    <w:name w:val="SuperHeading"/>
    <w:basedOn w:val="Normal"/>
    <w:rsid w:val="00B437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37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37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37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37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3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3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3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3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37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37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37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37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37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37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37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37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37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37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37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37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37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37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37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37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37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37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37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37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37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37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37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37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37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37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37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37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37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372C"/>
  </w:style>
  <w:style w:type="paragraph" w:styleId="TableofFigures">
    <w:name w:val="table of figures"/>
    <w:basedOn w:val="Normal"/>
    <w:next w:val="Normal"/>
    <w:semiHidden/>
    <w:rsid w:val="00B437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37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372C"/>
    <w:rPr>
      <w:rFonts w:ascii="Wingdings" w:hAnsi="Wingdings"/>
    </w:rPr>
  </w:style>
  <w:style w:type="paragraph" w:customStyle="1" w:styleId="TableHeading">
    <w:name w:val="Table Heading"/>
    <w:basedOn w:val="HeadingBase"/>
    <w:rsid w:val="00B437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372C"/>
    <w:rPr>
      <w:color w:val="0033CC"/>
      <w:u w:val="none"/>
    </w:rPr>
  </w:style>
  <w:style w:type="paragraph" w:customStyle="1" w:styleId="BodyTextRight">
    <w:name w:val="Body Text Right"/>
    <w:basedOn w:val="BodyText"/>
    <w:rsid w:val="00B437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37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37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37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37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37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372C"/>
    <w:rPr>
      <w:sz w:val="32"/>
    </w:rPr>
  </w:style>
  <w:style w:type="paragraph" w:customStyle="1" w:styleId="HeadingProcedure">
    <w:name w:val="Heading Procedure"/>
    <w:basedOn w:val="HeadingBase"/>
    <w:next w:val="Normal"/>
    <w:rsid w:val="00B437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372C"/>
    <w:pPr>
      <w:spacing w:before="60" w:after="60"/>
    </w:pPr>
  </w:style>
  <w:style w:type="paragraph" w:styleId="ListContinue">
    <w:name w:val="List Continue"/>
    <w:basedOn w:val="List"/>
    <w:rsid w:val="00B4372C"/>
    <w:pPr>
      <w:ind w:firstLine="0"/>
    </w:pPr>
  </w:style>
  <w:style w:type="paragraph" w:customStyle="1" w:styleId="ListNote">
    <w:name w:val="List Note"/>
    <w:basedOn w:val="List"/>
    <w:rsid w:val="00B437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37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37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372C"/>
    <w:rPr>
      <w:rFonts w:ascii="Courier New" w:hAnsi="Courier New"/>
    </w:rPr>
  </w:style>
  <w:style w:type="paragraph" w:customStyle="1" w:styleId="NoteBullet">
    <w:name w:val="Note Bullet"/>
    <w:basedOn w:val="Note"/>
    <w:rsid w:val="00B437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37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37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37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37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37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37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372C"/>
    <w:rPr>
      <w:b/>
      <w:smallCaps/>
    </w:rPr>
  </w:style>
  <w:style w:type="paragraph" w:customStyle="1" w:styleId="TableListNumber">
    <w:name w:val="Table List Number"/>
    <w:basedOn w:val="ListNumber"/>
    <w:rsid w:val="00B437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37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372C"/>
    <w:pPr>
      <w:numPr>
        <w:numId w:val="8"/>
      </w:numPr>
    </w:pPr>
  </w:style>
  <w:style w:type="paragraph" w:customStyle="1" w:styleId="ListAlpha2">
    <w:name w:val="List Alpha 2"/>
    <w:basedOn w:val="List2"/>
    <w:rsid w:val="00B4372C"/>
    <w:pPr>
      <w:numPr>
        <w:numId w:val="7"/>
      </w:numPr>
    </w:pPr>
  </w:style>
  <w:style w:type="paragraph" w:styleId="List2">
    <w:name w:val="List 2"/>
    <w:basedOn w:val="BodyText"/>
    <w:rsid w:val="00B437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37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37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37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37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37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372C"/>
    <w:pPr>
      <w:numPr>
        <w:numId w:val="3"/>
      </w:numPr>
    </w:pPr>
  </w:style>
  <w:style w:type="paragraph" w:styleId="ListContinue2">
    <w:name w:val="List Continue 2"/>
    <w:basedOn w:val="List2"/>
    <w:rsid w:val="00B4372C"/>
    <w:pPr>
      <w:ind w:firstLine="0"/>
    </w:pPr>
  </w:style>
  <w:style w:type="paragraph" w:styleId="ListContinue3">
    <w:name w:val="List Continue 3"/>
    <w:basedOn w:val="List3"/>
    <w:rsid w:val="00B4372C"/>
    <w:pPr>
      <w:ind w:left="1021" w:firstLine="0"/>
    </w:pPr>
  </w:style>
  <w:style w:type="paragraph" w:styleId="ListContinue4">
    <w:name w:val="List Continue 4"/>
    <w:basedOn w:val="List4"/>
    <w:rsid w:val="00B4372C"/>
    <w:pPr>
      <w:ind w:firstLine="0"/>
    </w:pPr>
  </w:style>
  <w:style w:type="paragraph" w:styleId="ListContinue5">
    <w:name w:val="List Continue 5"/>
    <w:basedOn w:val="List5"/>
    <w:rsid w:val="00B4372C"/>
    <w:pPr>
      <w:ind w:firstLine="0"/>
    </w:pPr>
  </w:style>
  <w:style w:type="paragraph" w:styleId="ListNumber3">
    <w:name w:val="List Number 3"/>
    <w:basedOn w:val="List3"/>
    <w:rsid w:val="00B4372C"/>
    <w:pPr>
      <w:numPr>
        <w:numId w:val="4"/>
      </w:numPr>
    </w:pPr>
  </w:style>
  <w:style w:type="paragraph" w:styleId="ListNumber4">
    <w:name w:val="List Number 4"/>
    <w:basedOn w:val="List4"/>
    <w:rsid w:val="00B4372C"/>
    <w:pPr>
      <w:numPr>
        <w:numId w:val="5"/>
      </w:numPr>
    </w:pPr>
  </w:style>
  <w:style w:type="paragraph" w:styleId="ListNumber5">
    <w:name w:val="List Number 5"/>
    <w:basedOn w:val="List5"/>
    <w:rsid w:val="00B4372C"/>
    <w:pPr>
      <w:numPr>
        <w:numId w:val="6"/>
      </w:numPr>
    </w:pPr>
  </w:style>
  <w:style w:type="paragraph" w:styleId="BlockText">
    <w:name w:val="Block Text"/>
    <w:basedOn w:val="Normal"/>
    <w:rsid w:val="00B437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37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372C"/>
    <w:rPr>
      <w:sz w:val="16"/>
      <w:vertAlign w:val="superscript"/>
    </w:rPr>
  </w:style>
  <w:style w:type="character" w:customStyle="1" w:styleId="Symbols">
    <w:name w:val="Symbols"/>
    <w:basedOn w:val="DefaultParagraphFont"/>
    <w:rsid w:val="00B4372C"/>
    <w:rPr>
      <w:rFonts w:ascii="Symbol" w:hAnsi="Symbol"/>
    </w:rPr>
  </w:style>
  <w:style w:type="character" w:customStyle="1" w:styleId="MenuOptions">
    <w:name w:val="Menu Options"/>
    <w:basedOn w:val="DefaultParagraphFont"/>
    <w:rsid w:val="00B437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372C"/>
    <w:rPr>
      <w:b/>
    </w:rPr>
  </w:style>
  <w:style w:type="character" w:customStyle="1" w:styleId="Underlined">
    <w:name w:val="Underlined"/>
    <w:basedOn w:val="DefaultParagraphFont"/>
    <w:rsid w:val="00B4372C"/>
    <w:rPr>
      <w:u w:val="single"/>
    </w:rPr>
  </w:style>
  <w:style w:type="paragraph" w:customStyle="1" w:styleId="TableBodyTextRight">
    <w:name w:val="Table Body Text Right"/>
    <w:basedOn w:val="TableBodyText"/>
    <w:rsid w:val="00B437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372C"/>
    <w:rPr>
      <w:sz w:val="18"/>
    </w:rPr>
  </w:style>
  <w:style w:type="paragraph" w:customStyle="1" w:styleId="BodySmallRight">
    <w:name w:val="Body Small Right"/>
    <w:basedOn w:val="BodyTextRight"/>
    <w:rsid w:val="00B4372C"/>
    <w:rPr>
      <w:sz w:val="18"/>
      <w:szCs w:val="18"/>
    </w:rPr>
  </w:style>
  <w:style w:type="paragraph" w:customStyle="1" w:styleId="MarginEdition">
    <w:name w:val="Margin Edition"/>
    <w:basedOn w:val="MarginNote"/>
    <w:rsid w:val="00B437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372C"/>
    <w:rPr>
      <w:sz w:val="2"/>
      <w:szCs w:val="2"/>
    </w:rPr>
  </w:style>
  <w:style w:type="character" w:customStyle="1" w:styleId="Small">
    <w:name w:val="Small"/>
    <w:basedOn w:val="DefaultParagraphFont"/>
    <w:rsid w:val="00B4372C"/>
    <w:rPr>
      <w:sz w:val="16"/>
    </w:rPr>
  </w:style>
  <w:style w:type="paragraph" w:customStyle="1" w:styleId="WideTable">
    <w:name w:val="Wide Table"/>
    <w:basedOn w:val="Normal"/>
    <w:rsid w:val="00B437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372C"/>
  </w:style>
  <w:style w:type="paragraph" w:styleId="Quote">
    <w:name w:val="Quote"/>
    <w:basedOn w:val="Heading1"/>
    <w:link w:val="QuoteChar"/>
    <w:qFormat/>
    <w:rsid w:val="00B437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37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372C"/>
    <w:pPr>
      <w:pageBreakBefore/>
    </w:pPr>
  </w:style>
  <w:style w:type="paragraph" w:customStyle="1" w:styleId="Border">
    <w:name w:val="Border"/>
    <w:basedOn w:val="Normal"/>
    <w:qFormat/>
    <w:rsid w:val="00B437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37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7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7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37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37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37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37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37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372C"/>
    <w:rPr>
      <w:u w:val="single"/>
    </w:rPr>
  </w:style>
  <w:style w:type="character" w:customStyle="1" w:styleId="BoldandItalics">
    <w:name w:val="Bold and Italics"/>
    <w:qFormat/>
    <w:rsid w:val="00B4372C"/>
    <w:rPr>
      <w:b/>
      <w:i/>
      <w:u w:val="none"/>
    </w:rPr>
  </w:style>
  <w:style w:type="paragraph" w:styleId="BalloonText">
    <w:name w:val="Balloon Text"/>
    <w:basedOn w:val="Normal"/>
    <w:link w:val="BalloonTextChar"/>
    <w:rsid w:val="00B43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7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37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37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37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37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372C"/>
    <w:pPr>
      <w:spacing w:before="0" w:after="0"/>
    </w:pPr>
  </w:style>
  <w:style w:type="paragraph" w:customStyle="1" w:styleId="BodyTextBold">
    <w:name w:val="Body Text Bold"/>
    <w:basedOn w:val="BodyText"/>
    <w:qFormat/>
    <w:rsid w:val="00B4372C"/>
    <w:rPr>
      <w:b/>
    </w:rPr>
  </w:style>
  <w:style w:type="character" w:styleId="Hyperlink">
    <w:name w:val="Hyperlink"/>
    <w:basedOn w:val="DefaultParagraphFont"/>
    <w:uiPriority w:val="99"/>
    <w:unhideWhenUsed/>
    <w:rsid w:val="00417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2834</Characters>
  <Application>Microsoft Office Word</Application>
  <DocSecurity>0</DocSecurity>
  <Lines>97</Lines>
  <Paragraphs>64</Paragraphs>
  <ScaleCrop>false</ScaleCrop>
  <Company>Author-it Software Corporation Ltd.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ICPSCP3110 Reclaim screen manually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