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569" w:rsidP="00BC15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ICPSCP2700 Manually prepare and produce screen prints</w:t>
      </w:r>
      <w:r>
        <w:fldChar w:fldCharType="end"/>
      </w:r>
    </w:p>
    <w:p w:rsidR="00BC1569" w:rsidP="00BC1569">
      <w:pPr>
        <w:pStyle w:val="Version"/>
        <w:sectPr w:rsidSect="00A60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D60" w:rsidP="00A60D60">
      <w:pPr>
        <w:pStyle w:val="SuperHeading"/>
      </w:pPr>
      <w:r w:rsidRPr="00A60D60">
        <w:t>ICPSCP2700 Manually prepare and produce screen prints</w:t>
      </w:r>
    </w:p>
    <w:p w:rsidR="00000000" w:rsidRPr="00A60D60" w:rsidP="00A60D60">
      <w:pPr>
        <w:pStyle w:val="Heading1"/>
      </w:pPr>
      <w:bookmarkStart w:id="1" w:name="O_1072985"/>
      <w:bookmarkEnd w:id="1"/>
      <w:r w:rsidRPr="00A60D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6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rPr>
                <w:rStyle w:val="SpecialBold"/>
              </w:rPr>
              <w:t>Comments</w:t>
            </w:r>
          </w:p>
        </w:tc>
      </w:tr>
      <w:tr w:rsidTr="00A60D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t>This version first released with ICP Printing and Graphic Arts Training Package Version 4.0.</w:t>
            </w:r>
          </w:p>
        </w:tc>
      </w:tr>
    </w:tbl>
    <w:p w:rsidR="00000000" w:rsidRPr="00A60D60" w:rsidP="00A60D60">
      <w:pPr>
        <w:pStyle w:val="BodyText"/>
      </w:pPr>
    </w:p>
    <w:p w:rsidR="00000000" w:rsidRPr="00A60D60" w:rsidP="00A60D60">
      <w:pPr>
        <w:pStyle w:val="AllowPageBreak"/>
      </w:pPr>
    </w:p>
    <w:p w:rsidR="00000000" w:rsidRPr="00A60D60" w:rsidP="00A60D60">
      <w:pPr>
        <w:pStyle w:val="Heading1"/>
      </w:pPr>
      <w:bookmarkStart w:id="2" w:name="O_1072990"/>
      <w:bookmarkEnd w:id="2"/>
      <w:r w:rsidRPr="00A60D60">
        <w:t>Application</w:t>
      </w:r>
    </w:p>
    <w:p w:rsidR="00000000" w:rsidRPr="00A60D60" w:rsidP="00BC1569">
      <w:pPr>
        <w:pStyle w:val="BodyText"/>
      </w:pPr>
      <w:r w:rsidRPr="00A60D60">
        <w:t>This unit describes the skills and knowledge required to manual</w:t>
      </w:r>
      <w:r w:rsidRPr="00A60D60">
        <w:t>ly prepare and produce screen prints using manual screening techniques for long print runs that involve a production process.</w:t>
      </w:r>
    </w:p>
    <w:p w:rsidR="00000000" w:rsidRPr="00A60D60" w:rsidP="00BC1569">
      <w:pPr>
        <w:pStyle w:val="BodyText"/>
      </w:pPr>
      <w:r w:rsidRPr="00A60D60">
        <w:t>It applies to individuals working in the printing and graphic arts industry under direct supervision and performing mainly routine</w:t>
      </w:r>
      <w:r w:rsidRPr="00A60D60">
        <w:t xml:space="preserve"> tasks.</w:t>
      </w:r>
    </w:p>
    <w:p w:rsidR="00000000" w:rsidRPr="00A60D60" w:rsidP="00BC1569">
      <w:pPr>
        <w:pStyle w:val="BodyText"/>
      </w:pPr>
      <w:r w:rsidRPr="00A60D60">
        <w:t>No licensing, legislative or certification requirements apply to this unit at the time of publication.</w:t>
      </w:r>
    </w:p>
    <w:p w:rsidR="00000000" w:rsidRPr="00A60D60" w:rsidP="00A60D60">
      <w:pPr>
        <w:pStyle w:val="Heading1"/>
      </w:pPr>
      <w:bookmarkStart w:id="3" w:name="O_1072989"/>
      <w:bookmarkEnd w:id="3"/>
      <w:r w:rsidRPr="00A60D60">
        <w:t>Unit Sector</w:t>
      </w:r>
    </w:p>
    <w:p w:rsidR="00000000" w:rsidRPr="00A60D60" w:rsidP="00BC1569">
      <w:pPr>
        <w:pStyle w:val="BodyText"/>
      </w:pPr>
      <w:r w:rsidRPr="00A60D60">
        <w:t>Screen printing</w:t>
      </w:r>
    </w:p>
    <w:p w:rsidR="00000000" w:rsidRPr="00A60D60" w:rsidP="00A60D60">
      <w:pPr>
        <w:pStyle w:val="Heading1"/>
      </w:pPr>
      <w:bookmarkStart w:id="4" w:name="O_1072988"/>
      <w:bookmarkEnd w:id="4"/>
      <w:r w:rsidRPr="00A60D6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A60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rPr>
                <w:rStyle w:val="SpecialBold"/>
              </w:rPr>
              <w:t>PERFORMANCE CRITERIA</w:t>
            </w:r>
          </w:p>
        </w:tc>
      </w:tr>
      <w:tr w:rsidTr="00A60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0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>1. Prepare for job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t xml:space="preserve">1.1 Use material safety data sheets (MSDS) to identify safe chemical handling procedures </w:t>
            </w:r>
          </w:p>
          <w:p w:rsidR="00000000" w:rsidRPr="00A60D60" w:rsidP="00A60D60">
            <w:pPr>
              <w:pStyle w:val="BodyText"/>
            </w:pPr>
            <w:r w:rsidRPr="00A60D60">
              <w:t>1.2 Chec</w:t>
            </w:r>
            <w:r w:rsidRPr="00A60D60">
              <w:t xml:space="preserve">k substrate for conformance to job specifications and report or rectify irregularities </w:t>
            </w:r>
          </w:p>
          <w:p w:rsidR="00000000" w:rsidRPr="00A60D60" w:rsidP="00A60D60">
            <w:pPr>
              <w:pStyle w:val="BodyText"/>
            </w:pPr>
            <w:r w:rsidRPr="00A60D60">
              <w:t xml:space="preserve">1.3 Check ink for conformance to job specifications </w:t>
            </w:r>
          </w:p>
          <w:p w:rsidR="00000000" w:rsidRPr="00A60D60" w:rsidP="00A60D60">
            <w:pPr>
              <w:pStyle w:val="BodyText"/>
            </w:pPr>
            <w:r w:rsidRPr="00A60D60">
              <w:t xml:space="preserve">1.4 Check stencil for conformance to job specifications </w:t>
            </w:r>
          </w:p>
          <w:p w:rsidR="00000000" w:rsidRPr="00A60D60" w:rsidP="00A60D60">
            <w:pPr>
              <w:pStyle w:val="BodyText"/>
            </w:pPr>
            <w:r w:rsidRPr="00A60D60">
              <w:t>1.5 Adjust substrate position and stencil registration</w:t>
            </w:r>
          </w:p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>1.6</w:t>
            </w:r>
            <w:r w:rsidRPr="00A60D60">
              <w:t xml:space="preserve"> Apply ink to screen in quantity required for screen size</w:t>
            </w:r>
          </w:p>
        </w:tc>
      </w:tr>
      <w:tr w:rsidTr="00A60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 xml:space="preserve">2. Prepare for production </w:t>
            </w:r>
            <w:r w:rsidRPr="00A60D60">
              <w:t xml:space="preserve">run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t xml:space="preserve">2.1 Run off proof print and check for quality and other technical </w:t>
            </w:r>
            <w:r w:rsidRPr="00A60D60">
              <w:t>requirements according to job specifications, and make adjustments as required</w:t>
            </w:r>
          </w:p>
          <w:p w:rsidR="00000000" w:rsidRPr="00A60D60" w:rsidP="00A60D60">
            <w:pPr>
              <w:pStyle w:val="BodyText"/>
            </w:pPr>
            <w:r w:rsidRPr="00A60D60">
              <w:t xml:space="preserve">2.2 Seek approval from designated personnel to commence production </w:t>
            </w:r>
          </w:p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 xml:space="preserve">2.3 Set up belt speed and energy and adjust printing speeds according to job requirements  </w:t>
            </w:r>
          </w:p>
        </w:tc>
      </w:tr>
      <w:tr w:rsidTr="00A60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>3. Run job and monitor print quality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t>3.1 Operate equipment to produce screen print according to</w:t>
            </w:r>
            <w:r w:rsidRPr="00A60D60">
              <w:t xml:space="preserve"> job specifications and adjust production speed as required </w:t>
            </w:r>
          </w:p>
          <w:p w:rsidR="00000000" w:rsidRPr="00A60D60" w:rsidP="00A60D60">
            <w:pPr>
              <w:pStyle w:val="BodyText"/>
            </w:pPr>
            <w:r w:rsidRPr="00A60D60">
              <w:t xml:space="preserve">3.2 Evaluate print quality throughout production run and adjust as required </w:t>
            </w:r>
          </w:p>
          <w:p w:rsidR="00000000" w:rsidRPr="00A60D60" w:rsidP="00A60D60">
            <w:pPr>
              <w:pStyle w:val="BodyText"/>
            </w:pPr>
            <w:r w:rsidRPr="00A60D60">
              <w:t>3.3 Monitor and adjust curing and drying according to manufacturer specifications</w:t>
            </w:r>
          </w:p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 xml:space="preserve">3.4 Identify and report problems in </w:t>
            </w:r>
            <w:r w:rsidRPr="00A60D60">
              <w:t xml:space="preserve">machine operation according to enterprise procedures </w:t>
            </w:r>
          </w:p>
        </w:tc>
      </w:tr>
      <w:tr w:rsidTr="00A60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>4. Stack production output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t>4.1 Confirm drying and curing of output prior to stacking</w:t>
            </w:r>
          </w:p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 xml:space="preserve">4.2 Check job status and progress against job specifications and make adjustments as required </w:t>
            </w:r>
          </w:p>
        </w:tc>
      </w:tr>
      <w:tr w:rsidTr="00A60D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 xml:space="preserve">5. Conduct shutdown 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t xml:space="preserve">5.1 Transfer material to required destination </w:t>
            </w:r>
          </w:p>
          <w:p w:rsidR="00000000" w:rsidRPr="00A60D60" w:rsidP="00A60D60">
            <w:pPr>
              <w:pStyle w:val="BodyText"/>
            </w:pPr>
            <w:r w:rsidRPr="00A60D60">
              <w:t xml:space="preserve">5.2 Remove and clean excess ink, screens, squeegees and flood coaters according to work health and safety (WHS) requirements and manufacturer specifications </w:t>
            </w:r>
          </w:p>
          <w:p w:rsidR="00000000" w:rsidRPr="00A60D60" w:rsidP="00A60D60">
            <w:pPr>
              <w:pStyle w:val="BodyText"/>
            </w:pPr>
            <w:r w:rsidRPr="00A60D60">
              <w:t>5.3 Remove solid and liquid waste from operating a</w:t>
            </w:r>
            <w:r w:rsidRPr="00A60D60">
              <w:t>rea and recycle and dispose of, as required, according to regulatory requirements and enterprise procedures</w:t>
            </w:r>
          </w:p>
          <w:p w:rsidR="00000000" w:rsidRPr="00A60D60" w:rsidP="00A60D60">
            <w:pPr>
              <w:pStyle w:val="BodyText"/>
            </w:pPr>
            <w:r w:rsidRPr="00A60D60">
              <w:t xml:space="preserve">5.4 Clean equipment and surrounding areas according to manufacturer specifications and enterprise procedures </w:t>
            </w:r>
          </w:p>
          <w:p w:rsidR="00000000" w:rsidRPr="00A60D60" w:rsidP="00A60D60">
            <w:pPr>
              <w:pStyle w:val="BodyText"/>
            </w:pPr>
            <w:r w:rsidRPr="00A60D60">
              <w:t>5.5 Identify, store and maintain tools</w:t>
            </w:r>
            <w:r w:rsidRPr="00A60D60">
              <w:t xml:space="preserve"> and equipment according to manufacturer specifications and enterprise procedures </w:t>
            </w:r>
          </w:p>
          <w:p w:rsidR="00000000" w:rsidRPr="00A60D60" w:rsidP="00A60D60">
            <w:pPr>
              <w:pStyle w:val="BodyText"/>
            </w:pPr>
            <w:r w:rsidRPr="00A60D60">
              <w:t xml:space="preserve">5.6 Apply correct procedure for dealing with spilt chemicals according to WHS requirements </w:t>
            </w:r>
          </w:p>
        </w:tc>
      </w:tr>
    </w:tbl>
    <w:p w:rsidR="00000000" w:rsidRPr="00A60D60" w:rsidP="00A60D60">
      <w:pPr>
        <w:pStyle w:val="BodyText"/>
      </w:pPr>
    </w:p>
    <w:p w:rsidR="00000000" w:rsidRPr="00A60D60" w:rsidP="00A60D60">
      <w:pPr>
        <w:pStyle w:val="AllowPageBreak"/>
      </w:pPr>
    </w:p>
    <w:p w:rsidR="00000000" w:rsidRPr="00A60D60" w:rsidP="00A60D60">
      <w:pPr>
        <w:pStyle w:val="Heading1"/>
      </w:pPr>
      <w:bookmarkStart w:id="5" w:name="O_1072987"/>
      <w:bookmarkEnd w:id="5"/>
      <w:r w:rsidRPr="00A60D60">
        <w:t>Foundation Skills</w:t>
      </w:r>
    </w:p>
    <w:p w:rsidR="00000000" w:rsidRPr="00BC1569" w:rsidP="00BC1569">
      <w:pPr>
        <w:pStyle w:val="BodyText"/>
        <w:rPr>
          <w:i/>
        </w:rPr>
      </w:pPr>
      <w:r w:rsidRPr="00BC15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678"/>
      </w:tblGrid>
      <w:tr w:rsidTr="00A60D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BodyText"/>
            </w:pPr>
            <w:r w:rsidRPr="00A60D60">
              <w:rPr>
                <w:rStyle w:val="SpecialBold"/>
              </w:rPr>
              <w:t>Skill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rPr>
                <w:rStyle w:val="SpecialBold"/>
              </w:rPr>
              <w:t>Description</w:t>
            </w:r>
          </w:p>
        </w:tc>
      </w:tr>
      <w:tr w:rsidTr="00A60D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>Writing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ListBullet"/>
              <w:rPr>
                <w:lang w:val="en-NZ"/>
              </w:rPr>
            </w:pPr>
            <w:r w:rsidRPr="00A60D60">
              <w:t>Completes required details accurately using enterprise specific fact</w:t>
            </w:r>
            <w:r w:rsidRPr="00A60D60">
              <w:t>ual information</w:t>
            </w:r>
          </w:p>
        </w:tc>
      </w:tr>
      <w:tr w:rsidTr="00A60D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>Numeracy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ListBullet"/>
              <w:rPr>
                <w:lang w:val="en-NZ"/>
              </w:rPr>
            </w:pPr>
            <w:r w:rsidRPr="00A60D60">
              <w:t>Identifies numerical information and makes basic calculations to adjust production processes</w:t>
            </w:r>
          </w:p>
        </w:tc>
      </w:tr>
      <w:tr w:rsidTr="00A60D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 xml:space="preserve">Self-management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ListBullet"/>
            </w:pPr>
            <w:r w:rsidRPr="00A60D60">
              <w:t xml:space="preserve">Takes personal responsibility for adherence to regulatory and WHS requirements </w:t>
            </w:r>
          </w:p>
          <w:p w:rsidR="00000000" w:rsidP="00A60D60">
            <w:pPr>
              <w:pStyle w:val="ListBullet"/>
              <w:rPr>
                <w:lang w:val="en-NZ"/>
              </w:rPr>
            </w:pPr>
            <w:r w:rsidRPr="00A60D60">
              <w:t>Complies with enterprise procedures relevant to own role</w:t>
            </w:r>
          </w:p>
        </w:tc>
      </w:tr>
      <w:tr w:rsidTr="00A60D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>Teamwork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ListBullet"/>
              <w:rPr>
                <w:lang w:val="en-NZ"/>
              </w:rPr>
            </w:pPr>
            <w:r w:rsidRPr="00A60D60">
              <w:t xml:space="preserve">Contributes to specific activities requiring joint responsibility and accountability </w:t>
            </w:r>
          </w:p>
        </w:tc>
      </w:tr>
      <w:tr w:rsidTr="00A60D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 xml:space="preserve">Planning and organising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ListBullet"/>
            </w:pPr>
            <w:r w:rsidRPr="00A60D60">
              <w:t>Follows clearly defined instructions and sequencing and monitors own progre</w:t>
            </w:r>
            <w:r w:rsidRPr="00A60D60">
              <w:t>ss for the task</w:t>
            </w:r>
          </w:p>
          <w:p w:rsidR="00000000" w:rsidP="00A60D60">
            <w:pPr>
              <w:pStyle w:val="ListBullet"/>
              <w:rPr>
                <w:lang w:val="en-NZ"/>
              </w:rPr>
            </w:pPr>
            <w:r w:rsidRPr="00A60D60">
              <w:t>Takes responsibility for routine low-impact decisions within familiar situations</w:t>
            </w:r>
          </w:p>
        </w:tc>
      </w:tr>
      <w:tr w:rsidTr="00A60D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 xml:space="preserve">Problem solving 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ListBullet"/>
              <w:rPr>
                <w:lang w:val="en-NZ"/>
              </w:rPr>
            </w:pPr>
            <w:r w:rsidRPr="00A60D60">
              <w:t>Responds to predictable problems and implements standard or logical solutions</w:t>
            </w:r>
          </w:p>
        </w:tc>
      </w:tr>
      <w:tr w:rsidTr="00A60D60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D60">
            <w:pPr>
              <w:pStyle w:val="BodyText"/>
              <w:rPr>
                <w:lang w:val="en-NZ"/>
              </w:rPr>
            </w:pPr>
            <w:r w:rsidRPr="00A60D60">
              <w:t>Technology</w:t>
            </w:r>
          </w:p>
        </w:tc>
        <w:tc>
          <w:tcPr>
            <w:tcW w:w="6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D60" w:rsidP="00A60D60">
            <w:pPr>
              <w:pStyle w:val="ListBullet"/>
            </w:pPr>
            <w:r w:rsidRPr="00A60D60">
              <w:t>Identifies the purpose and some specific functions of common digital tools used in work contexts</w:t>
            </w:r>
          </w:p>
        </w:tc>
      </w:tr>
    </w:tbl>
    <w:p w:rsidR="00000000" w:rsidRPr="00A60D60" w:rsidP="00A60D60">
      <w:pPr>
        <w:pStyle w:val="BodyText"/>
      </w:pPr>
    </w:p>
    <w:p w:rsidR="00000000" w:rsidRPr="00A60D60" w:rsidP="00A60D60">
      <w:pPr>
        <w:pStyle w:val="AllowPageBreak"/>
      </w:pPr>
    </w:p>
    <w:p w:rsidR="00000000" w:rsidRPr="00A60D60" w:rsidP="00A60D60">
      <w:pPr>
        <w:pStyle w:val="Heading1"/>
      </w:pPr>
      <w:bookmarkStart w:id="6" w:name="O_1072986"/>
      <w:bookmarkEnd w:id="6"/>
      <w:r w:rsidRPr="00A60D60">
        <w:t>Unit Mapping Information</w:t>
      </w:r>
    </w:p>
    <w:p w:rsidR="00000000" w:rsidRPr="00A60D60" w:rsidP="00BC1569">
      <w:pPr>
        <w:pStyle w:val="BodyText"/>
      </w:pPr>
      <w:r w:rsidRPr="00A60D60">
        <w:t>Supersedes and is equivalent to ICPSCP270 Manually prepare and produce screen prints.</w:t>
      </w:r>
    </w:p>
    <w:p w:rsidR="00000000" w:rsidRPr="00A60D60" w:rsidP="00A60D60">
      <w:pPr>
        <w:pStyle w:val="Heading1"/>
      </w:pPr>
      <w:bookmarkStart w:id="7" w:name="O_1072979"/>
      <w:bookmarkEnd w:id="7"/>
      <w:r w:rsidRPr="00A60D60">
        <w:t>Links</w:t>
      </w:r>
    </w:p>
    <w:p w:rsidR="00000000" w:rsidRPr="00A60D60" w:rsidP="00BC1569">
      <w:pPr>
        <w:pStyle w:val="BodyText"/>
      </w:pPr>
      <w:r w:rsidRPr="00A60D60">
        <w:t>Co</w:t>
      </w:r>
      <w:r w:rsidRPr="00A60D60">
        <w:t xml:space="preserve">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453F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60D60" w:rsidP="00A60D60"/>
    <w:sectPr w:rsidSect="00A60D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60" w:rsidRPr="00BC1569" w:rsidP="00BC15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69" w:rsidP="00A60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1569" w:rsidP="00A60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C1569" w:rsidP="00A60D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D60" w:rsidRPr="00BC1569" w:rsidP="00BC15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569" w:rsidRPr="002D2AF8" w:rsidP="00A60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ICPSCP2700 Manually prepare and produce screen prints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C1569" w:rsidP="00A60D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7C9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52F2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D60"/>
  </w:style>
  <w:style w:type="character" w:customStyle="1" w:styleId="Heading1Char">
    <w:name w:val="Heading 1 Char"/>
    <w:basedOn w:val="DefaultParagraphFont"/>
    <w:link w:val="Heading1"/>
    <w:rsid w:val="00A60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D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D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D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D60"/>
    <w:rPr>
      <w:b/>
      <w:spacing w:val="0"/>
    </w:rPr>
  </w:style>
  <w:style w:type="character" w:styleId="Emphasis">
    <w:name w:val="Emphasis"/>
    <w:basedOn w:val="DefaultParagraphFont"/>
    <w:qFormat/>
    <w:rsid w:val="00A60D60"/>
    <w:rPr>
      <w:i/>
    </w:rPr>
  </w:style>
  <w:style w:type="paragraph" w:customStyle="1" w:styleId="SuperHeading">
    <w:name w:val="SuperHeading"/>
    <w:basedOn w:val="Normal"/>
    <w:rsid w:val="00A60D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D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D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D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0D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0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D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D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D60"/>
  </w:style>
  <w:style w:type="paragraph" w:styleId="TableofFigures">
    <w:name w:val="table of figures"/>
    <w:basedOn w:val="Normal"/>
    <w:next w:val="Normal"/>
    <w:semiHidden/>
    <w:rsid w:val="00A60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D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0D60"/>
    <w:rPr>
      <w:rFonts w:ascii="Wingdings" w:hAnsi="Wingdings"/>
    </w:rPr>
  </w:style>
  <w:style w:type="paragraph" w:customStyle="1" w:styleId="TableHeading">
    <w:name w:val="Table Heading"/>
    <w:basedOn w:val="HeadingBase"/>
    <w:rsid w:val="00A60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D60"/>
    <w:rPr>
      <w:color w:val="0033CC"/>
      <w:u w:val="none"/>
    </w:rPr>
  </w:style>
  <w:style w:type="paragraph" w:customStyle="1" w:styleId="BodyTextRight">
    <w:name w:val="Body Text Right"/>
    <w:basedOn w:val="BodyText"/>
    <w:rsid w:val="00A60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D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D60"/>
    <w:rPr>
      <w:sz w:val="32"/>
    </w:rPr>
  </w:style>
  <w:style w:type="paragraph" w:customStyle="1" w:styleId="HeadingProcedure">
    <w:name w:val="Heading Procedure"/>
    <w:basedOn w:val="HeadingBase"/>
    <w:next w:val="Normal"/>
    <w:rsid w:val="00A60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D60"/>
    <w:pPr>
      <w:spacing w:before="60" w:after="60"/>
    </w:pPr>
  </w:style>
  <w:style w:type="paragraph" w:styleId="ListContinue">
    <w:name w:val="List Continue"/>
    <w:basedOn w:val="List"/>
    <w:rsid w:val="00A60D60"/>
    <w:pPr>
      <w:ind w:firstLine="0"/>
    </w:pPr>
  </w:style>
  <w:style w:type="paragraph" w:customStyle="1" w:styleId="ListNote">
    <w:name w:val="List Note"/>
    <w:basedOn w:val="List"/>
    <w:rsid w:val="00A60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D60"/>
    <w:rPr>
      <w:rFonts w:ascii="Courier New" w:hAnsi="Courier New"/>
    </w:rPr>
  </w:style>
  <w:style w:type="paragraph" w:customStyle="1" w:styleId="NoteBullet">
    <w:name w:val="Note Bullet"/>
    <w:basedOn w:val="Note"/>
    <w:rsid w:val="00A60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D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0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D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D60"/>
    <w:rPr>
      <w:b/>
      <w:smallCaps/>
    </w:rPr>
  </w:style>
  <w:style w:type="paragraph" w:customStyle="1" w:styleId="TableListNumber">
    <w:name w:val="Table List Number"/>
    <w:basedOn w:val="ListNumber"/>
    <w:rsid w:val="00A60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D60"/>
    <w:pPr>
      <w:numPr>
        <w:numId w:val="8"/>
      </w:numPr>
    </w:pPr>
  </w:style>
  <w:style w:type="paragraph" w:customStyle="1" w:styleId="ListAlpha2">
    <w:name w:val="List Alpha 2"/>
    <w:basedOn w:val="List2"/>
    <w:rsid w:val="00A60D60"/>
    <w:pPr>
      <w:numPr>
        <w:numId w:val="7"/>
      </w:numPr>
    </w:pPr>
  </w:style>
  <w:style w:type="paragraph" w:styleId="List2">
    <w:name w:val="List 2"/>
    <w:basedOn w:val="BodyText"/>
    <w:rsid w:val="00A60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D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D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0D60"/>
    <w:pPr>
      <w:numPr>
        <w:numId w:val="3"/>
      </w:numPr>
    </w:pPr>
  </w:style>
  <w:style w:type="paragraph" w:styleId="ListContinue2">
    <w:name w:val="List Continue 2"/>
    <w:basedOn w:val="List2"/>
    <w:rsid w:val="00A60D60"/>
    <w:pPr>
      <w:ind w:firstLine="0"/>
    </w:pPr>
  </w:style>
  <w:style w:type="paragraph" w:styleId="ListContinue3">
    <w:name w:val="List Continue 3"/>
    <w:basedOn w:val="List3"/>
    <w:rsid w:val="00A60D60"/>
    <w:pPr>
      <w:ind w:left="1021" w:firstLine="0"/>
    </w:pPr>
  </w:style>
  <w:style w:type="paragraph" w:styleId="ListContinue4">
    <w:name w:val="List Continue 4"/>
    <w:basedOn w:val="List4"/>
    <w:rsid w:val="00A60D60"/>
    <w:pPr>
      <w:ind w:firstLine="0"/>
    </w:pPr>
  </w:style>
  <w:style w:type="paragraph" w:styleId="ListContinue5">
    <w:name w:val="List Continue 5"/>
    <w:basedOn w:val="List5"/>
    <w:rsid w:val="00A60D60"/>
    <w:pPr>
      <w:ind w:firstLine="0"/>
    </w:pPr>
  </w:style>
  <w:style w:type="paragraph" w:styleId="ListNumber3">
    <w:name w:val="List Number 3"/>
    <w:basedOn w:val="List3"/>
    <w:rsid w:val="00A60D60"/>
    <w:pPr>
      <w:numPr>
        <w:numId w:val="4"/>
      </w:numPr>
    </w:pPr>
  </w:style>
  <w:style w:type="paragraph" w:styleId="ListNumber4">
    <w:name w:val="List Number 4"/>
    <w:basedOn w:val="List4"/>
    <w:rsid w:val="00A60D60"/>
    <w:pPr>
      <w:numPr>
        <w:numId w:val="5"/>
      </w:numPr>
    </w:pPr>
  </w:style>
  <w:style w:type="paragraph" w:styleId="ListNumber5">
    <w:name w:val="List Number 5"/>
    <w:basedOn w:val="List5"/>
    <w:rsid w:val="00A60D60"/>
    <w:pPr>
      <w:numPr>
        <w:numId w:val="6"/>
      </w:numPr>
    </w:pPr>
  </w:style>
  <w:style w:type="paragraph" w:styleId="BlockText">
    <w:name w:val="Block Text"/>
    <w:basedOn w:val="Normal"/>
    <w:rsid w:val="00A60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D60"/>
    <w:rPr>
      <w:sz w:val="16"/>
      <w:vertAlign w:val="superscript"/>
    </w:rPr>
  </w:style>
  <w:style w:type="character" w:customStyle="1" w:styleId="Symbols">
    <w:name w:val="Symbols"/>
    <w:basedOn w:val="DefaultParagraphFont"/>
    <w:rsid w:val="00A60D60"/>
    <w:rPr>
      <w:rFonts w:ascii="Symbol" w:hAnsi="Symbol"/>
    </w:rPr>
  </w:style>
  <w:style w:type="character" w:customStyle="1" w:styleId="MenuOptions">
    <w:name w:val="Menu Options"/>
    <w:basedOn w:val="DefaultParagraphFont"/>
    <w:rsid w:val="00A60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D60"/>
    <w:rPr>
      <w:b/>
    </w:rPr>
  </w:style>
  <w:style w:type="character" w:customStyle="1" w:styleId="Underlined">
    <w:name w:val="Underlined"/>
    <w:basedOn w:val="DefaultParagraphFont"/>
    <w:rsid w:val="00A60D60"/>
    <w:rPr>
      <w:u w:val="single"/>
    </w:rPr>
  </w:style>
  <w:style w:type="paragraph" w:customStyle="1" w:styleId="TableBodyTextRight">
    <w:name w:val="Table Body Text Right"/>
    <w:basedOn w:val="TableBodyText"/>
    <w:rsid w:val="00A60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D60"/>
    <w:rPr>
      <w:sz w:val="18"/>
    </w:rPr>
  </w:style>
  <w:style w:type="paragraph" w:customStyle="1" w:styleId="BodySmallRight">
    <w:name w:val="Body Small Right"/>
    <w:basedOn w:val="BodyTextRight"/>
    <w:rsid w:val="00A60D60"/>
    <w:rPr>
      <w:sz w:val="18"/>
      <w:szCs w:val="18"/>
    </w:rPr>
  </w:style>
  <w:style w:type="paragraph" w:customStyle="1" w:styleId="MarginEdition">
    <w:name w:val="Margin Edition"/>
    <w:basedOn w:val="MarginNote"/>
    <w:rsid w:val="00A60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D60"/>
    <w:rPr>
      <w:sz w:val="2"/>
      <w:szCs w:val="2"/>
    </w:rPr>
  </w:style>
  <w:style w:type="character" w:customStyle="1" w:styleId="Small">
    <w:name w:val="Small"/>
    <w:basedOn w:val="DefaultParagraphFont"/>
    <w:rsid w:val="00A60D60"/>
    <w:rPr>
      <w:sz w:val="16"/>
    </w:rPr>
  </w:style>
  <w:style w:type="paragraph" w:customStyle="1" w:styleId="WideTable">
    <w:name w:val="Wide Table"/>
    <w:basedOn w:val="Normal"/>
    <w:rsid w:val="00A60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D60"/>
  </w:style>
  <w:style w:type="paragraph" w:styleId="Quote">
    <w:name w:val="Quote"/>
    <w:basedOn w:val="Heading1"/>
    <w:link w:val="QuoteChar"/>
    <w:qFormat/>
    <w:rsid w:val="00A60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D60"/>
    <w:pPr>
      <w:pageBreakBefore/>
    </w:pPr>
  </w:style>
  <w:style w:type="paragraph" w:customStyle="1" w:styleId="Border">
    <w:name w:val="Border"/>
    <w:basedOn w:val="Normal"/>
    <w:qFormat/>
    <w:rsid w:val="00A60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D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D60"/>
    <w:rPr>
      <w:u w:val="single"/>
    </w:rPr>
  </w:style>
  <w:style w:type="character" w:customStyle="1" w:styleId="BoldandItalics">
    <w:name w:val="Bold and Italics"/>
    <w:qFormat/>
    <w:rsid w:val="00A60D60"/>
    <w:rPr>
      <w:b/>
      <w:i/>
      <w:u w:val="none"/>
    </w:rPr>
  </w:style>
  <w:style w:type="paragraph" w:styleId="BalloonText">
    <w:name w:val="Balloon Text"/>
    <w:basedOn w:val="Normal"/>
    <w:link w:val="BalloonTextChar"/>
    <w:rsid w:val="00A60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D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D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D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D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D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D60"/>
    <w:pPr>
      <w:spacing w:before="0" w:after="0"/>
    </w:pPr>
  </w:style>
  <w:style w:type="paragraph" w:customStyle="1" w:styleId="BodyTextBold">
    <w:name w:val="Body Text Bold"/>
    <w:basedOn w:val="BodyText"/>
    <w:qFormat/>
    <w:rsid w:val="00A60D60"/>
    <w:rPr>
      <w:b/>
    </w:rPr>
  </w:style>
  <w:style w:type="character" w:styleId="Hyperlink">
    <w:name w:val="Hyperlink"/>
    <w:basedOn w:val="DefaultParagraphFont"/>
    <w:uiPriority w:val="99"/>
    <w:unhideWhenUsed/>
    <w:rsid w:val="00BC1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3878</Characters>
  <Application>Microsoft Office Word</Application>
  <DocSecurity>0</DocSecurity>
  <Lines>125</Lines>
  <Paragraphs>83</Paragraphs>
  <ScaleCrop>false</ScaleCrop>
  <Company>Author-it Software Corporation Ltd.</Company>
  <LinksUpToDate>false</LinksUpToDate>
  <CharactersWithSpaces>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ICPSCP2700 Manually prepare and produce screen prints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2021-07-20T05:35:00Z</dcterms:created>
  <dcterms:modified xsi:type="dcterms:W3CDTF">2021-07-20T05:35:00Z</dcterms:modified>
</cp:coreProperties>
</file>