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4AF" w:rsidP="00AE2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ICPSCP235 Prepare stencil using photographic indirect method</w:t>
      </w:r>
      <w:r>
        <w:fldChar w:fldCharType="end"/>
      </w:r>
    </w:p>
    <w:p w:rsidR="00AE24AF" w:rsidP="00AE24AF">
      <w:pPr>
        <w:pStyle w:val="Version"/>
        <w:sectPr w:rsidSect="000B5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5A6" w:rsidP="000B55A6">
      <w:pPr>
        <w:pStyle w:val="SuperHeading"/>
      </w:pPr>
      <w:r w:rsidRPr="000B55A6">
        <w:t>ICPSCP235 Prepare stencil using photographic indirect method</w:t>
      </w:r>
    </w:p>
    <w:p w:rsidR="00000000" w:rsidRPr="000B55A6" w:rsidP="000B55A6">
      <w:pPr>
        <w:pStyle w:val="Heading1"/>
      </w:pPr>
      <w:bookmarkStart w:id="1" w:name="O_693197"/>
      <w:bookmarkEnd w:id="1"/>
      <w:r w:rsidRPr="000B55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rPr>
                <w:rStyle w:val="SpecialBold"/>
              </w:rPr>
              <w:t>Comments</w:t>
            </w:r>
          </w:p>
        </w:tc>
      </w:tr>
      <w:tr w:rsidTr="000B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>This version first released with ICP Printing and Graphic Arts Training Package Version 1.0.</w:t>
            </w:r>
          </w:p>
        </w:tc>
      </w:tr>
    </w:tbl>
    <w:p w:rsidR="00000000" w:rsidRPr="000B55A6" w:rsidP="000B55A6">
      <w:pPr>
        <w:pStyle w:val="BodyText"/>
      </w:pPr>
    </w:p>
    <w:p w:rsidR="00000000" w:rsidRPr="000B55A6" w:rsidP="000B55A6">
      <w:pPr>
        <w:pStyle w:val="AllowPageBreak"/>
      </w:pPr>
    </w:p>
    <w:p w:rsidR="00000000" w:rsidRPr="000B55A6" w:rsidP="000B55A6">
      <w:pPr>
        <w:pStyle w:val="Heading1"/>
      </w:pPr>
      <w:bookmarkStart w:id="2" w:name="O_693198"/>
      <w:bookmarkEnd w:id="2"/>
      <w:r w:rsidRPr="000B55A6">
        <w:t>Application</w:t>
      </w:r>
    </w:p>
    <w:p w:rsidR="00000000" w:rsidRPr="000B55A6" w:rsidP="00AE24AF">
      <w:pPr>
        <w:pStyle w:val="BodyText"/>
      </w:pPr>
      <w:r w:rsidRPr="000B55A6">
        <w:t>This unit describes the skills and knowledge required to safely sel</w:t>
      </w:r>
      <w:r w:rsidRPr="000B55A6">
        <w:t>ect, prepare, process and store stencils using the photographic indirect method.</w:t>
      </w:r>
    </w:p>
    <w:p w:rsidR="00000000" w:rsidRPr="000B55A6" w:rsidP="00AE24AF">
      <w:pPr>
        <w:pStyle w:val="BodyText"/>
      </w:pPr>
      <w:r w:rsidRPr="000B55A6">
        <w:t>It applies to individuals working under direct supervision and performing mainly routine tasks.</w:t>
      </w:r>
    </w:p>
    <w:p w:rsidR="00000000" w:rsidRPr="000B55A6" w:rsidP="00AE24AF">
      <w:pPr>
        <w:pStyle w:val="BodyText"/>
      </w:pPr>
      <w:r w:rsidRPr="000B55A6">
        <w:t>No licensing, legislative or certification requirements apply to this unit at</w:t>
      </w:r>
      <w:r w:rsidRPr="000B55A6">
        <w:t xml:space="preserve"> the time of publication.</w:t>
      </w:r>
    </w:p>
    <w:p w:rsidR="00000000" w:rsidRPr="000B55A6" w:rsidP="000B55A6">
      <w:pPr>
        <w:pStyle w:val="Heading1"/>
      </w:pPr>
      <w:bookmarkStart w:id="3" w:name="O_693201"/>
      <w:bookmarkEnd w:id="3"/>
      <w:r w:rsidRPr="000B55A6">
        <w:t>Unit Sector</w:t>
      </w:r>
    </w:p>
    <w:p w:rsidR="00000000" w:rsidRPr="000B55A6" w:rsidP="00AE24AF">
      <w:pPr>
        <w:pStyle w:val="BodyText"/>
      </w:pPr>
      <w:r w:rsidRPr="000B55A6">
        <w:t>Screen printing</w:t>
      </w:r>
    </w:p>
    <w:p w:rsidR="00000000" w:rsidRPr="000B55A6" w:rsidP="000B55A6">
      <w:pPr>
        <w:pStyle w:val="Heading1"/>
      </w:pPr>
      <w:bookmarkStart w:id="4" w:name="O_693202"/>
      <w:bookmarkEnd w:id="4"/>
      <w:r w:rsidRPr="000B55A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rPr>
                <w:rStyle w:val="SpecialBold"/>
              </w:rPr>
              <w:t>PERFORMANCE CRITERIA</w:t>
            </w:r>
          </w:p>
        </w:tc>
      </w:tr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1 Prepare work area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 xml:space="preserve">1.1 Work area is made clean and functional prior to commencement of work </w:t>
            </w:r>
          </w:p>
          <w:p w:rsidR="00000000" w:rsidRPr="000B55A6" w:rsidP="000B55A6">
            <w:pPr>
              <w:pStyle w:val="BodyText"/>
            </w:pPr>
            <w:r w:rsidRPr="000B55A6">
              <w:t>1.2 All equipment, tools and materials are inspected to ensure th</w:t>
            </w:r>
            <w:r w:rsidRPr="000B55A6">
              <w:t xml:space="preserve">ey are functional and, where necessary, appropriate remedial action is taken prior to commencement of work </w:t>
            </w:r>
          </w:p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 xml:space="preserve">1.3 Activating chemicals are prepared according to work health and safety (WHS) requirements and manufacturer or supplier specifications </w:t>
            </w:r>
          </w:p>
        </w:tc>
      </w:tr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2 Prepare</w:t>
            </w:r>
            <w:r w:rsidRPr="000B55A6">
              <w:t xml:space="preserve">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 xml:space="preserve">2.1 Screen is selected according to job specifications </w:t>
            </w:r>
          </w:p>
          <w:p w:rsidR="00000000" w:rsidRPr="000B55A6" w:rsidP="000B55A6">
            <w:pPr>
              <w:pStyle w:val="BodyText"/>
            </w:pPr>
            <w:r w:rsidRPr="000B55A6">
              <w:t xml:space="preserve">2.2 Chemicals are applied and removed according to WHS requirements and manufacturer or supplier specifications </w:t>
            </w:r>
          </w:p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 xml:space="preserve">2.3 Tension of screen mesh is checked for suitability according to job specifications </w:t>
            </w:r>
          </w:p>
        </w:tc>
      </w:tr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3 Select indirect stencil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 xml:space="preserve">3.1 Stencil material is selected according to requirements for ink type, print resolution, substrate and machine type </w:t>
            </w:r>
          </w:p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3.2 Stencil ma</w:t>
            </w:r>
            <w:r w:rsidRPr="000B55A6">
              <w:t xml:space="preserve">terial is checked for faults and expiry date, and suitable action is taken </w:t>
            </w:r>
          </w:p>
        </w:tc>
      </w:tr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4 Process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 xml:space="preserve">4.1 Selected material is cut to size according to job specifications with minimisation of waste </w:t>
            </w:r>
          </w:p>
          <w:p w:rsidR="00000000" w:rsidRPr="000B55A6" w:rsidP="000B55A6">
            <w:pPr>
              <w:pStyle w:val="BodyText"/>
            </w:pPr>
            <w:r w:rsidRPr="000B55A6">
              <w:t>4.2 Material is placed in vacuum frame with positive positioned</w:t>
            </w:r>
            <w:r w:rsidRPr="000B55A6">
              <w:t xml:space="preserve"> and intimate vacuum achieved according to manufacturer or supplier and job specifications </w:t>
            </w:r>
          </w:p>
          <w:p w:rsidR="00000000" w:rsidRPr="000B55A6" w:rsidP="000B55A6">
            <w:pPr>
              <w:pStyle w:val="BodyText"/>
            </w:pPr>
            <w:r w:rsidRPr="000B55A6">
              <w:t xml:space="preserve">4.3 Exposure is calculated and stencil is exposed according to manufacturer or supplier specifications </w:t>
            </w:r>
          </w:p>
          <w:p w:rsidR="00000000" w:rsidRPr="000B55A6" w:rsidP="000B55A6">
            <w:pPr>
              <w:pStyle w:val="BodyText"/>
            </w:pPr>
            <w:r w:rsidRPr="000B55A6">
              <w:t xml:space="preserve">4.4 Light source is positioned according to manufacturer or </w:t>
            </w:r>
            <w:r w:rsidRPr="000B55A6">
              <w:t xml:space="preserve">supplier specifications </w:t>
            </w:r>
          </w:p>
          <w:p w:rsidR="00000000" w:rsidRPr="000B55A6" w:rsidP="000B55A6">
            <w:pPr>
              <w:pStyle w:val="BodyText"/>
            </w:pPr>
            <w:r w:rsidRPr="000B55A6">
              <w:t xml:space="preserve">4.5 Exposed stencil is removed from vacuum frame and treated with necessary activator, if required, according to WHS requirements and manufacturer or supplier specifications </w:t>
            </w:r>
          </w:p>
          <w:p w:rsidR="00000000" w:rsidRPr="000B55A6" w:rsidP="000B55A6">
            <w:pPr>
              <w:pStyle w:val="BodyText"/>
            </w:pPr>
            <w:r w:rsidRPr="000B55A6">
              <w:t>4.6 Activated stencil is washed according to WHS require</w:t>
            </w:r>
            <w:r w:rsidRPr="000B55A6">
              <w:t xml:space="preserve">ments and manufacturer or supplier specifications </w:t>
            </w:r>
          </w:p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 xml:space="preserve">4.7 Exposed stencil is inspected for processing flaws </w:t>
            </w:r>
          </w:p>
        </w:tc>
      </w:tr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5 Apply stencil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 xml:space="preserve">5.1 Prepared screen is re-wet and inspected for cleanliness and dust </w:t>
            </w:r>
          </w:p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5.2 Stencil is positioned and adhered accurately acco</w:t>
            </w:r>
            <w:r w:rsidRPr="000B55A6">
              <w:t xml:space="preserve">rding to manufacturer or supplier specifications </w:t>
            </w:r>
          </w:p>
        </w:tc>
      </w:tr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6 Dry stencil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 xml:space="preserve">6.1 Processed stencil is dried according to manufacturer or supplier specifications </w:t>
            </w:r>
          </w:p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 xml:space="preserve">6.2 Backing sheet is carefully removed and stencil is checked for full adhesion </w:t>
            </w:r>
          </w:p>
        </w:tc>
      </w:tr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7 Block out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 xml:space="preserve">7.1 Stencil is inspected for flaws, scum and orientation </w:t>
            </w:r>
          </w:p>
          <w:p w:rsidR="00000000" w:rsidRPr="000B55A6" w:rsidP="000B55A6">
            <w:pPr>
              <w:pStyle w:val="BodyText"/>
            </w:pPr>
            <w:r w:rsidRPr="000B55A6">
              <w:t xml:space="preserve">7.2 Non-image areas of prepared screen are blocked out with filler suitable for ink type and according to job specifications </w:t>
            </w:r>
          </w:p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 xml:space="preserve">7.3 Pinholes are spotted out with suitable filler and faulty or damaged </w:t>
            </w:r>
            <w:r w:rsidRPr="000B55A6">
              <w:t xml:space="preserve">images are retouched and are taped according to ink type </w:t>
            </w:r>
            <w:r w:rsidRPr="000B55A6">
              <w:t xml:space="preserve">and job specifications </w:t>
            </w:r>
          </w:p>
        </w:tc>
      </w:tr>
      <w:tr w:rsidTr="000B55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8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 xml:space="preserve">8.1 Prepared screen is labelled according to enterprise procedures </w:t>
            </w:r>
          </w:p>
          <w:p w:rsidR="00000000" w:rsidRPr="000B55A6" w:rsidP="000B55A6">
            <w:pPr>
              <w:pStyle w:val="BodyText"/>
            </w:pPr>
            <w:r w:rsidRPr="000B55A6">
              <w:t>8.2 Prepared screen is stored in clean, dry environment according to manufacturer or suppli</w:t>
            </w:r>
            <w:r w:rsidRPr="000B55A6">
              <w:t xml:space="preserve">er specifications </w:t>
            </w:r>
          </w:p>
        </w:tc>
      </w:tr>
    </w:tbl>
    <w:p w:rsidR="00000000" w:rsidRPr="000B55A6" w:rsidP="000B55A6">
      <w:pPr>
        <w:pStyle w:val="BodyText"/>
      </w:pPr>
    </w:p>
    <w:p w:rsidR="00000000" w:rsidRPr="000B55A6" w:rsidP="000B55A6">
      <w:pPr>
        <w:pStyle w:val="AllowPageBreak"/>
      </w:pPr>
    </w:p>
    <w:p w:rsidR="00000000" w:rsidRPr="000B55A6" w:rsidP="000B55A6">
      <w:pPr>
        <w:pStyle w:val="Heading1"/>
      </w:pPr>
      <w:bookmarkStart w:id="5" w:name="O_693203"/>
      <w:bookmarkEnd w:id="5"/>
      <w:r w:rsidRPr="000B55A6">
        <w:t>Foundation Skills</w:t>
      </w:r>
    </w:p>
    <w:p w:rsidR="00000000" w:rsidRPr="00AE24AF" w:rsidP="00AE24AF">
      <w:pPr>
        <w:pStyle w:val="BodyText"/>
        <w:rPr>
          <w:i/>
        </w:rPr>
      </w:pPr>
      <w:r w:rsidRPr="00AE24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B55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rPr>
                <w:rStyle w:val="SpecialBold"/>
              </w:rPr>
              <w:t>Description</w:t>
            </w:r>
          </w:p>
        </w:tc>
      </w:tr>
      <w:tr w:rsidTr="000B55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1.3, 2.1-2.3, 3.1, 3.2, 4.1-4.4, 5.2, 6.1, 7.2, 7.3, 8.1, 8.2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ListBullet"/>
              <w:rPr>
                <w:lang w:val="en-NZ"/>
              </w:rPr>
            </w:pPr>
            <w:r w:rsidRPr="000B55A6">
              <w:t>Interprets textual information from relevant sources to identify and adhere to procedures and standards</w:t>
            </w:r>
          </w:p>
        </w:tc>
      </w:tr>
      <w:tr w:rsidTr="000B55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8.1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ListBullet"/>
              <w:rPr>
                <w:lang w:val="en-NZ"/>
              </w:rPr>
            </w:pPr>
            <w:r w:rsidRPr="000B55A6">
              <w:t>Completes required details legibly and accurately for future refere</w:t>
            </w:r>
            <w:r w:rsidRPr="000B55A6">
              <w:t xml:space="preserve">nce </w:t>
            </w:r>
          </w:p>
        </w:tc>
      </w:tr>
      <w:tr w:rsidTr="000B55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1.3, 2.2, 2.3, 4.1, 4.3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ListBullet"/>
              <w:rPr>
                <w:lang w:val="en-NZ"/>
              </w:rPr>
            </w:pPr>
            <w:r w:rsidRPr="000B55A6">
              <w:t xml:space="preserve">Uses mathematical formulae to calculate measurements and adjust equipment and settings </w:t>
            </w:r>
          </w:p>
        </w:tc>
      </w:tr>
      <w:tr w:rsidTr="000B55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1.3, 2.2, 4.5, 4.6, 8.1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ListBullet"/>
            </w:pPr>
            <w:r w:rsidRPr="000B55A6">
              <w:t>Takes personal responsibility for adherence to legal and regulatory require</w:t>
            </w:r>
            <w:r w:rsidRPr="000B55A6">
              <w:t>ments with specific reference to safety</w:t>
            </w:r>
          </w:p>
          <w:p w:rsidR="00000000" w:rsidP="000B55A6">
            <w:pPr>
              <w:pStyle w:val="ListBullet"/>
              <w:rPr>
                <w:lang w:val="en-NZ"/>
              </w:rPr>
            </w:pPr>
            <w:r w:rsidRPr="000B55A6">
              <w:t>Complies with organisational policies and procedures relevant to own role</w:t>
            </w:r>
          </w:p>
        </w:tc>
      </w:tr>
      <w:tr w:rsidTr="000B55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1.1, 1.2, 2.1, 2.3, 3.1, 3.2, 4.1, 4.2, 4.4-4.7, 5.1, 5.2, 6.1, 6.2, 7.1-7.3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ListBullet"/>
            </w:pPr>
            <w:r w:rsidRPr="000B55A6">
              <w:t>Follows clearly defined instructions and sequencing and monitors own progress for the task</w:t>
            </w:r>
          </w:p>
          <w:p w:rsidR="00000000" w:rsidRPr="000B55A6" w:rsidP="000B55A6">
            <w:pPr>
              <w:pStyle w:val="ListBullet"/>
            </w:pPr>
            <w:r w:rsidRPr="000B55A6">
              <w:t>Responds to predictable problems and implements standard or logical solutions</w:t>
            </w:r>
          </w:p>
          <w:p w:rsidR="00000000" w:rsidRPr="000B55A6" w:rsidP="000B55A6">
            <w:pPr>
              <w:pStyle w:val="ListBullet"/>
            </w:pPr>
            <w:r w:rsidRPr="000B55A6">
              <w:t>Takes responsibility for routine low-impact decisions within familiar situations</w:t>
            </w:r>
          </w:p>
          <w:p w:rsidR="00000000" w:rsidRPr="000B55A6" w:rsidP="000B55A6">
            <w:pPr>
              <w:pStyle w:val="ListBullet"/>
            </w:pPr>
            <w:r w:rsidRPr="000B55A6">
              <w:t>Unders</w:t>
            </w:r>
            <w:r w:rsidRPr="000B55A6">
              <w:t>tands the purpose and some specific functions of common digital tools used in work contexts</w:t>
            </w:r>
          </w:p>
        </w:tc>
      </w:tr>
    </w:tbl>
    <w:p w:rsidR="00000000" w:rsidRPr="000B55A6" w:rsidP="000B55A6">
      <w:pPr>
        <w:pStyle w:val="BodyText"/>
      </w:pPr>
    </w:p>
    <w:p w:rsidR="00000000" w:rsidRPr="000B55A6" w:rsidP="000B55A6">
      <w:pPr>
        <w:pStyle w:val="AllowPageBreak"/>
      </w:pPr>
    </w:p>
    <w:p w:rsidR="00000000" w:rsidRPr="000B55A6" w:rsidP="000B55A6">
      <w:pPr>
        <w:pStyle w:val="Heading1"/>
      </w:pPr>
      <w:bookmarkStart w:id="6" w:name="O_693205"/>
      <w:bookmarkEnd w:id="6"/>
      <w:r w:rsidRPr="000B55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B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rPr>
                <w:rStyle w:val="SpecialBold"/>
              </w:rPr>
              <w:t xml:space="preserve">Code and title </w:t>
            </w:r>
          </w:p>
          <w:p w:rsidR="00000000" w:rsidRPr="000B55A6" w:rsidP="000B55A6">
            <w:pPr>
              <w:pStyle w:val="BodyText"/>
            </w:pPr>
            <w:r w:rsidRPr="000B55A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rPr>
                <w:rStyle w:val="SpecialBold"/>
              </w:rPr>
              <w:t>Code and title</w:t>
            </w:r>
          </w:p>
          <w:p w:rsidR="00000000" w:rsidRPr="000B55A6" w:rsidP="000B55A6">
            <w:pPr>
              <w:pStyle w:val="BodyText"/>
            </w:pPr>
            <w:r w:rsidRPr="000B55A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rPr>
                <w:rStyle w:val="SpecialBold"/>
              </w:rPr>
              <w:t>Equivalence status</w:t>
            </w:r>
          </w:p>
        </w:tc>
      </w:tr>
      <w:tr w:rsidTr="000B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ICPSCP235 Prepare stencil using photographic indirect method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ICPSP235C Prepare stencil using photographic indirect method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A6">
            <w:pPr>
              <w:pStyle w:val="BodyText"/>
              <w:rPr>
                <w:lang w:val="en-NZ"/>
              </w:rPr>
            </w:pPr>
            <w:r w:rsidRPr="000B55A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A6" w:rsidP="000B55A6">
            <w:pPr>
              <w:pStyle w:val="BodyText"/>
            </w:pPr>
            <w:r w:rsidRPr="000B55A6">
              <w:t>Equivalent unit</w:t>
            </w:r>
          </w:p>
        </w:tc>
      </w:tr>
    </w:tbl>
    <w:p w:rsidR="00000000" w:rsidRPr="000B55A6" w:rsidP="000B55A6">
      <w:pPr>
        <w:pStyle w:val="BodyText"/>
      </w:pPr>
    </w:p>
    <w:p w:rsidR="00000000" w:rsidRPr="000B55A6" w:rsidP="000B55A6">
      <w:pPr>
        <w:pStyle w:val="AllowPageBreak"/>
      </w:pPr>
    </w:p>
    <w:p w:rsidR="00000000" w:rsidRPr="000B55A6" w:rsidP="000B55A6">
      <w:pPr>
        <w:pStyle w:val="Heading1"/>
      </w:pPr>
      <w:bookmarkStart w:id="7" w:name="O_693212"/>
      <w:bookmarkEnd w:id="7"/>
      <w:r w:rsidRPr="000B55A6">
        <w:t>Links</w:t>
      </w:r>
    </w:p>
    <w:p w:rsidR="00000000" w:rsidRPr="000B55A6" w:rsidP="00AE24AF">
      <w:pPr>
        <w:pStyle w:val="BodyText"/>
      </w:pPr>
      <w:r w:rsidRPr="000B55A6">
        <w:t>Companion Volume implementation guides are fo</w:t>
      </w:r>
      <w:r w:rsidRPr="000B55A6">
        <w:t xml:space="preserve">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879C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B55A6" w:rsidP="000B55A6"/>
    <w:sectPr w:rsidSect="000B55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A6" w:rsidRPr="00AE24AF" w:rsidP="00AE2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AF" w:rsidP="000B5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4AF" w:rsidP="000B5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24AF" w:rsidP="000B5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5A6" w:rsidRPr="00AE24AF" w:rsidP="00AE2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AF" w:rsidRPr="002D2AF8" w:rsidP="000B5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ICPSCP235 Prepare stencil using photographic indirect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E24AF" w:rsidP="000B5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D88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601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5A6"/>
  </w:style>
  <w:style w:type="character" w:customStyle="1" w:styleId="Heading1Char">
    <w:name w:val="Heading 1 Char"/>
    <w:basedOn w:val="DefaultParagraphFont"/>
    <w:link w:val="Heading1"/>
    <w:rsid w:val="000B5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5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5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5A6"/>
    <w:rPr>
      <w:b/>
      <w:spacing w:val="0"/>
    </w:rPr>
  </w:style>
  <w:style w:type="character" w:styleId="Emphasis">
    <w:name w:val="Emphasis"/>
    <w:basedOn w:val="DefaultParagraphFont"/>
    <w:qFormat/>
    <w:rsid w:val="000B55A6"/>
    <w:rPr>
      <w:i/>
    </w:rPr>
  </w:style>
  <w:style w:type="paragraph" w:customStyle="1" w:styleId="SuperHeading">
    <w:name w:val="SuperHeading"/>
    <w:basedOn w:val="Normal"/>
    <w:rsid w:val="000B5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5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5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5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5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5A6"/>
  </w:style>
  <w:style w:type="paragraph" w:styleId="TableofFigures">
    <w:name w:val="table of figures"/>
    <w:basedOn w:val="Normal"/>
    <w:next w:val="Normal"/>
    <w:semiHidden/>
    <w:rsid w:val="000B5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5A6"/>
    <w:pPr>
      <w:numPr>
        <w:numId w:val="10"/>
      </w:numPr>
    </w:pPr>
  </w:style>
  <w:style w:type="character" w:customStyle="1" w:styleId="WingdingSymbols">
    <w:name w:val="Wingding Symbols"/>
    <w:rsid w:val="000B55A6"/>
    <w:rPr>
      <w:rFonts w:ascii="Wingdings" w:hAnsi="Wingdings"/>
    </w:rPr>
  </w:style>
  <w:style w:type="paragraph" w:customStyle="1" w:styleId="TableHeading">
    <w:name w:val="Table Heading"/>
    <w:basedOn w:val="HeadingBase"/>
    <w:rsid w:val="000B5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5A6"/>
    <w:rPr>
      <w:color w:val="0033CC"/>
      <w:u w:val="none"/>
    </w:rPr>
  </w:style>
  <w:style w:type="paragraph" w:customStyle="1" w:styleId="BodyTextRight">
    <w:name w:val="Body Text Right"/>
    <w:basedOn w:val="BodyText"/>
    <w:rsid w:val="000B5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5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5A6"/>
    <w:rPr>
      <w:sz w:val="32"/>
    </w:rPr>
  </w:style>
  <w:style w:type="paragraph" w:customStyle="1" w:styleId="HeadingProcedure">
    <w:name w:val="Heading Procedure"/>
    <w:basedOn w:val="HeadingBase"/>
    <w:next w:val="Normal"/>
    <w:rsid w:val="000B5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5A6"/>
    <w:pPr>
      <w:spacing w:before="60" w:after="60"/>
    </w:pPr>
  </w:style>
  <w:style w:type="paragraph" w:styleId="ListContinue">
    <w:name w:val="List Continue"/>
    <w:basedOn w:val="List"/>
    <w:rsid w:val="000B55A6"/>
    <w:pPr>
      <w:ind w:firstLine="0"/>
    </w:pPr>
  </w:style>
  <w:style w:type="paragraph" w:customStyle="1" w:styleId="ListNote">
    <w:name w:val="List Note"/>
    <w:basedOn w:val="List"/>
    <w:rsid w:val="000B5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5A6"/>
    <w:rPr>
      <w:rFonts w:ascii="Courier New" w:hAnsi="Courier New"/>
    </w:rPr>
  </w:style>
  <w:style w:type="paragraph" w:customStyle="1" w:styleId="NoteBullet">
    <w:name w:val="Note Bullet"/>
    <w:basedOn w:val="Note"/>
    <w:rsid w:val="000B5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5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5A6"/>
    <w:rPr>
      <w:b/>
      <w:smallCaps/>
    </w:rPr>
  </w:style>
  <w:style w:type="paragraph" w:customStyle="1" w:styleId="TableListNumber">
    <w:name w:val="Table List Number"/>
    <w:basedOn w:val="ListNumber"/>
    <w:rsid w:val="000B5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5A6"/>
    <w:pPr>
      <w:numPr>
        <w:numId w:val="8"/>
      </w:numPr>
    </w:pPr>
  </w:style>
  <w:style w:type="paragraph" w:customStyle="1" w:styleId="ListAlpha2">
    <w:name w:val="List Alpha 2"/>
    <w:basedOn w:val="List2"/>
    <w:rsid w:val="000B55A6"/>
    <w:pPr>
      <w:numPr>
        <w:numId w:val="7"/>
      </w:numPr>
    </w:pPr>
  </w:style>
  <w:style w:type="paragraph" w:styleId="List2">
    <w:name w:val="List 2"/>
    <w:basedOn w:val="BodyText"/>
    <w:rsid w:val="000B5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5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5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5A6"/>
    <w:pPr>
      <w:numPr>
        <w:numId w:val="3"/>
      </w:numPr>
    </w:pPr>
  </w:style>
  <w:style w:type="paragraph" w:styleId="ListContinue2">
    <w:name w:val="List Continue 2"/>
    <w:basedOn w:val="List2"/>
    <w:rsid w:val="000B55A6"/>
    <w:pPr>
      <w:ind w:firstLine="0"/>
    </w:pPr>
  </w:style>
  <w:style w:type="paragraph" w:styleId="ListContinue3">
    <w:name w:val="List Continue 3"/>
    <w:basedOn w:val="List3"/>
    <w:rsid w:val="000B55A6"/>
    <w:pPr>
      <w:ind w:left="1021" w:firstLine="0"/>
    </w:pPr>
  </w:style>
  <w:style w:type="paragraph" w:styleId="ListContinue4">
    <w:name w:val="List Continue 4"/>
    <w:basedOn w:val="List4"/>
    <w:rsid w:val="000B55A6"/>
    <w:pPr>
      <w:ind w:firstLine="0"/>
    </w:pPr>
  </w:style>
  <w:style w:type="paragraph" w:styleId="ListContinue5">
    <w:name w:val="List Continue 5"/>
    <w:basedOn w:val="List5"/>
    <w:rsid w:val="000B55A6"/>
    <w:pPr>
      <w:ind w:firstLine="0"/>
    </w:pPr>
  </w:style>
  <w:style w:type="paragraph" w:styleId="ListNumber3">
    <w:name w:val="List Number 3"/>
    <w:basedOn w:val="List3"/>
    <w:rsid w:val="000B55A6"/>
    <w:pPr>
      <w:numPr>
        <w:numId w:val="4"/>
      </w:numPr>
    </w:pPr>
  </w:style>
  <w:style w:type="paragraph" w:styleId="ListNumber4">
    <w:name w:val="List Number 4"/>
    <w:basedOn w:val="List4"/>
    <w:rsid w:val="000B55A6"/>
    <w:pPr>
      <w:numPr>
        <w:numId w:val="5"/>
      </w:numPr>
    </w:pPr>
  </w:style>
  <w:style w:type="paragraph" w:styleId="ListNumber5">
    <w:name w:val="List Number 5"/>
    <w:basedOn w:val="List5"/>
    <w:rsid w:val="000B55A6"/>
    <w:pPr>
      <w:numPr>
        <w:numId w:val="6"/>
      </w:numPr>
    </w:pPr>
  </w:style>
  <w:style w:type="paragraph" w:styleId="BlockText">
    <w:name w:val="Block Text"/>
    <w:basedOn w:val="Normal"/>
    <w:rsid w:val="000B5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5A6"/>
    <w:rPr>
      <w:sz w:val="16"/>
      <w:vertAlign w:val="superscript"/>
    </w:rPr>
  </w:style>
  <w:style w:type="character" w:customStyle="1" w:styleId="Symbols">
    <w:name w:val="Symbols"/>
    <w:basedOn w:val="DefaultParagraphFont"/>
    <w:rsid w:val="000B55A6"/>
    <w:rPr>
      <w:rFonts w:ascii="Symbol" w:hAnsi="Symbol"/>
    </w:rPr>
  </w:style>
  <w:style w:type="character" w:customStyle="1" w:styleId="MenuOptions">
    <w:name w:val="Menu Options"/>
    <w:basedOn w:val="DefaultParagraphFont"/>
    <w:rsid w:val="000B5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5A6"/>
    <w:rPr>
      <w:b/>
    </w:rPr>
  </w:style>
  <w:style w:type="character" w:customStyle="1" w:styleId="Underlined">
    <w:name w:val="Underlined"/>
    <w:basedOn w:val="DefaultParagraphFont"/>
    <w:rsid w:val="000B55A6"/>
    <w:rPr>
      <w:u w:val="single"/>
    </w:rPr>
  </w:style>
  <w:style w:type="paragraph" w:customStyle="1" w:styleId="TableBodyTextRight">
    <w:name w:val="Table Body Text Right"/>
    <w:basedOn w:val="TableBodyText"/>
    <w:rsid w:val="000B5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5A6"/>
    <w:rPr>
      <w:sz w:val="18"/>
    </w:rPr>
  </w:style>
  <w:style w:type="paragraph" w:customStyle="1" w:styleId="BodySmallRight">
    <w:name w:val="Body Small Right"/>
    <w:basedOn w:val="BodyTextRight"/>
    <w:rsid w:val="000B55A6"/>
    <w:rPr>
      <w:sz w:val="18"/>
      <w:szCs w:val="18"/>
    </w:rPr>
  </w:style>
  <w:style w:type="paragraph" w:customStyle="1" w:styleId="MarginEdition">
    <w:name w:val="Margin Edition"/>
    <w:basedOn w:val="MarginNote"/>
    <w:rsid w:val="000B5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5A6"/>
    <w:rPr>
      <w:sz w:val="2"/>
      <w:szCs w:val="2"/>
    </w:rPr>
  </w:style>
  <w:style w:type="character" w:customStyle="1" w:styleId="Small">
    <w:name w:val="Small"/>
    <w:basedOn w:val="DefaultParagraphFont"/>
    <w:rsid w:val="000B55A6"/>
    <w:rPr>
      <w:sz w:val="16"/>
    </w:rPr>
  </w:style>
  <w:style w:type="paragraph" w:customStyle="1" w:styleId="WideTable">
    <w:name w:val="Wide Table"/>
    <w:basedOn w:val="Normal"/>
    <w:rsid w:val="000B5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5A6"/>
  </w:style>
  <w:style w:type="paragraph" w:styleId="Quote">
    <w:name w:val="Quote"/>
    <w:basedOn w:val="Heading1"/>
    <w:link w:val="QuoteChar"/>
    <w:qFormat/>
    <w:rsid w:val="000B5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5A6"/>
    <w:pPr>
      <w:pageBreakBefore/>
    </w:pPr>
  </w:style>
  <w:style w:type="paragraph" w:customStyle="1" w:styleId="Border">
    <w:name w:val="Border"/>
    <w:basedOn w:val="Normal"/>
    <w:qFormat/>
    <w:rsid w:val="000B5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5A6"/>
    <w:rPr>
      <w:u w:val="single"/>
    </w:rPr>
  </w:style>
  <w:style w:type="character" w:customStyle="1" w:styleId="BoldandItalics">
    <w:name w:val="Bold and Italics"/>
    <w:qFormat/>
    <w:rsid w:val="000B55A6"/>
    <w:rPr>
      <w:b/>
      <w:i/>
      <w:u w:val="none"/>
    </w:rPr>
  </w:style>
  <w:style w:type="paragraph" w:styleId="BalloonText">
    <w:name w:val="Balloon Text"/>
    <w:basedOn w:val="Normal"/>
    <w:link w:val="BalloonTextChar"/>
    <w:rsid w:val="000B5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5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2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4698</Characters>
  <Application>Microsoft Office Word</Application>
  <DocSecurity>0</DocSecurity>
  <Lines>174</Lines>
  <Paragraphs>105</Paragraphs>
  <ScaleCrop>false</ScaleCrop>
  <Company>Author-it Software Corporation Ltd.</Company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ICPSCP235 Prepare stencil using photographic indirect method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2018-12-10T06:52:00Z</dcterms:created>
  <dcterms:modified xsi:type="dcterms:W3CDTF">2018-12-10T06:52:00Z</dcterms:modified>
</cp:coreProperties>
</file>