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A4B" w:rsidP="00D60A4B">
      <w:pPr>
        <w:pStyle w:val="Title"/>
      </w:pPr>
      <w:r>
        <w:fldChar w:fldCharType="begin"/>
      </w:r>
      <w:r>
        <w:instrText xml:space="preserve"> TITLE   \* MERGEFORMAT </w:instrText>
      </w:r>
      <w:r>
        <w:fldChar w:fldCharType="separate"/>
      </w:r>
      <w:r>
        <w:t>Assessment Requirements for ICPSCP2330 Manually prepare direct emulsion stencil</w:t>
      </w:r>
      <w:r>
        <w:fldChar w:fldCharType="end"/>
      </w:r>
    </w:p>
    <w:p w:rsidR="00D60A4B" w:rsidP="00D60A4B">
      <w:pPr>
        <w:pStyle w:val="Version"/>
        <w:sectPr w:rsidSect="008A26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26EE" w:rsidP="008A26EE">
      <w:pPr>
        <w:pStyle w:val="SuperHeading"/>
      </w:pPr>
      <w:r w:rsidRPr="008A26EE">
        <w:t>Assessment Requirements for ICPSCP2330 Manually prepare direct emulsion stencil</w:t>
      </w:r>
    </w:p>
    <w:p w:rsidR="00000000" w:rsidRPr="008A26EE" w:rsidP="008A26EE">
      <w:pPr>
        <w:pStyle w:val="Heading1"/>
      </w:pPr>
      <w:bookmarkStart w:id="1" w:name="O_1072997"/>
      <w:bookmarkEnd w:id="1"/>
      <w:r w:rsidRPr="008A26EE">
        <w:t>Modification History</w:t>
      </w:r>
    </w:p>
    <w:tbl>
      <w:tblPr>
        <w:tblW w:w="0" w:type="auto"/>
        <w:tblLayout w:type="fixed"/>
        <w:tblCellMar>
          <w:left w:w="62" w:type="dxa"/>
          <w:right w:w="62" w:type="dxa"/>
        </w:tblCellMar>
        <w:tblLook w:val="0000"/>
      </w:tblPr>
      <w:tblGrid>
        <w:gridCol w:w="2493"/>
        <w:gridCol w:w="6337"/>
      </w:tblGrid>
      <w:tr w:rsidTr="008A26EE">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6EE" w:rsidP="008A26EE">
            <w:pPr>
              <w:pStyle w:val="BodyText"/>
            </w:pPr>
            <w:r w:rsidRPr="008A26E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EE">
            <w:pPr>
              <w:pStyle w:val="BodyText"/>
              <w:rPr>
                <w:lang w:val="en-NZ"/>
              </w:rPr>
            </w:pPr>
            <w:r w:rsidRPr="008A26EE">
              <w:rPr>
                <w:rStyle w:val="SpecialBold"/>
              </w:rPr>
              <w:t>Comments</w:t>
            </w:r>
          </w:p>
        </w:tc>
      </w:tr>
      <w:tr w:rsidTr="008A26EE">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EE">
            <w:pPr>
              <w:pStyle w:val="BodyText"/>
              <w:rPr>
                <w:lang w:val="en-NZ"/>
              </w:rPr>
            </w:pPr>
            <w:r w:rsidRPr="008A26E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6EE" w:rsidP="008A26EE">
            <w:pPr>
              <w:pStyle w:val="BodyText"/>
            </w:pPr>
            <w:r w:rsidRPr="008A26EE">
              <w:t>This version first released with ICP Printing and Graphic Arts Training Package Version 4.0.</w:t>
            </w:r>
          </w:p>
        </w:tc>
      </w:tr>
    </w:tbl>
    <w:p w:rsidR="00000000" w:rsidRPr="008A26EE" w:rsidP="008A26EE">
      <w:pPr>
        <w:pStyle w:val="BodyText"/>
      </w:pPr>
    </w:p>
    <w:p w:rsidR="00000000" w:rsidRPr="008A26EE" w:rsidP="008A26EE">
      <w:pPr>
        <w:pStyle w:val="AllowPageBreak"/>
      </w:pPr>
    </w:p>
    <w:p w:rsidR="00000000" w:rsidRPr="008A26EE" w:rsidP="008A26EE">
      <w:pPr>
        <w:pStyle w:val="Heading1"/>
      </w:pPr>
      <w:bookmarkStart w:id="2" w:name="O_1073000"/>
      <w:bookmarkEnd w:id="2"/>
      <w:r w:rsidRPr="008A26EE">
        <w:t>Performance Evidence</w:t>
      </w:r>
    </w:p>
    <w:p w:rsidR="00000000" w:rsidRPr="008A26EE" w:rsidP="00D60A4B">
      <w:pPr>
        <w:pStyle w:val="BodyText"/>
      </w:pPr>
      <w:r w:rsidRPr="008A26EE">
        <w:t>The candidate must demonstrate the ability to complete the tasks outlined in the elements, performance criteria and foundation skills of this unit, including evidence of the ability to:</w:t>
      </w:r>
    </w:p>
    <w:p w:rsidR="00000000" w:rsidRPr="008A26EE" w:rsidP="008A26EE">
      <w:pPr>
        <w:pStyle w:val="ListBullet"/>
      </w:pPr>
      <w:r w:rsidRPr="008A26EE">
        <w:t>prepare two different direct screens an</w:t>
      </w:r>
      <w:r w:rsidRPr="008A26EE">
        <w:t xml:space="preserve">d two direct emulsion stencils using manual coating and exposure techniques according to manufacturer and job specifications, enterprise procedures and work health and safety (WHS) requirements. </w:t>
      </w:r>
    </w:p>
    <w:p w:rsidR="00000000" w:rsidRPr="008A26EE" w:rsidP="008A26EE">
      <w:pPr>
        <w:pStyle w:val="AllowPageBreak"/>
      </w:pPr>
    </w:p>
    <w:p w:rsidR="00000000" w:rsidRPr="008A26EE" w:rsidP="008A26EE">
      <w:pPr>
        <w:pStyle w:val="Heading1"/>
      </w:pPr>
      <w:bookmarkStart w:id="3" w:name="O_1072999"/>
      <w:bookmarkEnd w:id="3"/>
      <w:r w:rsidRPr="008A26EE">
        <w:t>Knowledge Evidence</w:t>
      </w:r>
    </w:p>
    <w:p w:rsidR="00000000" w:rsidRPr="008A26EE" w:rsidP="00D60A4B">
      <w:pPr>
        <w:pStyle w:val="BodyText"/>
      </w:pPr>
      <w:r w:rsidRPr="008A26EE">
        <w:t xml:space="preserve">The candidate must be </w:t>
      </w:r>
      <w:r w:rsidRPr="008A26EE">
        <w:t>able to demonstrate knowledge to complete the tasks outlined in the elements, performance criteria and foundation skills of this unit, including knowledge of:</w:t>
      </w:r>
    </w:p>
    <w:p w:rsidR="00000000" w:rsidRPr="008A26EE" w:rsidP="008A26EE">
      <w:pPr>
        <w:pStyle w:val="ListBullet"/>
      </w:pPr>
      <w:r w:rsidRPr="008A26EE">
        <w:t>WHS risks and requirements for:</w:t>
      </w:r>
    </w:p>
    <w:p w:rsidR="00000000" w:rsidRPr="008A26EE" w:rsidP="008A26EE">
      <w:pPr>
        <w:pStyle w:val="ListBullet2"/>
      </w:pPr>
      <w:r w:rsidRPr="008A26EE">
        <w:t>working with UV exposure light</w:t>
      </w:r>
    </w:p>
    <w:p w:rsidR="00000000" w:rsidRPr="008A26EE" w:rsidP="008A26EE">
      <w:pPr>
        <w:pStyle w:val="ListBullet2"/>
      </w:pPr>
      <w:r w:rsidRPr="008A26EE">
        <w:t>handling chemical materials</w:t>
      </w:r>
    </w:p>
    <w:p w:rsidR="00000000" w:rsidRPr="008A26EE" w:rsidP="008A26EE">
      <w:pPr>
        <w:pStyle w:val="ListBullet2"/>
      </w:pPr>
      <w:r w:rsidRPr="008A26EE">
        <w:t>preparing emulsions</w:t>
      </w:r>
    </w:p>
    <w:p w:rsidR="00000000" w:rsidRPr="008A26EE" w:rsidP="008A26EE">
      <w:pPr>
        <w:pStyle w:val="ListBullet2"/>
      </w:pPr>
      <w:r w:rsidRPr="008A26EE">
        <w:t>washing out exposed screens</w:t>
      </w:r>
    </w:p>
    <w:p w:rsidR="00000000" w:rsidRPr="008A26EE" w:rsidP="008A26EE">
      <w:pPr>
        <w:pStyle w:val="ListBullet"/>
      </w:pPr>
      <w:r w:rsidRPr="008A26EE">
        <w:t>importance of the mesh count</w:t>
      </w:r>
    </w:p>
    <w:p w:rsidR="00000000" w:rsidRPr="008A26EE" w:rsidP="008A26EE">
      <w:pPr>
        <w:pStyle w:val="ListBullet"/>
      </w:pPr>
      <w:r w:rsidRPr="008A26EE">
        <w:t>effect of screen tension on emulsion coating</w:t>
      </w:r>
    </w:p>
    <w:p w:rsidR="00000000" w:rsidRPr="008A26EE" w:rsidP="008A26EE">
      <w:pPr>
        <w:pStyle w:val="ListBullet"/>
      </w:pPr>
      <w:r w:rsidRPr="008A26EE">
        <w:t>method of determining the emulsion required for the job and emulsion selection requirements</w:t>
      </w:r>
    </w:p>
    <w:p w:rsidR="00000000" w:rsidRPr="008A26EE" w:rsidP="008A26EE">
      <w:pPr>
        <w:pStyle w:val="ListBullet"/>
      </w:pPr>
      <w:r w:rsidRPr="008A26EE">
        <w:t>importance of preparing the work area and</w:t>
      </w:r>
      <w:r w:rsidRPr="008A26EE">
        <w:t xml:space="preserve"> equipment</w:t>
      </w:r>
    </w:p>
    <w:p w:rsidR="00000000" w:rsidRPr="008A26EE" w:rsidP="008A26EE">
      <w:pPr>
        <w:pStyle w:val="ListBullet"/>
      </w:pPr>
      <w:r w:rsidRPr="008A26EE">
        <w:t>effect of the coating trough edge on emulsion coating</w:t>
      </w:r>
    </w:p>
    <w:p w:rsidR="00000000" w:rsidRPr="008A26EE" w:rsidP="008A26EE">
      <w:pPr>
        <w:pStyle w:val="ListBullet"/>
      </w:pPr>
      <w:r w:rsidRPr="008A26EE">
        <w:t>reasons for checking the expiry date of emulsions</w:t>
      </w:r>
    </w:p>
    <w:p w:rsidR="00000000" w:rsidRPr="008A26EE" w:rsidP="008A26EE">
      <w:pPr>
        <w:pStyle w:val="ListBullet"/>
      </w:pPr>
      <w:r w:rsidRPr="008A26EE">
        <w:t>maximum temperature at which the emulsion can be dried</w:t>
      </w:r>
    </w:p>
    <w:p w:rsidR="00000000" w:rsidRPr="008A26EE" w:rsidP="008A26EE">
      <w:pPr>
        <w:pStyle w:val="ListBullet"/>
      </w:pPr>
      <w:r w:rsidRPr="008A26EE">
        <w:t>need to have vacuum pressure in the vacuum frame</w:t>
      </w:r>
    </w:p>
    <w:p w:rsidR="00000000" w:rsidRPr="008A26EE" w:rsidP="008A26EE">
      <w:pPr>
        <w:pStyle w:val="ListBullet"/>
      </w:pPr>
      <w:r w:rsidRPr="008A26EE">
        <w:t>selection process for the light sourc</w:t>
      </w:r>
      <w:r w:rsidRPr="008A26EE">
        <w:t xml:space="preserve">e position </w:t>
      </w:r>
    </w:p>
    <w:p w:rsidR="00000000" w:rsidRPr="008A26EE" w:rsidP="008A26EE">
      <w:pPr>
        <w:pStyle w:val="ListBullet"/>
      </w:pPr>
      <w:r w:rsidRPr="008A26EE">
        <w:t>formula and process used to calculate optimum exposure time</w:t>
      </w:r>
    </w:p>
    <w:p w:rsidR="00000000" w:rsidRPr="008A26EE" w:rsidP="008A26EE">
      <w:pPr>
        <w:pStyle w:val="ListBullet"/>
      </w:pPr>
      <w:r w:rsidRPr="008A26EE">
        <w:t xml:space="preserve">effects of overexposure and underexposure </w:t>
      </w:r>
    </w:p>
    <w:p w:rsidR="00000000" w:rsidRPr="008A26EE" w:rsidP="008A26EE">
      <w:pPr>
        <w:pStyle w:val="ListBullet"/>
      </w:pPr>
      <w:r w:rsidRPr="008A26EE">
        <w:t>effect on exposure of a white or coloured mesh</w:t>
      </w:r>
    </w:p>
    <w:p w:rsidR="00000000" w:rsidRPr="008A26EE" w:rsidP="008A26EE">
      <w:pPr>
        <w:pStyle w:val="ListBullet"/>
      </w:pPr>
      <w:r w:rsidRPr="008A26EE">
        <w:t>procedure for washing the screen out as required</w:t>
      </w:r>
    </w:p>
    <w:p w:rsidR="00000000" w:rsidRPr="008A26EE" w:rsidP="008A26EE">
      <w:pPr>
        <w:pStyle w:val="ListBullet"/>
      </w:pPr>
      <w:r w:rsidRPr="008A26EE">
        <w:t>characteristics determining a good and bad stencil</w:t>
      </w:r>
    </w:p>
    <w:p w:rsidR="00000000" w:rsidRPr="008A26EE" w:rsidP="008A26EE">
      <w:pPr>
        <w:pStyle w:val="ListBullet"/>
      </w:pPr>
      <w:r>
        <w:t>•</w:t>
      </w:r>
      <w:r>
        <w:tab/>
      </w:r>
      <w:r w:rsidRPr="008A26EE">
        <w:t>reasons for drying the screen before blocking out</w:t>
      </w:r>
    </w:p>
    <w:p w:rsidR="00000000" w:rsidRPr="008A26EE" w:rsidP="008A26EE">
      <w:pPr>
        <w:pStyle w:val="ListBullet"/>
      </w:pPr>
      <w:r w:rsidRPr="008A26EE">
        <w:t>factors determining the type of filler used for blocking out</w:t>
      </w:r>
    </w:p>
    <w:p w:rsidR="00000000" w:rsidRPr="008A26EE" w:rsidP="008A26EE">
      <w:pPr>
        <w:pStyle w:val="ListBullet"/>
      </w:pPr>
      <w:r w:rsidRPr="008A26EE">
        <w:t>reasons for spotting pinholes and taping the screen</w:t>
      </w:r>
    </w:p>
    <w:p w:rsidR="00000000" w:rsidRPr="008A26EE" w:rsidP="008A26EE">
      <w:pPr>
        <w:pStyle w:val="ListBullet"/>
      </w:pPr>
      <w:r w:rsidRPr="008A26EE">
        <w:t xml:space="preserve">qualities by which stored screens can be </w:t>
      </w:r>
      <w:r w:rsidRPr="008A26EE">
        <w:t>identified at a later date</w:t>
      </w:r>
    </w:p>
    <w:p w:rsidR="00000000" w:rsidRPr="008A26EE" w:rsidP="008A26EE">
      <w:pPr>
        <w:pStyle w:val="ListBullet"/>
      </w:pPr>
      <w:r w:rsidRPr="008A26EE">
        <w:t>manufacturer manuals, enterprise procedures and work health and safety documentation, including their location and purpose.</w:t>
      </w:r>
    </w:p>
    <w:p w:rsidR="00000000" w:rsidRPr="008A26EE" w:rsidP="008A26EE">
      <w:pPr>
        <w:pStyle w:val="AllowPageBreak"/>
      </w:pPr>
    </w:p>
    <w:p w:rsidR="00000000" w:rsidRPr="008A26EE" w:rsidP="008A26EE">
      <w:pPr>
        <w:pStyle w:val="Heading1"/>
      </w:pPr>
      <w:bookmarkStart w:id="4" w:name="O_1072998"/>
      <w:bookmarkEnd w:id="4"/>
      <w:r w:rsidRPr="008A26EE">
        <w:t>Assessment Conditions</w:t>
      </w:r>
    </w:p>
    <w:p w:rsidR="00000000" w:rsidRPr="008A26EE" w:rsidP="00D60A4B">
      <w:pPr>
        <w:pStyle w:val="BodyText"/>
      </w:pPr>
      <w:r w:rsidRPr="008A26EE">
        <w:t>Gather evidence to demonstrate consistent performance in conditi</w:t>
      </w:r>
      <w:r w:rsidRPr="008A26EE">
        <w:t xml:space="preserve">ons that are safe and replicate the workplace. Noise levels, production flow, interruptions and time variances must be typical of those experienced in the screen printing field of work and include access to: </w:t>
      </w:r>
    </w:p>
    <w:p w:rsidR="00000000" w:rsidRPr="008A26EE" w:rsidP="008A26EE">
      <w:pPr>
        <w:pStyle w:val="ListBullet"/>
      </w:pPr>
      <w:r w:rsidRPr="008A26EE">
        <w:t xml:space="preserve">chemicals </w:t>
      </w:r>
    </w:p>
    <w:p w:rsidR="00000000" w:rsidRPr="008A26EE" w:rsidP="008A26EE">
      <w:pPr>
        <w:pStyle w:val="ListBullet"/>
      </w:pPr>
      <w:r w:rsidRPr="008A26EE">
        <w:t>stencil equipment.</w:t>
      </w:r>
    </w:p>
    <w:p w:rsidR="00000000" w:rsidRPr="008A26EE" w:rsidP="00D60A4B">
      <w:pPr>
        <w:pStyle w:val="BodyText"/>
      </w:pPr>
      <w:r w:rsidRPr="008A26EE">
        <w:t>Assessors of thi</w:t>
      </w:r>
      <w:r w:rsidRPr="008A26EE">
        <w:t>s unit must satisfy the requirements for assessors in applicable vocational education and training legislation, frameworks and/or standards.</w:t>
      </w:r>
    </w:p>
    <w:p w:rsidR="00000000" w:rsidRPr="008A26EE" w:rsidP="008A26EE">
      <w:pPr>
        <w:pStyle w:val="Heading1"/>
      </w:pPr>
      <w:bookmarkStart w:id="5" w:name="O_1072996"/>
      <w:bookmarkEnd w:id="5"/>
      <w:r w:rsidRPr="008A26EE">
        <w:t>Links</w:t>
      </w:r>
    </w:p>
    <w:p w:rsidR="00000000" w:rsidRPr="008A26EE" w:rsidP="00D60A4B">
      <w:pPr>
        <w:pStyle w:val="BodyText"/>
      </w:pPr>
      <w:r w:rsidRPr="008A26EE">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B164DA">
        <w:rPr>
          <w:rStyle w:val="Hyperlink"/>
        </w:rPr>
        <w:t>https://vetnet.gov.au/Pages/TrainingDocs.aspx?q=a74b7a0f-a253-47e3-8be0-5d426e24131d</w:t>
      </w:r>
      <w:r>
        <w:fldChar w:fldCharType="end"/>
      </w:r>
    </w:p>
    <w:p w:rsidR="00000000" w:rsidRPr="008A26EE" w:rsidP="008A26EE"/>
    <w:sectPr w:rsidSect="008A26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EE" w:rsidRPr="00D60A4B" w:rsidP="00D60A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A4B" w:rsidP="008A26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60A4B" w:rsidP="008A26E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D60A4B" w:rsidP="008A26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A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26EE" w:rsidRPr="00D60A4B" w:rsidP="00D60A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A4B" w:rsidRPr="002D2AF8" w:rsidP="008A26EE">
    <w:pPr>
      <w:pStyle w:val="Header"/>
      <w:framePr w:wrap="around"/>
    </w:pPr>
    <w:r>
      <w:fldChar w:fldCharType="begin"/>
    </w:r>
    <w:r>
      <w:instrText xml:space="preserve"> TITLE   \* MERGEFORMAT </w:instrText>
    </w:r>
    <w:r>
      <w:fldChar w:fldCharType="separate"/>
    </w:r>
    <w:r>
      <w:t>Assessment Requirements for ICPSCP2330 Manually prepare direct emulsion stencil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D60A4B" w:rsidP="008A26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544C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D89E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F291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6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26EE"/>
    <w:pPr>
      <w:spacing w:before="360" w:after="60"/>
      <w:outlineLvl w:val="0"/>
    </w:pPr>
    <w:rPr>
      <w:sz w:val="32"/>
    </w:rPr>
  </w:style>
  <w:style w:type="paragraph" w:styleId="Heading2">
    <w:name w:val="heading 2"/>
    <w:basedOn w:val="HeadingBase"/>
    <w:next w:val="BodyText"/>
    <w:link w:val="Heading2Char"/>
    <w:qFormat/>
    <w:rsid w:val="008A26EE"/>
    <w:pPr>
      <w:keepLines/>
      <w:spacing w:before="240" w:after="120"/>
      <w:outlineLvl w:val="1"/>
    </w:pPr>
    <w:rPr>
      <w:sz w:val="28"/>
      <w:szCs w:val="40"/>
    </w:rPr>
  </w:style>
  <w:style w:type="paragraph" w:styleId="Heading3">
    <w:name w:val="heading 3"/>
    <w:basedOn w:val="HeadingBase"/>
    <w:next w:val="BodyText"/>
    <w:link w:val="Heading3Char"/>
    <w:qFormat/>
    <w:rsid w:val="008A26EE"/>
    <w:pPr>
      <w:spacing w:before="180" w:after="120"/>
      <w:outlineLvl w:val="2"/>
    </w:pPr>
    <w:rPr>
      <w:spacing w:val="-10"/>
      <w:kern w:val="32"/>
    </w:rPr>
  </w:style>
  <w:style w:type="paragraph" w:styleId="Heading4">
    <w:name w:val="heading 4"/>
    <w:basedOn w:val="HeadingBase"/>
    <w:next w:val="BodyText"/>
    <w:link w:val="Heading4Char"/>
    <w:qFormat/>
    <w:rsid w:val="008A26EE"/>
    <w:pPr>
      <w:spacing w:before="160" w:after="120"/>
      <w:outlineLvl w:val="3"/>
    </w:pPr>
    <w:rPr>
      <w:sz w:val="22"/>
    </w:rPr>
  </w:style>
  <w:style w:type="paragraph" w:styleId="Heading5">
    <w:name w:val="heading 5"/>
    <w:basedOn w:val="HeadingBase"/>
    <w:next w:val="Normal"/>
    <w:link w:val="Heading5Char"/>
    <w:qFormat/>
    <w:rsid w:val="008A26EE"/>
    <w:pPr>
      <w:spacing w:before="80"/>
      <w:outlineLvl w:val="4"/>
    </w:pPr>
    <w:rPr>
      <w:color w:val="918585"/>
      <w:sz w:val="20"/>
    </w:rPr>
  </w:style>
  <w:style w:type="paragraph" w:styleId="Heading6">
    <w:name w:val="heading 6"/>
    <w:basedOn w:val="HeadingBase"/>
    <w:next w:val="Normal"/>
    <w:link w:val="Heading6Char"/>
    <w:qFormat/>
    <w:rsid w:val="008A26EE"/>
    <w:pPr>
      <w:spacing w:before="60"/>
      <w:outlineLvl w:val="5"/>
    </w:pPr>
    <w:rPr>
      <w:color w:val="918585"/>
      <w:sz w:val="20"/>
    </w:rPr>
  </w:style>
  <w:style w:type="paragraph" w:styleId="Heading7">
    <w:name w:val="heading 7"/>
    <w:basedOn w:val="Normal"/>
    <w:next w:val="Normal"/>
    <w:link w:val="Heading7Char"/>
    <w:qFormat/>
    <w:rsid w:val="008A26EE"/>
    <w:pPr>
      <w:ind w:left="720"/>
      <w:outlineLvl w:val="6"/>
    </w:pPr>
    <w:rPr>
      <w:i/>
    </w:rPr>
  </w:style>
  <w:style w:type="paragraph" w:styleId="Heading8">
    <w:name w:val="heading 8"/>
    <w:basedOn w:val="Normal"/>
    <w:next w:val="Normal"/>
    <w:link w:val="Heading8Char"/>
    <w:qFormat/>
    <w:rsid w:val="008A26EE"/>
    <w:pPr>
      <w:ind w:left="720"/>
      <w:outlineLvl w:val="7"/>
    </w:pPr>
    <w:rPr>
      <w:i/>
    </w:rPr>
  </w:style>
  <w:style w:type="paragraph" w:styleId="Heading9">
    <w:name w:val="heading 9"/>
    <w:basedOn w:val="Normal"/>
    <w:next w:val="Normal"/>
    <w:link w:val="Heading9Char"/>
    <w:qFormat/>
    <w:rsid w:val="008A26EE"/>
    <w:pPr>
      <w:ind w:left="720"/>
      <w:outlineLvl w:val="8"/>
    </w:pPr>
    <w:rPr>
      <w:i/>
    </w:rPr>
  </w:style>
  <w:style w:type="character" w:default="1" w:styleId="DefaultParagraphFont">
    <w:name w:val="Default Paragraph Font"/>
    <w:uiPriority w:val="1"/>
    <w:unhideWhenUsed/>
    <w:rsid w:val="008A26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6EE"/>
  </w:style>
  <w:style w:type="character" w:customStyle="1" w:styleId="Heading1Char">
    <w:name w:val="Heading 1 Char"/>
    <w:basedOn w:val="DefaultParagraphFont"/>
    <w:link w:val="Heading1"/>
    <w:rsid w:val="008A26EE"/>
    <w:rPr>
      <w:rFonts w:ascii="Times New Roman" w:eastAsia="Times New Roman" w:hAnsi="Times New Roman" w:cs="Times New Roman"/>
      <w:b/>
      <w:sz w:val="32"/>
      <w:szCs w:val="20"/>
      <w:lang w:eastAsia="en-US"/>
    </w:rPr>
  </w:style>
  <w:style w:type="paragraph" w:styleId="BodyText">
    <w:name w:val="Body Text"/>
    <w:basedOn w:val="Normal"/>
    <w:link w:val="BodyTextChar"/>
    <w:rsid w:val="008A26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26EE"/>
    <w:rPr>
      <w:rFonts w:ascii="Times New Roman" w:eastAsia="Times New Roman" w:hAnsi="Times New Roman" w:cs="Times New Roman"/>
      <w:sz w:val="24"/>
      <w:lang w:eastAsia="en-US"/>
    </w:rPr>
  </w:style>
  <w:style w:type="paragraph" w:styleId="ListBullet">
    <w:name w:val="List Bullet"/>
    <w:basedOn w:val="List"/>
    <w:rsid w:val="008A26EE"/>
    <w:pPr>
      <w:numPr>
        <w:numId w:val="12"/>
      </w:numPr>
      <w:tabs>
        <w:tab w:val="clear" w:pos="340"/>
      </w:tabs>
      <w:spacing w:before="40" w:after="40"/>
    </w:pPr>
  </w:style>
  <w:style w:type="character" w:customStyle="1" w:styleId="SpecialBold">
    <w:name w:val="Special Bold"/>
    <w:basedOn w:val="DefaultParagraphFont"/>
    <w:rsid w:val="008A26EE"/>
    <w:rPr>
      <w:b/>
      <w:spacing w:val="0"/>
    </w:rPr>
  </w:style>
  <w:style w:type="paragraph" w:styleId="ListBullet2">
    <w:name w:val="List Bullet 2"/>
    <w:basedOn w:val="List2"/>
    <w:rsid w:val="008A26EE"/>
    <w:pPr>
      <w:numPr>
        <w:numId w:val="13"/>
      </w:numPr>
      <w:tabs>
        <w:tab w:val="clear" w:pos="680"/>
      </w:tabs>
    </w:pPr>
  </w:style>
  <w:style w:type="paragraph" w:customStyle="1" w:styleId="SuperHeading">
    <w:name w:val="SuperHeading"/>
    <w:basedOn w:val="Normal"/>
    <w:rsid w:val="008A26EE"/>
    <w:pPr>
      <w:spacing w:before="240" w:after="120"/>
      <w:outlineLvl w:val="0"/>
    </w:pPr>
    <w:rPr>
      <w:rFonts w:ascii="Times New Roman" w:hAnsi="Times New Roman"/>
      <w:b/>
      <w:sz w:val="32"/>
    </w:rPr>
  </w:style>
  <w:style w:type="paragraph" w:customStyle="1" w:styleId="AllowPageBreak">
    <w:name w:val="AllowPageBreak"/>
    <w:rsid w:val="008A26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26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6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6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6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6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6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26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26EE"/>
    <w:rPr>
      <w:rFonts w:ascii="Courier New" w:eastAsia="Times New Roman" w:hAnsi="Courier New" w:cs="Times New Roman"/>
      <w:i/>
      <w:szCs w:val="20"/>
      <w:lang w:eastAsia="en-US"/>
    </w:rPr>
  </w:style>
  <w:style w:type="paragraph" w:customStyle="1" w:styleId="HeadingBase">
    <w:name w:val="Heading Base"/>
    <w:rsid w:val="008A26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6EE"/>
    <w:pPr>
      <w:tabs>
        <w:tab w:val="right" w:leader="dot" w:pos="9072"/>
      </w:tabs>
      <w:ind w:left="567"/>
    </w:pPr>
    <w:rPr>
      <w:szCs w:val="22"/>
    </w:rPr>
  </w:style>
  <w:style w:type="paragraph" w:customStyle="1" w:styleId="TOCBase">
    <w:name w:val="TOC Base"/>
    <w:rsid w:val="008A26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6EE"/>
    <w:pPr>
      <w:tabs>
        <w:tab w:val="right" w:leader="dot" w:pos="9072"/>
      </w:tabs>
      <w:spacing w:before="40" w:after="40"/>
      <w:ind w:left="284"/>
    </w:pPr>
    <w:rPr>
      <w:rFonts w:ascii="Times New Roman" w:hAnsi="Times New Roman"/>
    </w:rPr>
  </w:style>
  <w:style w:type="paragraph" w:styleId="TOC1">
    <w:name w:val="toc 1"/>
    <w:basedOn w:val="TOCBase"/>
    <w:next w:val="Normal"/>
    <w:rsid w:val="008A26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26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6EE"/>
    <w:rPr>
      <w:rFonts w:ascii="Times New Roman" w:eastAsia="Times New Roman" w:hAnsi="Times New Roman" w:cs="Times New Roman"/>
      <w:sz w:val="16"/>
      <w:lang w:eastAsia="en-US"/>
    </w:rPr>
  </w:style>
  <w:style w:type="paragraph" w:styleId="Title">
    <w:name w:val="Title"/>
    <w:basedOn w:val="HeadingBase"/>
    <w:link w:val="TitleChar"/>
    <w:qFormat/>
    <w:rsid w:val="008A26EE"/>
    <w:pPr>
      <w:spacing w:before="5040"/>
      <w:jc w:val="center"/>
    </w:pPr>
    <w:rPr>
      <w:sz w:val="48"/>
      <w:szCs w:val="72"/>
      <w:lang w:val="en-US"/>
    </w:rPr>
  </w:style>
  <w:style w:type="character" w:customStyle="1" w:styleId="TitleChar">
    <w:name w:val="Title Char"/>
    <w:basedOn w:val="DefaultParagraphFont"/>
    <w:link w:val="Title"/>
    <w:rsid w:val="008A26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6EE"/>
    <w:pPr>
      <w:tabs>
        <w:tab w:val="left" w:pos="3600"/>
        <w:tab w:val="left" w:pos="3958"/>
      </w:tabs>
    </w:pPr>
  </w:style>
  <w:style w:type="paragraph" w:styleId="List">
    <w:name w:val="List"/>
    <w:basedOn w:val="BodyText"/>
    <w:next w:val="BodyText"/>
    <w:rsid w:val="008A26EE"/>
    <w:pPr>
      <w:tabs>
        <w:tab w:val="left" w:pos="340"/>
      </w:tabs>
      <w:spacing w:before="60" w:after="60"/>
      <w:ind w:left="340" w:hanging="340"/>
    </w:pPr>
  </w:style>
  <w:style w:type="paragraph" w:customStyle="1" w:styleId="Note">
    <w:name w:val="Note"/>
    <w:basedOn w:val="BodyText"/>
    <w:rsid w:val="008A26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6EE"/>
    <w:pPr>
      <w:framePr w:wrap="auto" w:hAnchor="text" w:y="6049"/>
    </w:pPr>
    <w:rPr>
      <w:color w:val="000000"/>
      <w:sz w:val="40"/>
    </w:rPr>
  </w:style>
  <w:style w:type="paragraph" w:customStyle="1" w:styleId="TOCTitle">
    <w:name w:val="TOCTitle"/>
    <w:basedOn w:val="Heading1"/>
    <w:rsid w:val="008A26EE"/>
    <w:pPr>
      <w:spacing w:after="240"/>
      <w:jc w:val="center"/>
      <w:outlineLvl w:val="9"/>
    </w:pPr>
    <w:rPr>
      <w:caps/>
    </w:rPr>
  </w:style>
  <w:style w:type="paragraph" w:customStyle="1" w:styleId="Version">
    <w:name w:val="Version"/>
    <w:rsid w:val="008A26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26EE"/>
    <w:pPr>
      <w:keepNext w:val="0"/>
      <w:tabs>
        <w:tab w:val="right" w:pos="4176"/>
      </w:tabs>
      <w:ind w:left="198" w:hanging="198"/>
    </w:pPr>
    <w:rPr>
      <w:rFonts w:ascii="Garamond" w:hAnsi="Garamond"/>
    </w:rPr>
  </w:style>
  <w:style w:type="paragraph" w:styleId="IndexHeading">
    <w:name w:val="index heading"/>
    <w:basedOn w:val="Normal"/>
    <w:next w:val="Index1"/>
    <w:semiHidden/>
    <w:rsid w:val="008A26EE"/>
    <w:pPr>
      <w:spacing w:before="120" w:after="120"/>
    </w:pPr>
    <w:rPr>
      <w:rFonts w:ascii="Arial" w:hAnsi="Arial"/>
      <w:b/>
      <w:color w:val="918585"/>
      <w:sz w:val="24"/>
    </w:rPr>
  </w:style>
  <w:style w:type="paragraph" w:styleId="Header">
    <w:name w:val="header"/>
    <w:basedOn w:val="Normal"/>
    <w:link w:val="HeaderChar"/>
    <w:rsid w:val="008A26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6EE"/>
    <w:rPr>
      <w:rFonts w:ascii="Times New Roman" w:eastAsia="Times New Roman" w:hAnsi="Times New Roman" w:cs="Times New Roman"/>
      <w:sz w:val="16"/>
      <w:szCs w:val="20"/>
      <w:lang w:val="en-GB" w:eastAsia="en-US"/>
    </w:rPr>
  </w:style>
  <w:style w:type="paragraph" w:customStyle="1" w:styleId="Chapter">
    <w:name w:val="Chapter"/>
    <w:basedOn w:val="Normal"/>
    <w:rsid w:val="008A26EE"/>
    <w:pPr>
      <w:spacing w:before="240"/>
    </w:pPr>
    <w:rPr>
      <w:rFonts w:ascii="Times New Roman" w:hAnsi="Times New Roman"/>
      <w:smallCaps/>
      <w:spacing w:val="80"/>
      <w:sz w:val="28"/>
    </w:rPr>
  </w:style>
  <w:style w:type="paragraph" w:customStyle="1" w:styleId="InChapter">
    <w:name w:val="InChapter"/>
    <w:basedOn w:val="Heading3"/>
    <w:rsid w:val="008A26EE"/>
    <w:pPr>
      <w:spacing w:after="240"/>
      <w:outlineLvl w:val="9"/>
    </w:pPr>
    <w:rPr>
      <w:noProof/>
    </w:rPr>
  </w:style>
  <w:style w:type="paragraph" w:styleId="Index2">
    <w:name w:val="index 2"/>
    <w:basedOn w:val="Normal"/>
    <w:next w:val="Normal"/>
    <w:semiHidden/>
    <w:rsid w:val="008A26EE"/>
    <w:pPr>
      <w:tabs>
        <w:tab w:val="right" w:pos="4176"/>
      </w:tabs>
      <w:ind w:left="568" w:hanging="284"/>
    </w:pPr>
    <w:rPr>
      <w:rFonts w:ascii="Garamond" w:hAnsi="Garamond"/>
    </w:rPr>
  </w:style>
  <w:style w:type="paragraph" w:customStyle="1" w:styleId="Byline">
    <w:name w:val="Byline"/>
    <w:rsid w:val="008A26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6EE"/>
    <w:pPr>
      <w:tabs>
        <w:tab w:val="clear" w:pos="3600"/>
        <w:tab w:val="clear" w:pos="3958"/>
      </w:tabs>
      <w:jc w:val="right"/>
    </w:pPr>
  </w:style>
  <w:style w:type="character" w:styleId="Emphasis">
    <w:name w:val="Emphasis"/>
    <w:basedOn w:val="DefaultParagraphFont"/>
    <w:qFormat/>
    <w:rsid w:val="008A26EE"/>
    <w:rPr>
      <w:i/>
    </w:rPr>
  </w:style>
  <w:style w:type="paragraph" w:styleId="Caption">
    <w:name w:val="caption"/>
    <w:basedOn w:val="BodyText"/>
    <w:next w:val="Normal"/>
    <w:qFormat/>
    <w:rsid w:val="008A26EE"/>
    <w:pPr>
      <w:framePr w:w="2268" w:hSpace="181" w:vSpace="181" w:wrap="around" w:vAnchor="text" w:hAnchor="page" w:x="1135" w:y="285" w:anchorLock="1"/>
    </w:pPr>
    <w:rPr>
      <w:i/>
    </w:rPr>
  </w:style>
  <w:style w:type="paragraph" w:customStyle="1" w:styleId="MiniTOCTitle">
    <w:name w:val="MiniTOCTitle"/>
    <w:basedOn w:val="Heading4"/>
    <w:rsid w:val="008A26EE"/>
    <w:pPr>
      <w:spacing w:before="240"/>
      <w:outlineLvl w:val="9"/>
    </w:pPr>
    <w:rPr>
      <w:noProof/>
      <w:sz w:val="24"/>
    </w:rPr>
  </w:style>
  <w:style w:type="paragraph" w:customStyle="1" w:styleId="MiniTOCItem">
    <w:name w:val="MiniTOCItem"/>
    <w:basedOn w:val="ListBullet"/>
    <w:rsid w:val="008A26EE"/>
    <w:pPr>
      <w:numPr>
        <w:numId w:val="0"/>
      </w:numPr>
      <w:tabs>
        <w:tab w:val="right" w:leader="dot" w:pos="6521"/>
      </w:tabs>
      <w:spacing w:before="0" w:after="0"/>
    </w:pPr>
  </w:style>
  <w:style w:type="paragraph" w:customStyle="1" w:styleId="TOFTitle">
    <w:name w:val="TOFTitle"/>
    <w:basedOn w:val="TOCTitle"/>
    <w:rsid w:val="008A26EE"/>
  </w:style>
  <w:style w:type="paragraph" w:styleId="TableofFigures">
    <w:name w:val="table of figures"/>
    <w:basedOn w:val="Normal"/>
    <w:next w:val="Normal"/>
    <w:semiHidden/>
    <w:rsid w:val="008A26EE"/>
    <w:pPr>
      <w:tabs>
        <w:tab w:val="right" w:leader="dot" w:pos="9072"/>
      </w:tabs>
      <w:ind w:left="970" w:hanging="403"/>
    </w:pPr>
    <w:rPr>
      <w:rFonts w:ascii="Times New Roman" w:hAnsi="Times New Roman"/>
      <w:b/>
    </w:rPr>
  </w:style>
  <w:style w:type="paragraph" w:styleId="ListNumber">
    <w:name w:val="List Number"/>
    <w:basedOn w:val="List"/>
    <w:rsid w:val="008A26EE"/>
    <w:pPr>
      <w:numPr>
        <w:numId w:val="15"/>
      </w:numPr>
      <w:tabs>
        <w:tab w:val="clear" w:pos="340"/>
      </w:tabs>
    </w:pPr>
  </w:style>
  <w:style w:type="character" w:customStyle="1" w:styleId="WingdingSymbols">
    <w:name w:val="Wingding Symbols"/>
    <w:rsid w:val="008A26EE"/>
    <w:rPr>
      <w:rFonts w:ascii="Wingdings" w:hAnsi="Wingdings"/>
    </w:rPr>
  </w:style>
  <w:style w:type="paragraph" w:customStyle="1" w:styleId="TableHeading">
    <w:name w:val="Table Heading"/>
    <w:basedOn w:val="HeadingBase"/>
    <w:rsid w:val="008A26EE"/>
    <w:pPr>
      <w:keepLines/>
      <w:pBdr>
        <w:bottom w:val="single" w:sz="6" w:space="1" w:color="918585"/>
      </w:pBdr>
      <w:spacing w:before="240"/>
    </w:pPr>
  </w:style>
  <w:style w:type="character" w:customStyle="1" w:styleId="HotSpot">
    <w:name w:val="HotSpot"/>
    <w:rsid w:val="008A26EE"/>
    <w:rPr>
      <w:color w:val="0033CC"/>
      <w:u w:val="none"/>
    </w:rPr>
  </w:style>
  <w:style w:type="paragraph" w:customStyle="1" w:styleId="BodyTextRight">
    <w:name w:val="Body Text Right"/>
    <w:basedOn w:val="BodyText"/>
    <w:rsid w:val="008A26EE"/>
    <w:pPr>
      <w:spacing w:before="0" w:after="0"/>
      <w:jc w:val="right"/>
    </w:pPr>
  </w:style>
  <w:style w:type="paragraph" w:styleId="Index3">
    <w:name w:val="index 3"/>
    <w:basedOn w:val="ListNumber2"/>
    <w:next w:val="Normal"/>
    <w:semiHidden/>
    <w:rsid w:val="008A26EE"/>
    <w:pPr>
      <w:numPr>
        <w:numId w:val="0"/>
      </w:numPr>
      <w:tabs>
        <w:tab w:val="right" w:leader="dot" w:pos="4176"/>
      </w:tabs>
    </w:pPr>
  </w:style>
  <w:style w:type="paragraph" w:styleId="ListNumber2">
    <w:name w:val="List Number 2"/>
    <w:basedOn w:val="List2"/>
    <w:rsid w:val="008A26EE"/>
    <w:pPr>
      <w:numPr>
        <w:numId w:val="10"/>
      </w:numPr>
      <w:tabs>
        <w:tab w:val="clear" w:pos="1060"/>
      </w:tabs>
    </w:pPr>
  </w:style>
  <w:style w:type="paragraph" w:customStyle="1" w:styleId="MarginNote">
    <w:name w:val="Margin Note"/>
    <w:basedOn w:val="BodyText"/>
    <w:rsid w:val="008A26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6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6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26EE"/>
    <w:rPr>
      <w:sz w:val="32"/>
    </w:rPr>
  </w:style>
  <w:style w:type="paragraph" w:customStyle="1" w:styleId="HeadingProcedure">
    <w:name w:val="Heading Procedure"/>
    <w:basedOn w:val="HeadingBase"/>
    <w:next w:val="Normal"/>
    <w:rsid w:val="008A26EE"/>
    <w:pPr>
      <w:tabs>
        <w:tab w:val="left" w:pos="0"/>
      </w:tabs>
      <w:spacing w:before="120" w:after="60"/>
    </w:pPr>
    <w:rPr>
      <w:i/>
      <w:color w:val="918585"/>
      <w:sz w:val="22"/>
    </w:rPr>
  </w:style>
  <w:style w:type="paragraph" w:customStyle="1" w:styleId="TableBodyText">
    <w:name w:val="Table Body Text"/>
    <w:basedOn w:val="BodyText"/>
    <w:rsid w:val="008A26EE"/>
    <w:pPr>
      <w:spacing w:before="60" w:after="60"/>
    </w:pPr>
  </w:style>
  <w:style w:type="paragraph" w:styleId="ListContinue">
    <w:name w:val="List Continue"/>
    <w:basedOn w:val="List"/>
    <w:rsid w:val="008A26EE"/>
    <w:pPr>
      <w:ind w:firstLine="0"/>
    </w:pPr>
  </w:style>
  <w:style w:type="paragraph" w:customStyle="1" w:styleId="ListNote">
    <w:name w:val="List Note"/>
    <w:basedOn w:val="List"/>
    <w:rsid w:val="008A26EE"/>
    <w:pPr>
      <w:pBdr>
        <w:top w:val="single" w:sz="6" w:space="2" w:color="918585"/>
        <w:bottom w:val="single" w:sz="6" w:space="2" w:color="918585"/>
      </w:pBdr>
      <w:tabs>
        <w:tab w:val="left" w:pos="1021"/>
      </w:tabs>
      <w:ind w:firstLine="0"/>
    </w:pPr>
  </w:style>
  <w:style w:type="paragraph" w:customStyle="1" w:styleId="Warning">
    <w:name w:val="Warning"/>
    <w:basedOn w:val="BodyText"/>
    <w:rsid w:val="008A26EE"/>
    <w:pPr>
      <w:shd w:val="clear" w:color="auto" w:fill="D9D9D9"/>
      <w:tabs>
        <w:tab w:val="left" w:pos="992"/>
      </w:tabs>
      <w:ind w:left="119" w:right="119"/>
    </w:pPr>
    <w:rPr>
      <w:sz w:val="20"/>
    </w:rPr>
  </w:style>
  <w:style w:type="paragraph" w:customStyle="1" w:styleId="MarginIcons">
    <w:name w:val="Margin Icons"/>
    <w:basedOn w:val="BodyText"/>
    <w:rsid w:val="008A26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6EE"/>
    <w:rPr>
      <w:rFonts w:ascii="Courier New" w:hAnsi="Courier New"/>
    </w:rPr>
  </w:style>
  <w:style w:type="paragraph" w:customStyle="1" w:styleId="NoteBullet">
    <w:name w:val="Note Bullet"/>
    <w:basedOn w:val="Note"/>
    <w:rsid w:val="008A26EE"/>
    <w:pPr>
      <w:tabs>
        <w:tab w:val="clear" w:pos="680"/>
      </w:tabs>
      <w:spacing w:before="60" w:after="60"/>
    </w:pPr>
  </w:style>
  <w:style w:type="paragraph" w:customStyle="1" w:styleId="SubHeading2">
    <w:name w:val="SubHeading2"/>
    <w:basedOn w:val="HeadingBase"/>
    <w:rsid w:val="008A26EE"/>
    <w:pPr>
      <w:spacing w:before="240" w:after="60"/>
    </w:pPr>
    <w:rPr>
      <w:sz w:val="20"/>
    </w:rPr>
  </w:style>
  <w:style w:type="paragraph" w:customStyle="1" w:styleId="SubHeading1">
    <w:name w:val="SubHeading1"/>
    <w:basedOn w:val="HeadingBase"/>
    <w:rsid w:val="008A26EE"/>
    <w:pPr>
      <w:spacing w:before="240" w:after="60"/>
    </w:pPr>
    <w:rPr>
      <w:color w:val="918585"/>
      <w:sz w:val="22"/>
    </w:rPr>
  </w:style>
  <w:style w:type="paragraph" w:customStyle="1" w:styleId="SideHeading">
    <w:name w:val="Side Heading"/>
    <w:basedOn w:val="HeadingBase"/>
    <w:rsid w:val="008A26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6EE"/>
    <w:pPr>
      <w:tabs>
        <w:tab w:val="num" w:pos="360"/>
      </w:tabs>
    </w:pPr>
  </w:style>
  <w:style w:type="paragraph" w:styleId="PlainText">
    <w:name w:val="Plain Text"/>
    <w:basedOn w:val="Normal"/>
    <w:link w:val="PlainTextChar"/>
    <w:rsid w:val="008A26EE"/>
    <w:rPr>
      <w:sz w:val="20"/>
    </w:rPr>
  </w:style>
  <w:style w:type="character" w:customStyle="1" w:styleId="PlainTextChar">
    <w:name w:val="Plain Text Char"/>
    <w:basedOn w:val="DefaultParagraphFont"/>
    <w:link w:val="PlainText"/>
    <w:rsid w:val="008A26EE"/>
    <w:rPr>
      <w:rFonts w:ascii="Courier New" w:eastAsia="Times New Roman" w:hAnsi="Courier New" w:cs="Times New Roman"/>
      <w:sz w:val="20"/>
      <w:szCs w:val="20"/>
      <w:lang w:eastAsia="en-US"/>
    </w:rPr>
  </w:style>
  <w:style w:type="character" w:customStyle="1" w:styleId="MenuOption">
    <w:name w:val="Menu Option"/>
    <w:basedOn w:val="DefaultParagraphFont"/>
    <w:rsid w:val="008A26EE"/>
    <w:rPr>
      <w:b/>
      <w:smallCaps/>
    </w:rPr>
  </w:style>
  <w:style w:type="paragraph" w:customStyle="1" w:styleId="TableListNumber">
    <w:name w:val="Table List Number"/>
    <w:basedOn w:val="ListNumber"/>
    <w:rsid w:val="008A26EE"/>
    <w:pPr>
      <w:numPr>
        <w:numId w:val="0"/>
      </w:numPr>
    </w:pPr>
  </w:style>
  <w:style w:type="paragraph" w:styleId="TOC4">
    <w:name w:val="toc 4"/>
    <w:basedOn w:val="TOCBase"/>
    <w:next w:val="Normal"/>
    <w:semiHidden/>
    <w:rsid w:val="008A26EE"/>
    <w:pPr>
      <w:tabs>
        <w:tab w:val="right" w:leader="dot" w:pos="9071"/>
      </w:tabs>
      <w:ind w:left="1701"/>
    </w:pPr>
  </w:style>
  <w:style w:type="paragraph" w:customStyle="1" w:styleId="ListAlpha">
    <w:name w:val="List Alpha"/>
    <w:basedOn w:val="List"/>
    <w:rsid w:val="008A26EE"/>
    <w:pPr>
      <w:numPr>
        <w:numId w:val="9"/>
      </w:numPr>
    </w:pPr>
  </w:style>
  <w:style w:type="paragraph" w:customStyle="1" w:styleId="ListAlpha2">
    <w:name w:val="List Alpha 2"/>
    <w:basedOn w:val="List2"/>
    <w:rsid w:val="008A26EE"/>
    <w:pPr>
      <w:numPr>
        <w:numId w:val="8"/>
      </w:numPr>
    </w:pPr>
  </w:style>
  <w:style w:type="paragraph" w:styleId="List2">
    <w:name w:val="List 2"/>
    <w:basedOn w:val="BodyText"/>
    <w:rsid w:val="008A26EE"/>
    <w:pPr>
      <w:tabs>
        <w:tab w:val="left" w:pos="680"/>
      </w:tabs>
      <w:spacing w:before="60" w:after="60"/>
      <w:ind w:left="680" w:hanging="340"/>
    </w:pPr>
  </w:style>
  <w:style w:type="paragraph" w:styleId="List3">
    <w:name w:val="List 3"/>
    <w:basedOn w:val="BodyText"/>
    <w:rsid w:val="008A26EE"/>
    <w:pPr>
      <w:tabs>
        <w:tab w:val="left" w:pos="1021"/>
      </w:tabs>
      <w:spacing w:before="60" w:after="60"/>
      <w:ind w:left="1020" w:hanging="340"/>
    </w:pPr>
  </w:style>
  <w:style w:type="paragraph" w:styleId="List4">
    <w:name w:val="List 4"/>
    <w:basedOn w:val="BodyText"/>
    <w:rsid w:val="008A26EE"/>
    <w:pPr>
      <w:tabs>
        <w:tab w:val="left" w:pos="1361"/>
      </w:tabs>
      <w:spacing w:before="60" w:after="60"/>
      <w:ind w:left="1361" w:hanging="340"/>
    </w:pPr>
  </w:style>
  <w:style w:type="paragraph" w:styleId="List5">
    <w:name w:val="List 5"/>
    <w:basedOn w:val="BodyText"/>
    <w:rsid w:val="008A26EE"/>
    <w:pPr>
      <w:tabs>
        <w:tab w:val="left" w:pos="1701"/>
      </w:tabs>
      <w:spacing w:before="60" w:after="60"/>
      <w:ind w:left="1701" w:hanging="340"/>
    </w:pPr>
  </w:style>
  <w:style w:type="paragraph" w:styleId="ListBullet3">
    <w:name w:val="List Bullet 3"/>
    <w:basedOn w:val="List3"/>
    <w:rsid w:val="008A26EE"/>
    <w:pPr>
      <w:numPr>
        <w:numId w:val="14"/>
      </w:numPr>
      <w:tabs>
        <w:tab w:val="clear" w:pos="1021"/>
      </w:tabs>
      <w:ind w:left="1037" w:hanging="357"/>
    </w:pPr>
  </w:style>
  <w:style w:type="paragraph" w:styleId="ListBullet4">
    <w:name w:val="List Bullet 4"/>
    <w:basedOn w:val="List4"/>
    <w:rsid w:val="008A26EE"/>
    <w:pPr>
      <w:numPr>
        <w:numId w:val="3"/>
      </w:numPr>
      <w:tabs>
        <w:tab w:val="clear" w:pos="1361"/>
      </w:tabs>
    </w:pPr>
  </w:style>
  <w:style w:type="paragraph" w:styleId="ListBullet5">
    <w:name w:val="List Bullet 5"/>
    <w:basedOn w:val="List5"/>
    <w:rsid w:val="008A26EE"/>
    <w:pPr>
      <w:numPr>
        <w:numId w:val="4"/>
      </w:numPr>
    </w:pPr>
  </w:style>
  <w:style w:type="paragraph" w:styleId="ListContinue2">
    <w:name w:val="List Continue 2"/>
    <w:basedOn w:val="List2"/>
    <w:rsid w:val="008A26EE"/>
    <w:pPr>
      <w:ind w:firstLine="0"/>
    </w:pPr>
  </w:style>
  <w:style w:type="paragraph" w:styleId="ListContinue3">
    <w:name w:val="List Continue 3"/>
    <w:basedOn w:val="List3"/>
    <w:rsid w:val="008A26EE"/>
    <w:pPr>
      <w:ind w:left="1021" w:firstLine="0"/>
    </w:pPr>
  </w:style>
  <w:style w:type="paragraph" w:styleId="ListContinue4">
    <w:name w:val="List Continue 4"/>
    <w:basedOn w:val="List4"/>
    <w:rsid w:val="008A26EE"/>
    <w:pPr>
      <w:ind w:firstLine="0"/>
    </w:pPr>
  </w:style>
  <w:style w:type="paragraph" w:styleId="ListContinue5">
    <w:name w:val="List Continue 5"/>
    <w:basedOn w:val="List5"/>
    <w:rsid w:val="008A26EE"/>
    <w:pPr>
      <w:ind w:firstLine="0"/>
    </w:pPr>
  </w:style>
  <w:style w:type="paragraph" w:styleId="ListNumber3">
    <w:name w:val="List Number 3"/>
    <w:basedOn w:val="List3"/>
    <w:rsid w:val="008A26EE"/>
    <w:pPr>
      <w:numPr>
        <w:numId w:val="5"/>
      </w:numPr>
    </w:pPr>
  </w:style>
  <w:style w:type="paragraph" w:styleId="ListNumber4">
    <w:name w:val="List Number 4"/>
    <w:basedOn w:val="List4"/>
    <w:rsid w:val="008A26EE"/>
    <w:pPr>
      <w:numPr>
        <w:numId w:val="6"/>
      </w:numPr>
    </w:pPr>
  </w:style>
  <w:style w:type="paragraph" w:styleId="ListNumber5">
    <w:name w:val="List Number 5"/>
    <w:basedOn w:val="List5"/>
    <w:rsid w:val="008A26EE"/>
    <w:pPr>
      <w:numPr>
        <w:numId w:val="7"/>
      </w:numPr>
    </w:pPr>
  </w:style>
  <w:style w:type="paragraph" w:styleId="BlockText">
    <w:name w:val="Block Text"/>
    <w:basedOn w:val="Normal"/>
    <w:rsid w:val="008A26EE"/>
    <w:pPr>
      <w:spacing w:after="120"/>
      <w:ind w:left="1440" w:right="1440"/>
    </w:pPr>
  </w:style>
  <w:style w:type="character" w:customStyle="1" w:styleId="Subscript">
    <w:name w:val="Subscript"/>
    <w:basedOn w:val="DefaultParagraphFont"/>
    <w:rsid w:val="008A26EE"/>
    <w:rPr>
      <w:sz w:val="16"/>
      <w:vertAlign w:val="subscript"/>
    </w:rPr>
  </w:style>
  <w:style w:type="character" w:customStyle="1" w:styleId="Superscript">
    <w:name w:val="Superscript"/>
    <w:basedOn w:val="DefaultParagraphFont"/>
    <w:rsid w:val="008A26EE"/>
    <w:rPr>
      <w:sz w:val="16"/>
      <w:vertAlign w:val="superscript"/>
    </w:rPr>
  </w:style>
  <w:style w:type="character" w:customStyle="1" w:styleId="Symbols">
    <w:name w:val="Symbols"/>
    <w:basedOn w:val="DefaultParagraphFont"/>
    <w:rsid w:val="008A26EE"/>
    <w:rPr>
      <w:rFonts w:ascii="Symbol" w:hAnsi="Symbol"/>
    </w:rPr>
  </w:style>
  <w:style w:type="character" w:customStyle="1" w:styleId="MenuOptions">
    <w:name w:val="Menu Options"/>
    <w:basedOn w:val="DefaultParagraphFont"/>
    <w:rsid w:val="008A26EE"/>
    <w:rPr>
      <w:rFonts w:ascii="Arial Narrow" w:hAnsi="Arial Narrow"/>
      <w:smallCaps/>
    </w:rPr>
  </w:style>
  <w:style w:type="character" w:customStyle="1" w:styleId="Buttons">
    <w:name w:val="Buttons"/>
    <w:basedOn w:val="DefaultParagraphFont"/>
    <w:rsid w:val="008A26EE"/>
    <w:rPr>
      <w:b/>
    </w:rPr>
  </w:style>
  <w:style w:type="character" w:customStyle="1" w:styleId="Underlined">
    <w:name w:val="Underlined"/>
    <w:basedOn w:val="DefaultParagraphFont"/>
    <w:rsid w:val="008A26EE"/>
    <w:rPr>
      <w:u w:val="single"/>
    </w:rPr>
  </w:style>
  <w:style w:type="paragraph" w:customStyle="1" w:styleId="TableBodyTextRight">
    <w:name w:val="Table Body Text Right"/>
    <w:basedOn w:val="TableBodyText"/>
    <w:rsid w:val="008A26EE"/>
    <w:pPr>
      <w:widowControl w:val="0"/>
      <w:autoSpaceDE w:val="0"/>
      <w:autoSpaceDN w:val="0"/>
      <w:adjustRightInd w:val="0"/>
      <w:jc w:val="right"/>
    </w:pPr>
    <w:rPr>
      <w:rFonts w:cs="Arial"/>
      <w:szCs w:val="18"/>
    </w:rPr>
  </w:style>
  <w:style w:type="paragraph" w:customStyle="1" w:styleId="CopyrightText">
    <w:name w:val="Copyright Text"/>
    <w:basedOn w:val="BodyText"/>
    <w:rsid w:val="008A26EE"/>
    <w:rPr>
      <w:sz w:val="18"/>
    </w:rPr>
  </w:style>
  <w:style w:type="paragraph" w:customStyle="1" w:styleId="BodySmallRight">
    <w:name w:val="Body Small Right"/>
    <w:basedOn w:val="BodyTextRight"/>
    <w:rsid w:val="008A26EE"/>
    <w:rPr>
      <w:sz w:val="18"/>
      <w:szCs w:val="18"/>
    </w:rPr>
  </w:style>
  <w:style w:type="paragraph" w:customStyle="1" w:styleId="MarginEdition">
    <w:name w:val="Margin Edition"/>
    <w:basedOn w:val="MarginNote"/>
    <w:rsid w:val="008A26EE"/>
    <w:pPr>
      <w:spacing w:before="0" w:after="0"/>
    </w:pPr>
    <w:rPr>
      <w:rFonts w:ascii="Times New Roman" w:hAnsi="Times New Roman"/>
      <w:color w:val="999999"/>
    </w:rPr>
  </w:style>
  <w:style w:type="paragraph" w:customStyle="1" w:styleId="Spacer">
    <w:name w:val="Spacer"/>
    <w:basedOn w:val="Normal"/>
    <w:rsid w:val="008A26EE"/>
    <w:rPr>
      <w:sz w:val="2"/>
      <w:szCs w:val="2"/>
    </w:rPr>
  </w:style>
  <w:style w:type="character" w:customStyle="1" w:styleId="Small">
    <w:name w:val="Small"/>
    <w:basedOn w:val="DefaultParagraphFont"/>
    <w:rsid w:val="008A26EE"/>
    <w:rPr>
      <w:sz w:val="16"/>
    </w:rPr>
  </w:style>
  <w:style w:type="paragraph" w:customStyle="1" w:styleId="WideTable">
    <w:name w:val="Wide Table"/>
    <w:basedOn w:val="Normal"/>
    <w:rsid w:val="008A26EE"/>
    <w:pPr>
      <w:ind w:left="-1418"/>
    </w:pPr>
    <w:rPr>
      <w:sz w:val="2"/>
      <w:szCs w:val="2"/>
    </w:rPr>
  </w:style>
  <w:style w:type="character" w:styleId="PageNumber">
    <w:name w:val="page number"/>
    <w:basedOn w:val="DefaultParagraphFont"/>
    <w:rsid w:val="008A26EE"/>
  </w:style>
  <w:style w:type="paragraph" w:styleId="Quote">
    <w:name w:val="Quote"/>
    <w:basedOn w:val="Heading1"/>
    <w:link w:val="QuoteChar"/>
    <w:qFormat/>
    <w:rsid w:val="008A26EE"/>
    <w:rPr>
      <w:b w:val="0"/>
      <w:sz w:val="72"/>
      <w:szCs w:val="72"/>
      <w:lang w:val="en-NZ"/>
    </w:rPr>
  </w:style>
  <w:style w:type="character" w:customStyle="1" w:styleId="QuoteChar">
    <w:name w:val="Quote Char"/>
    <w:basedOn w:val="DefaultParagraphFont"/>
    <w:link w:val="Quote"/>
    <w:rsid w:val="008A26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6EE"/>
    <w:pPr>
      <w:pageBreakBefore/>
    </w:pPr>
  </w:style>
  <w:style w:type="paragraph" w:customStyle="1" w:styleId="Border">
    <w:name w:val="Border"/>
    <w:basedOn w:val="Normal"/>
    <w:qFormat/>
    <w:rsid w:val="008A26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6EE"/>
    <w:rPr>
      <w:b/>
      <w:bCs/>
      <w:i/>
      <w:iCs/>
      <w:color w:val="auto"/>
    </w:rPr>
  </w:style>
  <w:style w:type="paragraph" w:styleId="IntenseQuote">
    <w:name w:val="Intense Quote"/>
    <w:basedOn w:val="Normal"/>
    <w:next w:val="Normal"/>
    <w:link w:val="IntenseQuoteChar"/>
    <w:uiPriority w:val="30"/>
    <w:qFormat/>
    <w:rsid w:val="008A26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6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26EE"/>
    <w:rPr>
      <w:smallCaps/>
      <w:color w:val="auto"/>
      <w:u w:val="single"/>
    </w:rPr>
  </w:style>
  <w:style w:type="character" w:styleId="IntenseReference">
    <w:name w:val="Intense Reference"/>
    <w:basedOn w:val="DefaultParagraphFont"/>
    <w:uiPriority w:val="32"/>
    <w:qFormat/>
    <w:rsid w:val="008A26EE"/>
    <w:rPr>
      <w:b/>
      <w:bCs/>
      <w:smallCaps/>
      <w:color w:val="auto"/>
      <w:spacing w:val="5"/>
      <w:u w:val="single"/>
    </w:rPr>
  </w:style>
  <w:style w:type="paragraph" w:customStyle="1" w:styleId="2ColumnHeading">
    <w:name w:val="2Column Heading"/>
    <w:basedOn w:val="BodyText"/>
    <w:qFormat/>
    <w:rsid w:val="008A26EE"/>
    <w:pPr>
      <w:spacing w:after="60"/>
      <w:ind w:left="-2268"/>
    </w:pPr>
    <w:rPr>
      <w:b/>
    </w:rPr>
  </w:style>
  <w:style w:type="paragraph" w:customStyle="1" w:styleId="Heading1TOC">
    <w:name w:val="Heading1 TOC"/>
    <w:basedOn w:val="Normal"/>
    <w:qFormat/>
    <w:rsid w:val="008A26EE"/>
    <w:pPr>
      <w:spacing w:before="240" w:after="120"/>
    </w:pPr>
    <w:rPr>
      <w:rFonts w:ascii="Times New Roman" w:hAnsi="Times New Roman"/>
      <w:b/>
      <w:sz w:val="32"/>
    </w:rPr>
  </w:style>
  <w:style w:type="paragraph" w:customStyle="1" w:styleId="Heading2TOC">
    <w:name w:val="Heading2 TOC"/>
    <w:basedOn w:val="Normal"/>
    <w:qFormat/>
    <w:rsid w:val="008A26EE"/>
    <w:pPr>
      <w:spacing w:before="240" w:after="60"/>
    </w:pPr>
    <w:rPr>
      <w:rFonts w:ascii="Times New Roman" w:hAnsi="Times New Roman"/>
      <w:b/>
      <w:sz w:val="28"/>
    </w:rPr>
  </w:style>
  <w:style w:type="character" w:customStyle="1" w:styleId="Underline">
    <w:name w:val="Underline"/>
    <w:basedOn w:val="DefaultParagraphFont"/>
    <w:qFormat/>
    <w:rsid w:val="008A26EE"/>
    <w:rPr>
      <w:u w:val="single"/>
    </w:rPr>
  </w:style>
  <w:style w:type="character" w:customStyle="1" w:styleId="BoldandItalics">
    <w:name w:val="Bold and Italics"/>
    <w:qFormat/>
    <w:rsid w:val="008A26EE"/>
    <w:rPr>
      <w:b/>
      <w:i/>
      <w:u w:val="none"/>
    </w:rPr>
  </w:style>
  <w:style w:type="paragraph" w:styleId="BalloonText">
    <w:name w:val="Balloon Text"/>
    <w:basedOn w:val="Normal"/>
    <w:link w:val="BalloonTextChar"/>
    <w:rsid w:val="008A26EE"/>
    <w:rPr>
      <w:rFonts w:ascii="Tahoma" w:hAnsi="Tahoma" w:cs="Tahoma"/>
      <w:sz w:val="16"/>
      <w:szCs w:val="16"/>
    </w:rPr>
  </w:style>
  <w:style w:type="character" w:customStyle="1" w:styleId="BalloonTextChar">
    <w:name w:val="Balloon Text Char"/>
    <w:basedOn w:val="DefaultParagraphFont"/>
    <w:link w:val="BalloonText"/>
    <w:rsid w:val="008A26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26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26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26EE"/>
    <w:rPr>
      <w:b/>
      <w:color w:val="660033"/>
      <w:spacing w:val="0"/>
    </w:rPr>
  </w:style>
  <w:style w:type="paragraph" w:customStyle="1" w:styleId="Nameditemlist">
    <w:name w:val="Named item list"/>
    <w:basedOn w:val="BodyText"/>
    <w:qFormat/>
    <w:rsid w:val="008A26EE"/>
    <w:pPr>
      <w:tabs>
        <w:tab w:val="left" w:pos="2835"/>
      </w:tabs>
      <w:ind w:left="2835" w:hanging="2835"/>
    </w:pPr>
  </w:style>
  <w:style w:type="paragraph" w:customStyle="1" w:styleId="BodyTextnopadding">
    <w:name w:val="Body Text no padding"/>
    <w:basedOn w:val="BodyText"/>
    <w:qFormat/>
    <w:rsid w:val="008A26EE"/>
    <w:pPr>
      <w:spacing w:before="0" w:after="0"/>
    </w:pPr>
  </w:style>
  <w:style w:type="paragraph" w:customStyle="1" w:styleId="BodyTextBold">
    <w:name w:val="Body Text Bold"/>
    <w:basedOn w:val="BodyText"/>
    <w:qFormat/>
    <w:rsid w:val="008A26EE"/>
    <w:rPr>
      <w:b/>
    </w:rPr>
  </w:style>
  <w:style w:type="character" w:styleId="Hyperlink">
    <w:name w:val="Hyperlink"/>
    <w:basedOn w:val="DefaultParagraphFont"/>
    <w:uiPriority w:val="99"/>
    <w:unhideWhenUsed/>
    <w:rsid w:val="00D60A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2572</Characters>
  <Application>Microsoft Office Word</Application>
  <DocSecurity>0</DocSecurity>
  <Lines>67</Lines>
  <Paragraphs>53</Paragraphs>
  <ScaleCrop>false</ScaleCrop>
  <Company>Author-it Software Corporation Ltd.</Company>
  <LinksUpToDate>false</LinksUpToDate>
  <CharactersWithSpaces>2931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ICPSCP2330 Manually prepare direct emulsion stencil</dc:title>
  <dc:subject>Approved</dc:subject>
  <dc:creator>PwC’s Skills for Australia</dc:creator>
  <cp:keywords>Release: 1</cp:keywords>
  <dc:description>Review Date: 12 April 2008</dc:description>
  <cp:lastModifiedBy>HSD_TPCMSd.prod</cp:lastModifiedBy>
  <cp:revision>3</cp:revision>
  <dcterms:created xsi:type="dcterms:W3CDTF">2021-07-20T05:58:00Z</dcterms:created>
  <dcterms:modified xsi:type="dcterms:W3CDTF">2021-07-20T05:58:00Z</dcterms:modified>
</cp:coreProperties>
</file>