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4859" w:rsidP="009F48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ICPSCP2150 Prepare screen</w:t>
      </w:r>
      <w:r>
        <w:fldChar w:fldCharType="end"/>
      </w:r>
    </w:p>
    <w:p w:rsidR="009F4859" w:rsidP="009F4859">
      <w:pPr>
        <w:pStyle w:val="Version"/>
        <w:sectPr w:rsidSect="00771A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1AA8" w:rsidP="00771AA8">
      <w:pPr>
        <w:pStyle w:val="SuperHeading"/>
      </w:pPr>
      <w:r w:rsidRPr="00771AA8">
        <w:t>Assessment Requirements for ICPSCP2150 Prepare screen</w:t>
      </w:r>
    </w:p>
    <w:p w:rsidR="00000000" w:rsidRPr="00771AA8" w:rsidP="00771AA8">
      <w:pPr>
        <w:pStyle w:val="Heading1"/>
      </w:pPr>
      <w:bookmarkStart w:id="1" w:name="O_1072266"/>
      <w:bookmarkEnd w:id="1"/>
      <w:r w:rsidRPr="00771AA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771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AA8" w:rsidP="00771AA8">
            <w:pPr>
              <w:pStyle w:val="BodyText"/>
            </w:pPr>
            <w:r w:rsidRPr="00771AA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AA8">
            <w:pPr>
              <w:pStyle w:val="BodyText"/>
              <w:rPr>
                <w:lang w:val="en-NZ"/>
              </w:rPr>
            </w:pPr>
            <w:r w:rsidRPr="00771AA8">
              <w:rPr>
                <w:rStyle w:val="SpecialBold"/>
              </w:rPr>
              <w:t>Comments</w:t>
            </w:r>
          </w:p>
        </w:tc>
      </w:tr>
      <w:tr w:rsidTr="00771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AA8">
            <w:pPr>
              <w:pStyle w:val="BodyText"/>
              <w:rPr>
                <w:lang w:val="en-NZ"/>
              </w:rPr>
            </w:pPr>
            <w:r w:rsidRPr="00771AA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AA8" w:rsidP="00771AA8">
            <w:pPr>
              <w:pStyle w:val="BodyText"/>
            </w:pPr>
            <w:r w:rsidRPr="00771AA8">
              <w:t>This version first released with ICP Printing and Graphic Arts Training Package Version 4.0.</w:t>
            </w:r>
          </w:p>
        </w:tc>
      </w:tr>
    </w:tbl>
    <w:p w:rsidR="00000000" w:rsidRPr="00771AA8" w:rsidP="00771AA8">
      <w:pPr>
        <w:pStyle w:val="BodyText"/>
      </w:pPr>
    </w:p>
    <w:p w:rsidR="00000000" w:rsidRPr="00771AA8" w:rsidP="00771AA8">
      <w:pPr>
        <w:pStyle w:val="AllowPageBreak"/>
      </w:pPr>
    </w:p>
    <w:p w:rsidR="00000000" w:rsidRPr="00771AA8" w:rsidP="00771AA8">
      <w:pPr>
        <w:pStyle w:val="Heading1"/>
      </w:pPr>
      <w:bookmarkStart w:id="2" w:name="O_1072269"/>
      <w:bookmarkEnd w:id="2"/>
      <w:r w:rsidRPr="00771AA8">
        <w:t>Performance Evidence</w:t>
      </w:r>
    </w:p>
    <w:p w:rsidR="00000000" w:rsidRPr="00771AA8" w:rsidP="009F4859">
      <w:pPr>
        <w:pStyle w:val="BodyText"/>
      </w:pPr>
      <w:r w:rsidRPr="00771AA8">
        <w:t>The candidate must demonstrate the ability to complete</w:t>
      </w:r>
      <w:r w:rsidRPr="00771AA8">
        <w:t xml:space="preserve"> the tasks outlined in the elements, performance criteria and foundation skills of this unit, including evidence of the ability to:</w:t>
      </w:r>
    </w:p>
    <w:p w:rsidR="00000000" w:rsidRPr="00771AA8" w:rsidP="00771AA8">
      <w:pPr>
        <w:pStyle w:val="ListBullet"/>
      </w:pPr>
      <w:r w:rsidRPr="00771AA8">
        <w:t>select two different screen frame types, stretch and fix mesh and prepare screen for stencil application, according to manu</w:t>
      </w:r>
      <w:r w:rsidRPr="00771AA8">
        <w:t>facturer and job specifications, enterprise procedures and work health and safety (WHS) requirements.</w:t>
      </w:r>
    </w:p>
    <w:p w:rsidR="00000000" w:rsidRPr="00771AA8" w:rsidP="00771AA8">
      <w:pPr>
        <w:pStyle w:val="AllowPageBreak"/>
      </w:pPr>
    </w:p>
    <w:p w:rsidR="00000000" w:rsidRPr="00771AA8" w:rsidP="00771AA8">
      <w:pPr>
        <w:pStyle w:val="Heading1"/>
      </w:pPr>
      <w:bookmarkStart w:id="3" w:name="O_1072268"/>
      <w:bookmarkEnd w:id="3"/>
      <w:r w:rsidRPr="00771AA8">
        <w:t>Knowledge Evidence</w:t>
      </w:r>
    </w:p>
    <w:p w:rsidR="00000000" w:rsidRPr="00771AA8" w:rsidP="009F4859">
      <w:pPr>
        <w:pStyle w:val="BodyText"/>
      </w:pPr>
      <w:r w:rsidRPr="00771AA8">
        <w:t>The candidate must be able to demonstrate knowledge to complete the tasks outlined in the elements, performance crit</w:t>
      </w:r>
      <w:r w:rsidRPr="00771AA8">
        <w:t>eria and foundation skills of this unit, including knowledge of:</w:t>
      </w:r>
    </w:p>
    <w:p w:rsidR="00000000" w:rsidRPr="00771AA8" w:rsidP="00771AA8">
      <w:pPr>
        <w:pStyle w:val="ListBullet"/>
      </w:pPr>
      <w:r w:rsidRPr="00771AA8">
        <w:t>WHS risks and requirements for:</w:t>
      </w:r>
    </w:p>
    <w:p w:rsidR="00000000" w:rsidRPr="00771AA8" w:rsidP="00771AA8">
      <w:pPr>
        <w:pStyle w:val="ListBullet2"/>
      </w:pPr>
      <w:r w:rsidRPr="00771AA8">
        <w:t>handling blades</w:t>
      </w:r>
    </w:p>
    <w:p w:rsidR="00000000" w:rsidRPr="00771AA8" w:rsidP="00771AA8">
      <w:pPr>
        <w:pStyle w:val="ListBullet2"/>
      </w:pPr>
      <w:r w:rsidRPr="00771AA8">
        <w:t>handling chemical materials</w:t>
      </w:r>
    </w:p>
    <w:p w:rsidR="00000000" w:rsidRPr="00771AA8" w:rsidP="00771AA8">
      <w:pPr>
        <w:pStyle w:val="ListBullet"/>
      </w:pPr>
      <w:r w:rsidRPr="00771AA8">
        <w:t>reasons why a frame is needed and the selection criteria for a particular frame</w:t>
      </w:r>
    </w:p>
    <w:p w:rsidR="00000000" w:rsidRPr="00771AA8" w:rsidP="00771AA8">
      <w:pPr>
        <w:pStyle w:val="ListBullet"/>
      </w:pPr>
      <w:r w:rsidRPr="00771AA8">
        <w:t>tools required to prepare the frame surface</w:t>
      </w:r>
    </w:p>
    <w:p w:rsidR="00000000" w:rsidRPr="00771AA8" w:rsidP="00771AA8">
      <w:pPr>
        <w:pStyle w:val="ListBullet"/>
      </w:pPr>
      <w:r w:rsidRPr="00771AA8">
        <w:t>key features that indicate a good surface for mesh adhesion has been achieved</w:t>
      </w:r>
    </w:p>
    <w:p w:rsidR="00000000" w:rsidRPr="00771AA8" w:rsidP="00771AA8">
      <w:pPr>
        <w:pStyle w:val="ListBullet"/>
      </w:pPr>
      <w:r w:rsidRPr="00771AA8">
        <w:t>the different mesh types and the type of job each mesh type would be suited to</w:t>
      </w:r>
    </w:p>
    <w:p w:rsidR="00000000" w:rsidRPr="00771AA8" w:rsidP="00771AA8">
      <w:pPr>
        <w:pStyle w:val="ListBullet"/>
      </w:pPr>
      <w:r w:rsidRPr="00771AA8">
        <w:t>common flaws or issues in screen mesh, their identifyin</w:t>
      </w:r>
      <w:r w:rsidRPr="00771AA8">
        <w:t>g criteria and correction methods</w:t>
      </w:r>
    </w:p>
    <w:p w:rsidR="00000000" w:rsidRPr="00771AA8" w:rsidP="00771AA8">
      <w:pPr>
        <w:pStyle w:val="ListBullet"/>
      </w:pPr>
      <w:r w:rsidRPr="00771AA8">
        <w:t>techniques used to minimise wastage when cutting mesh</w:t>
      </w:r>
    </w:p>
    <w:p w:rsidR="00000000" w:rsidRPr="00771AA8" w:rsidP="00771AA8">
      <w:pPr>
        <w:pStyle w:val="ListBullet"/>
      </w:pPr>
      <w:r w:rsidRPr="00771AA8">
        <w:t>position the mesh is placed in before tensioning</w:t>
      </w:r>
    </w:p>
    <w:p w:rsidR="00000000" w:rsidRPr="00771AA8" w:rsidP="00771AA8">
      <w:pPr>
        <w:pStyle w:val="ListBullet"/>
      </w:pPr>
      <w:r w:rsidRPr="00771AA8">
        <w:t>methods of pre-stretching the mesh prior to securing it</w:t>
      </w:r>
    </w:p>
    <w:p w:rsidR="00000000" w:rsidRPr="00771AA8" w:rsidP="00771AA8">
      <w:pPr>
        <w:pStyle w:val="ListBullet"/>
      </w:pPr>
      <w:r w:rsidRPr="00771AA8">
        <w:t>steps taken to measure tension</w:t>
      </w:r>
    </w:p>
    <w:p w:rsidR="00000000" w:rsidRPr="00771AA8" w:rsidP="00771AA8">
      <w:pPr>
        <w:pStyle w:val="ListBullet"/>
      </w:pPr>
      <w:r w:rsidRPr="00771AA8">
        <w:t>various methods of fixing mesh t</w:t>
      </w:r>
      <w:r w:rsidRPr="00771AA8">
        <w:t>o frame</w:t>
      </w:r>
    </w:p>
    <w:p w:rsidR="00000000" w:rsidRPr="00771AA8" w:rsidP="00771AA8">
      <w:pPr>
        <w:pStyle w:val="ListBullet"/>
      </w:pPr>
      <w:r w:rsidRPr="00771AA8">
        <w:t>different pre-tensioning techniques available</w:t>
      </w:r>
    </w:p>
    <w:p w:rsidR="00000000" w:rsidRPr="00771AA8" w:rsidP="00771AA8">
      <w:pPr>
        <w:pStyle w:val="ListBullet"/>
      </w:pPr>
      <w:r w:rsidRPr="00771AA8">
        <w:t>methods for converting screen mesh chemically and mechanically</w:t>
      </w:r>
    </w:p>
    <w:p w:rsidR="00000000" w:rsidRPr="00771AA8" w:rsidP="00771AA8">
      <w:pPr>
        <w:pStyle w:val="ListBullet"/>
      </w:pPr>
      <w:r w:rsidRPr="00771AA8">
        <w:t>method for identifying the mesh on a screen</w:t>
      </w:r>
    </w:p>
    <w:p w:rsidR="00000000" w:rsidRPr="00771AA8" w:rsidP="00771AA8">
      <w:pPr>
        <w:pStyle w:val="ListBullet"/>
      </w:pPr>
      <w:r w:rsidRPr="00771AA8">
        <w:t>ideal and required conditions for storing screens</w:t>
      </w:r>
    </w:p>
    <w:p w:rsidR="00000000" w:rsidRPr="00771AA8" w:rsidP="00771AA8">
      <w:pPr>
        <w:pStyle w:val="ListBullet"/>
      </w:pPr>
      <w:r w:rsidRPr="00771AA8">
        <w:t>manufacturer specifications for the storage and use of chemicals in mesh conversion</w:t>
      </w:r>
    </w:p>
    <w:p w:rsidR="00000000" w:rsidRPr="00771AA8" w:rsidP="00771AA8">
      <w:pPr>
        <w:pStyle w:val="ListBullet"/>
      </w:pPr>
      <w:r w:rsidRPr="00771AA8">
        <w:t>manufacturer manuals, enterprise procedures and work health and safety documentation, including their location and purpose.</w:t>
      </w:r>
    </w:p>
    <w:p w:rsidR="00000000" w:rsidRPr="00771AA8" w:rsidP="00771AA8">
      <w:pPr>
        <w:pStyle w:val="AllowPageBreak"/>
      </w:pPr>
    </w:p>
    <w:p w:rsidR="00000000" w:rsidRPr="00771AA8" w:rsidP="00771AA8">
      <w:pPr>
        <w:pStyle w:val="Heading1"/>
      </w:pPr>
      <w:bookmarkStart w:id="4" w:name="O_1072267"/>
      <w:bookmarkEnd w:id="4"/>
      <w:r w:rsidRPr="00771AA8">
        <w:t>Assessment Conditions</w:t>
      </w:r>
    </w:p>
    <w:p w:rsidR="00000000" w:rsidRPr="00771AA8" w:rsidP="009F4859">
      <w:pPr>
        <w:pStyle w:val="BodyText"/>
      </w:pPr>
      <w:r w:rsidRPr="00771AA8">
        <w:t xml:space="preserve">Skills </w:t>
      </w:r>
      <w:r w:rsidRPr="00771AA8">
        <w:t>in this unit must be demonstrated in a workplace or simulated environment where the conditions are typical of those in a working environment in this industry. Noise levels, production flow, interruptions and time variances must be typical of those experien</w:t>
      </w:r>
      <w:r w:rsidRPr="00771AA8">
        <w:t>ced in the screen printing field of work and include access to:</w:t>
      </w:r>
    </w:p>
    <w:p w:rsidR="00000000" w:rsidRPr="00771AA8" w:rsidP="00771AA8">
      <w:pPr>
        <w:pStyle w:val="ListBullet"/>
      </w:pPr>
      <w:r w:rsidRPr="00771AA8">
        <w:t>special purpose tools, equipment and materials</w:t>
      </w:r>
    </w:p>
    <w:p w:rsidR="00000000" w:rsidRPr="00771AA8" w:rsidP="00771AA8">
      <w:pPr>
        <w:pStyle w:val="ListBullet"/>
      </w:pPr>
      <w:r w:rsidRPr="00771AA8">
        <w:t>chemicals</w:t>
      </w:r>
    </w:p>
    <w:p w:rsidR="00000000" w:rsidRPr="00771AA8" w:rsidP="00771AA8">
      <w:pPr>
        <w:pStyle w:val="ListBullet"/>
      </w:pPr>
      <w:r w:rsidRPr="00771AA8">
        <w:t xml:space="preserve">mesh </w:t>
      </w:r>
    </w:p>
    <w:p w:rsidR="00000000" w:rsidRPr="00771AA8" w:rsidP="00771AA8">
      <w:pPr>
        <w:pStyle w:val="ListBullet"/>
      </w:pPr>
      <w:r w:rsidRPr="00771AA8">
        <w:t>frames.</w:t>
      </w:r>
    </w:p>
    <w:p w:rsidR="00000000" w:rsidRPr="00771AA8" w:rsidP="009F4859">
      <w:pPr>
        <w:pStyle w:val="BodyText"/>
      </w:pPr>
      <w:r w:rsidRPr="00771AA8">
        <w:t>Assessors of this unit must satisfy the requirements for assessors in applicable vocational education and training legis</w:t>
      </w:r>
      <w:r w:rsidRPr="00771AA8">
        <w:t>lation, frameworks and/or standards.</w:t>
      </w:r>
    </w:p>
    <w:p w:rsidR="00000000" w:rsidRPr="00771AA8" w:rsidP="00771AA8">
      <w:pPr>
        <w:pStyle w:val="Heading1"/>
      </w:pPr>
      <w:bookmarkStart w:id="5" w:name="O_1072265"/>
      <w:bookmarkEnd w:id="5"/>
      <w:r w:rsidRPr="00771AA8">
        <w:t>Links</w:t>
      </w:r>
    </w:p>
    <w:p w:rsidR="00000000" w:rsidRPr="00771AA8" w:rsidP="009F4859">
      <w:pPr>
        <w:pStyle w:val="BodyText"/>
      </w:pPr>
      <w:r w:rsidRPr="00771AA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3726B9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771AA8" w:rsidP="00771AA8"/>
    <w:sectPr w:rsidSect="00771AA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A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AA8" w:rsidRPr="009F4859" w:rsidP="009F48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A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859" w:rsidP="00771A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F4859" w:rsidP="00771A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F4859" w:rsidP="00771A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A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8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1AA8" w:rsidRPr="009F4859" w:rsidP="009F48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A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859" w:rsidRPr="002D2AF8" w:rsidP="00771A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ICPSCP2150 Prepare screen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9F4859" w:rsidP="00771A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9CC7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FE2C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8EEE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1A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1A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1A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1A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1A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1A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1A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1A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1A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1A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1A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1AA8"/>
  </w:style>
  <w:style w:type="character" w:customStyle="1" w:styleId="Heading1Char">
    <w:name w:val="Heading 1 Char"/>
    <w:basedOn w:val="DefaultParagraphFont"/>
    <w:link w:val="Heading1"/>
    <w:rsid w:val="00771A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1A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1A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1AA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1AA8"/>
    <w:rPr>
      <w:b/>
      <w:spacing w:val="0"/>
    </w:rPr>
  </w:style>
  <w:style w:type="paragraph" w:styleId="ListBullet2">
    <w:name w:val="List Bullet 2"/>
    <w:basedOn w:val="List2"/>
    <w:rsid w:val="00771AA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71A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1A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1A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1A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1A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1A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1A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1A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1A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1A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1A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1A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1A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1A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1A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1A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1A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1A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1A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1A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1A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1A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1A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1A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1A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1A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1A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1A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1A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1A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1A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1A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1A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1A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1AA8"/>
    <w:rPr>
      <w:i/>
    </w:rPr>
  </w:style>
  <w:style w:type="paragraph" w:styleId="Caption">
    <w:name w:val="caption"/>
    <w:basedOn w:val="BodyText"/>
    <w:next w:val="Normal"/>
    <w:qFormat/>
    <w:rsid w:val="00771A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1A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1A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1AA8"/>
  </w:style>
  <w:style w:type="paragraph" w:styleId="TableofFigures">
    <w:name w:val="table of figures"/>
    <w:basedOn w:val="Normal"/>
    <w:next w:val="Normal"/>
    <w:semiHidden/>
    <w:rsid w:val="00771A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1AA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1AA8"/>
    <w:rPr>
      <w:rFonts w:ascii="Wingdings" w:hAnsi="Wingdings"/>
    </w:rPr>
  </w:style>
  <w:style w:type="paragraph" w:customStyle="1" w:styleId="TableHeading">
    <w:name w:val="Table Heading"/>
    <w:basedOn w:val="HeadingBase"/>
    <w:rsid w:val="00771A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1AA8"/>
    <w:rPr>
      <w:color w:val="0033CC"/>
      <w:u w:val="none"/>
    </w:rPr>
  </w:style>
  <w:style w:type="paragraph" w:customStyle="1" w:styleId="BodyTextRight">
    <w:name w:val="Body Text Right"/>
    <w:basedOn w:val="BodyText"/>
    <w:rsid w:val="00771A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1A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1AA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1A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1A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1A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1AA8"/>
    <w:rPr>
      <w:sz w:val="32"/>
    </w:rPr>
  </w:style>
  <w:style w:type="paragraph" w:customStyle="1" w:styleId="HeadingProcedure">
    <w:name w:val="Heading Procedure"/>
    <w:basedOn w:val="HeadingBase"/>
    <w:next w:val="Normal"/>
    <w:rsid w:val="00771A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1AA8"/>
    <w:pPr>
      <w:spacing w:before="60" w:after="60"/>
    </w:pPr>
  </w:style>
  <w:style w:type="paragraph" w:styleId="ListContinue">
    <w:name w:val="List Continue"/>
    <w:basedOn w:val="List"/>
    <w:rsid w:val="00771AA8"/>
    <w:pPr>
      <w:ind w:firstLine="0"/>
    </w:pPr>
  </w:style>
  <w:style w:type="paragraph" w:customStyle="1" w:styleId="ListNote">
    <w:name w:val="List Note"/>
    <w:basedOn w:val="List"/>
    <w:rsid w:val="00771A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1A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1A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1AA8"/>
    <w:rPr>
      <w:rFonts w:ascii="Courier New" w:hAnsi="Courier New"/>
    </w:rPr>
  </w:style>
  <w:style w:type="paragraph" w:customStyle="1" w:styleId="NoteBullet">
    <w:name w:val="Note Bullet"/>
    <w:basedOn w:val="Note"/>
    <w:rsid w:val="00771A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1A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1A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1A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1AA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1A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1A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1AA8"/>
    <w:rPr>
      <w:b/>
      <w:smallCaps/>
    </w:rPr>
  </w:style>
  <w:style w:type="paragraph" w:customStyle="1" w:styleId="TableListNumber">
    <w:name w:val="Table List Number"/>
    <w:basedOn w:val="ListNumber"/>
    <w:rsid w:val="00771A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1A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1AA8"/>
    <w:pPr>
      <w:numPr>
        <w:numId w:val="9"/>
      </w:numPr>
    </w:pPr>
  </w:style>
  <w:style w:type="paragraph" w:customStyle="1" w:styleId="ListAlpha2">
    <w:name w:val="List Alpha 2"/>
    <w:basedOn w:val="List2"/>
    <w:rsid w:val="00771AA8"/>
    <w:pPr>
      <w:numPr>
        <w:numId w:val="8"/>
      </w:numPr>
    </w:pPr>
  </w:style>
  <w:style w:type="paragraph" w:styleId="List2">
    <w:name w:val="List 2"/>
    <w:basedOn w:val="BodyText"/>
    <w:rsid w:val="00771A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1A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1A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1A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1AA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1AA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1AA8"/>
    <w:pPr>
      <w:numPr>
        <w:numId w:val="4"/>
      </w:numPr>
    </w:pPr>
  </w:style>
  <w:style w:type="paragraph" w:styleId="ListContinue2">
    <w:name w:val="List Continue 2"/>
    <w:basedOn w:val="List2"/>
    <w:rsid w:val="00771AA8"/>
    <w:pPr>
      <w:ind w:firstLine="0"/>
    </w:pPr>
  </w:style>
  <w:style w:type="paragraph" w:styleId="ListContinue3">
    <w:name w:val="List Continue 3"/>
    <w:basedOn w:val="List3"/>
    <w:rsid w:val="00771AA8"/>
    <w:pPr>
      <w:ind w:left="1021" w:firstLine="0"/>
    </w:pPr>
  </w:style>
  <w:style w:type="paragraph" w:styleId="ListContinue4">
    <w:name w:val="List Continue 4"/>
    <w:basedOn w:val="List4"/>
    <w:rsid w:val="00771AA8"/>
    <w:pPr>
      <w:ind w:firstLine="0"/>
    </w:pPr>
  </w:style>
  <w:style w:type="paragraph" w:styleId="ListContinue5">
    <w:name w:val="List Continue 5"/>
    <w:basedOn w:val="List5"/>
    <w:rsid w:val="00771AA8"/>
    <w:pPr>
      <w:ind w:firstLine="0"/>
    </w:pPr>
  </w:style>
  <w:style w:type="paragraph" w:styleId="ListNumber3">
    <w:name w:val="List Number 3"/>
    <w:basedOn w:val="List3"/>
    <w:rsid w:val="00771AA8"/>
    <w:pPr>
      <w:numPr>
        <w:numId w:val="5"/>
      </w:numPr>
    </w:pPr>
  </w:style>
  <w:style w:type="paragraph" w:styleId="ListNumber4">
    <w:name w:val="List Number 4"/>
    <w:basedOn w:val="List4"/>
    <w:rsid w:val="00771AA8"/>
    <w:pPr>
      <w:numPr>
        <w:numId w:val="6"/>
      </w:numPr>
    </w:pPr>
  </w:style>
  <w:style w:type="paragraph" w:styleId="ListNumber5">
    <w:name w:val="List Number 5"/>
    <w:basedOn w:val="List5"/>
    <w:rsid w:val="00771AA8"/>
    <w:pPr>
      <w:numPr>
        <w:numId w:val="7"/>
      </w:numPr>
    </w:pPr>
  </w:style>
  <w:style w:type="paragraph" w:styleId="BlockText">
    <w:name w:val="Block Text"/>
    <w:basedOn w:val="Normal"/>
    <w:rsid w:val="00771A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1A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1AA8"/>
    <w:rPr>
      <w:sz w:val="16"/>
      <w:vertAlign w:val="superscript"/>
    </w:rPr>
  </w:style>
  <w:style w:type="character" w:customStyle="1" w:styleId="Symbols">
    <w:name w:val="Symbols"/>
    <w:basedOn w:val="DefaultParagraphFont"/>
    <w:rsid w:val="00771AA8"/>
    <w:rPr>
      <w:rFonts w:ascii="Symbol" w:hAnsi="Symbol"/>
    </w:rPr>
  </w:style>
  <w:style w:type="character" w:customStyle="1" w:styleId="MenuOptions">
    <w:name w:val="Menu Options"/>
    <w:basedOn w:val="DefaultParagraphFont"/>
    <w:rsid w:val="00771A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1AA8"/>
    <w:rPr>
      <w:b/>
    </w:rPr>
  </w:style>
  <w:style w:type="character" w:customStyle="1" w:styleId="Underlined">
    <w:name w:val="Underlined"/>
    <w:basedOn w:val="DefaultParagraphFont"/>
    <w:rsid w:val="00771AA8"/>
    <w:rPr>
      <w:u w:val="single"/>
    </w:rPr>
  </w:style>
  <w:style w:type="paragraph" w:customStyle="1" w:styleId="TableBodyTextRight">
    <w:name w:val="Table Body Text Right"/>
    <w:basedOn w:val="TableBodyText"/>
    <w:rsid w:val="00771A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1AA8"/>
    <w:rPr>
      <w:sz w:val="18"/>
    </w:rPr>
  </w:style>
  <w:style w:type="paragraph" w:customStyle="1" w:styleId="BodySmallRight">
    <w:name w:val="Body Small Right"/>
    <w:basedOn w:val="BodyTextRight"/>
    <w:rsid w:val="00771AA8"/>
    <w:rPr>
      <w:sz w:val="18"/>
      <w:szCs w:val="18"/>
    </w:rPr>
  </w:style>
  <w:style w:type="paragraph" w:customStyle="1" w:styleId="MarginEdition">
    <w:name w:val="Margin Edition"/>
    <w:basedOn w:val="MarginNote"/>
    <w:rsid w:val="00771A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1AA8"/>
    <w:rPr>
      <w:sz w:val="2"/>
      <w:szCs w:val="2"/>
    </w:rPr>
  </w:style>
  <w:style w:type="character" w:customStyle="1" w:styleId="Small">
    <w:name w:val="Small"/>
    <w:basedOn w:val="DefaultParagraphFont"/>
    <w:rsid w:val="00771AA8"/>
    <w:rPr>
      <w:sz w:val="16"/>
    </w:rPr>
  </w:style>
  <w:style w:type="paragraph" w:customStyle="1" w:styleId="WideTable">
    <w:name w:val="Wide Table"/>
    <w:basedOn w:val="Normal"/>
    <w:rsid w:val="00771A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1AA8"/>
  </w:style>
  <w:style w:type="paragraph" w:styleId="Quote">
    <w:name w:val="Quote"/>
    <w:basedOn w:val="Heading1"/>
    <w:link w:val="QuoteChar"/>
    <w:qFormat/>
    <w:rsid w:val="00771A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1A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1AA8"/>
    <w:pPr>
      <w:pageBreakBefore/>
    </w:pPr>
  </w:style>
  <w:style w:type="paragraph" w:customStyle="1" w:styleId="Border">
    <w:name w:val="Border"/>
    <w:basedOn w:val="Normal"/>
    <w:qFormat/>
    <w:rsid w:val="00771A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1A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1A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1A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1A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1A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1A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1A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1A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1AA8"/>
    <w:rPr>
      <w:u w:val="single"/>
    </w:rPr>
  </w:style>
  <w:style w:type="character" w:customStyle="1" w:styleId="BoldandItalics">
    <w:name w:val="Bold and Italics"/>
    <w:qFormat/>
    <w:rsid w:val="00771AA8"/>
    <w:rPr>
      <w:b/>
      <w:i/>
      <w:u w:val="none"/>
    </w:rPr>
  </w:style>
  <w:style w:type="paragraph" w:styleId="BalloonText">
    <w:name w:val="Balloon Text"/>
    <w:basedOn w:val="Normal"/>
    <w:link w:val="BalloonTextChar"/>
    <w:rsid w:val="00771A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1A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1A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1A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1A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1A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1AA8"/>
    <w:pPr>
      <w:spacing w:before="0" w:after="0"/>
    </w:pPr>
  </w:style>
  <w:style w:type="paragraph" w:customStyle="1" w:styleId="BodyTextBold">
    <w:name w:val="Body Text Bold"/>
    <w:basedOn w:val="BodyText"/>
    <w:qFormat/>
    <w:rsid w:val="00771AA8"/>
    <w:rPr>
      <w:b/>
    </w:rPr>
  </w:style>
  <w:style w:type="character" w:styleId="Hyperlink">
    <w:name w:val="Hyperlink"/>
    <w:basedOn w:val="DefaultParagraphFont"/>
    <w:uiPriority w:val="99"/>
    <w:unhideWhenUsed/>
    <w:rsid w:val="009F48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403</Words>
  <Characters>2480</Characters>
  <Application>Microsoft Office Word</Application>
  <DocSecurity>0</DocSecurity>
  <Lines>63</Lines>
  <Paragraphs>49</Paragraphs>
  <ScaleCrop>false</ScaleCrop>
  <Company>Author-it Software Corporation Ltd.</Company>
  <LinksUpToDate>false</LinksUpToDate>
  <CharactersWithSpaces>2834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ICPSCP2150 Prepare screen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2021-07-20T05:37:00Z</dcterms:created>
  <dcterms:modified xsi:type="dcterms:W3CDTF">2021-07-20T05:37:00Z</dcterms:modified>
</cp:coreProperties>
</file>