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6348" w:rsidP="00CA63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ICPSCP211 Reclaim screen automatically</w:t>
      </w:r>
      <w:r>
        <w:fldChar w:fldCharType="end"/>
      </w:r>
    </w:p>
    <w:p w:rsidR="00CA6348" w:rsidP="00CA6348">
      <w:pPr>
        <w:pStyle w:val="Version"/>
        <w:sectPr w:rsidSect="00125D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D0C" w:rsidP="00125D0C">
      <w:pPr>
        <w:pStyle w:val="SuperHeading"/>
      </w:pPr>
      <w:r w:rsidRPr="00125D0C">
        <w:t>Assessment Requirements for ICPSCP211 Reclaim screen automatically</w:t>
      </w:r>
    </w:p>
    <w:p w:rsidR="00000000" w:rsidRPr="00125D0C" w:rsidP="00125D0C">
      <w:pPr>
        <w:pStyle w:val="Heading1"/>
      </w:pPr>
      <w:bookmarkStart w:id="1" w:name="O_693112"/>
      <w:bookmarkEnd w:id="1"/>
      <w:r w:rsidRPr="00125D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0C" w:rsidP="00125D0C">
            <w:pPr>
              <w:pStyle w:val="BodyText"/>
            </w:pPr>
            <w:r w:rsidRPr="00125D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0C">
            <w:pPr>
              <w:pStyle w:val="BodyText"/>
              <w:rPr>
                <w:lang w:val="en-NZ"/>
              </w:rPr>
            </w:pPr>
            <w:r w:rsidRPr="00125D0C">
              <w:rPr>
                <w:rStyle w:val="SpecialBold"/>
              </w:rPr>
              <w:t>Comments</w:t>
            </w:r>
          </w:p>
        </w:tc>
      </w:tr>
      <w:tr w:rsidTr="0012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0C">
            <w:pPr>
              <w:pStyle w:val="BodyText"/>
              <w:rPr>
                <w:lang w:val="en-NZ"/>
              </w:rPr>
            </w:pPr>
            <w:r w:rsidRPr="00125D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0C" w:rsidP="00125D0C">
            <w:pPr>
              <w:pStyle w:val="BodyText"/>
            </w:pPr>
            <w:r w:rsidRPr="00125D0C">
              <w:t>This version first released with ICP Printing and Graphic Arts Training Package Version 1.0.</w:t>
            </w:r>
          </w:p>
        </w:tc>
      </w:tr>
    </w:tbl>
    <w:p w:rsidR="00000000" w:rsidRPr="00125D0C" w:rsidP="00125D0C">
      <w:pPr>
        <w:pStyle w:val="BodyText"/>
      </w:pPr>
    </w:p>
    <w:p w:rsidR="00000000" w:rsidRPr="00125D0C" w:rsidP="00125D0C">
      <w:pPr>
        <w:pStyle w:val="AllowPageBreak"/>
      </w:pPr>
    </w:p>
    <w:p w:rsidR="00000000" w:rsidRPr="00125D0C" w:rsidP="00125D0C">
      <w:pPr>
        <w:pStyle w:val="Heading1"/>
      </w:pPr>
      <w:bookmarkStart w:id="2" w:name="O_693113"/>
      <w:bookmarkEnd w:id="2"/>
      <w:r w:rsidRPr="00125D0C">
        <w:t>Performance Evidence</w:t>
      </w:r>
    </w:p>
    <w:p w:rsidR="00000000" w:rsidRPr="00125D0C" w:rsidP="00CA6348">
      <w:pPr>
        <w:pStyle w:val="BodyText"/>
      </w:pPr>
      <w:r w:rsidRPr="00125D0C">
        <w:t>Evidence of the ability to:</w:t>
      </w:r>
    </w:p>
    <w:p w:rsidR="00000000" w:rsidRPr="00125D0C" w:rsidP="00125D0C">
      <w:pPr>
        <w:pStyle w:val="ListBullet"/>
      </w:pPr>
      <w:r w:rsidRPr="00125D0C">
        <w:t>use automatic cleaning equipment to reclaim THREE screens, with various grades of meshes and ink types, according to manufacturer guidelines and enterprise procedures, including:</w:t>
      </w:r>
    </w:p>
    <w:p w:rsidR="00000000" w:rsidRPr="00125D0C" w:rsidP="00125D0C">
      <w:pPr>
        <w:pStyle w:val="ListBullet2"/>
      </w:pPr>
      <w:r w:rsidRPr="00125D0C">
        <w:t>selecting and using chemic</w:t>
      </w:r>
      <w:r w:rsidRPr="00125D0C">
        <w:t>als and associated safety gear</w:t>
      </w:r>
    </w:p>
    <w:p w:rsidR="00000000" w:rsidRPr="00125D0C" w:rsidP="00125D0C">
      <w:pPr>
        <w:pStyle w:val="ListBullet2"/>
      </w:pPr>
      <w:r w:rsidRPr="00125D0C">
        <w:t>checking and adjusting automatic cleaning equipment prior to use</w:t>
      </w:r>
    </w:p>
    <w:p w:rsidR="00000000" w:rsidRPr="00125D0C" w:rsidP="00125D0C">
      <w:pPr>
        <w:pStyle w:val="ListBullet2"/>
      </w:pPr>
      <w:r w:rsidRPr="00125D0C">
        <w:t>washing and checking screens for defects</w:t>
      </w:r>
    </w:p>
    <w:p w:rsidR="00000000" w:rsidRPr="00125D0C" w:rsidP="00125D0C">
      <w:pPr>
        <w:pStyle w:val="ListBullet2"/>
      </w:pPr>
      <w:r w:rsidRPr="00125D0C">
        <w:t>storing screens</w:t>
      </w:r>
    </w:p>
    <w:p w:rsidR="00000000" w:rsidRPr="00125D0C" w:rsidP="00125D0C">
      <w:pPr>
        <w:pStyle w:val="ListBullet"/>
      </w:pPr>
      <w:r w:rsidRPr="00125D0C">
        <w:t xml:space="preserve">maintain automatic cleaning equipment, including identifying faults and taking action </w:t>
      </w:r>
      <w:r w:rsidRPr="00125D0C">
        <w:t>according to manufacturer guidelines.</w:t>
      </w:r>
    </w:p>
    <w:p w:rsidR="00000000" w:rsidRPr="00125D0C" w:rsidP="00125D0C">
      <w:pPr>
        <w:pStyle w:val="BodyText"/>
      </w:pPr>
    </w:p>
    <w:p w:rsidR="00000000" w:rsidRPr="00125D0C" w:rsidP="00CA6348">
      <w:pPr>
        <w:pStyle w:val="BodyText"/>
      </w:pPr>
      <w:r w:rsidRPr="00125D0C">
        <w:t xml:space="preserve">Note: If a specific volume or frequency </w:t>
      </w:r>
    </w:p>
    <w:p w:rsidR="00000000" w:rsidRPr="00125D0C" w:rsidP="00125D0C">
      <w:pPr>
        <w:pStyle w:val="Heading1"/>
      </w:pPr>
      <w:bookmarkStart w:id="3" w:name="O_693114"/>
      <w:bookmarkEnd w:id="3"/>
      <w:r w:rsidRPr="00125D0C">
        <w:t>Knowledge Evidence</w:t>
      </w:r>
    </w:p>
    <w:p w:rsidR="00000000" w:rsidRPr="00125D0C" w:rsidP="00CA6348">
      <w:pPr>
        <w:pStyle w:val="BodyText"/>
      </w:pPr>
      <w:r w:rsidRPr="00125D0C">
        <w:t>To complete the unit requirements safely and effectively, the individual must:</w:t>
      </w:r>
    </w:p>
    <w:p w:rsidR="00000000" w:rsidRPr="00125D0C" w:rsidP="00125D0C">
      <w:pPr>
        <w:pStyle w:val="ListBullet"/>
      </w:pPr>
      <w:r w:rsidRPr="00125D0C">
        <w:t>identify the types of stencil that are used</w:t>
      </w:r>
    </w:p>
    <w:p w:rsidR="00000000" w:rsidRPr="00125D0C" w:rsidP="00125D0C">
      <w:pPr>
        <w:pStyle w:val="ListBullet"/>
      </w:pPr>
      <w:r w:rsidRPr="00125D0C">
        <w:t>explain the sign</w:t>
      </w:r>
      <w:r w:rsidRPr="00125D0C">
        <w:t>ificance of mesh counts</w:t>
      </w:r>
    </w:p>
    <w:p w:rsidR="00000000" w:rsidRPr="00125D0C" w:rsidP="00125D0C">
      <w:pPr>
        <w:pStyle w:val="ListBullet"/>
      </w:pPr>
      <w:r w:rsidRPr="00125D0C">
        <w:t>explain the handling technique used for frames with various mesh counts</w:t>
      </w:r>
    </w:p>
    <w:p w:rsidR="00000000" w:rsidRPr="00125D0C" w:rsidP="00125D0C">
      <w:pPr>
        <w:pStyle w:val="ListBullet"/>
      </w:pPr>
      <w:r w:rsidRPr="00125D0C">
        <w:t xml:space="preserve">describe the personal protective equipment items used for screen reclamation </w:t>
      </w:r>
    </w:p>
    <w:p w:rsidR="00000000" w:rsidRPr="00125D0C" w:rsidP="00125D0C">
      <w:pPr>
        <w:pStyle w:val="ListBullet"/>
      </w:pPr>
      <w:r w:rsidRPr="00125D0C">
        <w:t>identify the health and safety concerns associated with chemical handling</w:t>
      </w:r>
    </w:p>
    <w:p w:rsidR="00000000" w:rsidRPr="00125D0C" w:rsidP="00125D0C">
      <w:pPr>
        <w:pStyle w:val="ListBullet"/>
      </w:pPr>
      <w:r w:rsidRPr="00125D0C">
        <w:t>explain why various ink types are treated differently when reclaiming</w:t>
      </w:r>
    </w:p>
    <w:p w:rsidR="00000000" w:rsidRPr="00125D0C" w:rsidP="00125D0C">
      <w:pPr>
        <w:pStyle w:val="ListBullet"/>
      </w:pPr>
      <w:r w:rsidRPr="00125D0C">
        <w:t>determine what pollution controls are in operation with regards to environmental issues</w:t>
      </w:r>
    </w:p>
    <w:p w:rsidR="00000000" w:rsidRPr="00125D0C" w:rsidP="00125D0C">
      <w:pPr>
        <w:pStyle w:val="ListBullet"/>
      </w:pPr>
      <w:r w:rsidRPr="00125D0C">
        <w:t>explain where to find information on the application of each chemical</w:t>
      </w:r>
    </w:p>
    <w:p w:rsidR="00000000" w:rsidRPr="00125D0C" w:rsidP="00125D0C">
      <w:pPr>
        <w:pStyle w:val="ListBullet"/>
      </w:pPr>
      <w:r w:rsidRPr="00125D0C">
        <w:t>list the ventilation and ext</w:t>
      </w:r>
      <w:r w:rsidRPr="00125D0C">
        <w:t>raction systems that should be in operation</w:t>
      </w:r>
    </w:p>
    <w:p w:rsidR="00000000" w:rsidRPr="00125D0C" w:rsidP="00125D0C">
      <w:pPr>
        <w:pStyle w:val="ListBullet"/>
      </w:pPr>
      <w:r w:rsidRPr="00125D0C">
        <w:t>outline the maintenance procedures that are necessary for equipment or machinery used</w:t>
      </w:r>
    </w:p>
    <w:p w:rsidR="00000000" w:rsidRPr="00125D0C" w:rsidP="00125D0C">
      <w:pPr>
        <w:pStyle w:val="ListBullet"/>
      </w:pPr>
      <w:r w:rsidRPr="00125D0C">
        <w:t xml:space="preserve">describe the properties of different reclamation chemicals </w:t>
      </w:r>
    </w:p>
    <w:p w:rsidR="00000000" w:rsidRPr="00125D0C" w:rsidP="00125D0C">
      <w:pPr>
        <w:pStyle w:val="ListBullet"/>
      </w:pPr>
      <w:r w:rsidRPr="00125D0C">
        <w:t>describe how chemicals are applied for stencil removal</w:t>
      </w:r>
    </w:p>
    <w:p w:rsidR="00000000" w:rsidRPr="00125D0C" w:rsidP="00125D0C">
      <w:pPr>
        <w:pStyle w:val="ListBullet"/>
      </w:pPr>
      <w:r w:rsidRPr="00125D0C">
        <w:t>list the ch</w:t>
      </w:r>
      <w:r w:rsidRPr="00125D0C">
        <w:t>emicals that are used to remove stains or haze</w:t>
      </w:r>
    </w:p>
    <w:p w:rsidR="00000000" w:rsidRPr="00125D0C" w:rsidP="00125D0C">
      <w:pPr>
        <w:pStyle w:val="ListBullet"/>
      </w:pPr>
      <w:r w:rsidRPr="00125D0C">
        <w:t xml:space="preserve">explain the method used to identify the reclamation status of screens </w:t>
      </w:r>
    </w:p>
    <w:p w:rsidR="00000000" w:rsidRPr="00125D0C" w:rsidP="00125D0C">
      <w:pPr>
        <w:pStyle w:val="ListBullet"/>
      </w:pPr>
      <w:r w:rsidRPr="00125D0C">
        <w:t>outline the key points to consider when storing reclaimed screens</w:t>
      </w:r>
    </w:p>
    <w:p w:rsidR="00000000" w:rsidRPr="00125D0C" w:rsidP="00125D0C">
      <w:pPr>
        <w:pStyle w:val="ListBullet"/>
      </w:pPr>
      <w:r w:rsidRPr="00125D0C">
        <w:t>identify machine manuals, safety and other documentation relevant to thi</w:t>
      </w:r>
      <w:r w:rsidRPr="00125D0C">
        <w:t>s task and for each one:</w:t>
      </w:r>
    </w:p>
    <w:p w:rsidR="00000000" w:rsidRPr="00125D0C" w:rsidP="00125D0C">
      <w:pPr>
        <w:pStyle w:val="ListBullet"/>
      </w:pPr>
      <w:r w:rsidRPr="00125D0C">
        <w:t xml:space="preserve">state its location </w:t>
      </w:r>
    </w:p>
    <w:p w:rsidR="00000000" w:rsidRPr="00125D0C" w:rsidP="00125D0C">
      <w:pPr>
        <w:pStyle w:val="ListBullet"/>
      </w:pPr>
      <w:r w:rsidRPr="00125D0C">
        <w:t xml:space="preserve">explain what type of information is included. </w:t>
      </w:r>
    </w:p>
    <w:p w:rsidR="00000000" w:rsidRPr="00125D0C" w:rsidP="00125D0C">
      <w:pPr>
        <w:pStyle w:val="AllowPageBreak"/>
      </w:pPr>
    </w:p>
    <w:p w:rsidR="00000000" w:rsidRPr="00125D0C" w:rsidP="00125D0C">
      <w:pPr>
        <w:pStyle w:val="Heading1"/>
      </w:pPr>
      <w:bookmarkStart w:id="4" w:name="O_693115"/>
      <w:bookmarkEnd w:id="4"/>
      <w:r w:rsidRPr="00125D0C">
        <w:t>Assessment Conditions</w:t>
      </w:r>
    </w:p>
    <w:p w:rsidR="00000000" w:rsidRPr="00125D0C" w:rsidP="00CA6348">
      <w:pPr>
        <w:pStyle w:val="BodyText"/>
      </w:pPr>
      <w:r w:rsidRPr="00125D0C">
        <w:t xml:space="preserve">Gather evidence to demonstrate consistent performance in conditions that are safe and replicate the workplace. Noise levels, </w:t>
      </w:r>
      <w:r w:rsidRPr="00125D0C">
        <w:t>production flow, interruptions and time variances must be typical of those experienced in the screen printing field of work and include access to:</w:t>
      </w:r>
    </w:p>
    <w:p w:rsidR="00000000" w:rsidRPr="00125D0C" w:rsidP="00125D0C">
      <w:pPr>
        <w:pStyle w:val="ListBullet"/>
      </w:pPr>
      <w:r w:rsidRPr="00125D0C">
        <w:t>chemicals and lubricants</w:t>
      </w:r>
    </w:p>
    <w:p w:rsidR="00000000" w:rsidRPr="00125D0C" w:rsidP="00125D0C">
      <w:pPr>
        <w:pStyle w:val="ListBullet"/>
      </w:pPr>
      <w:r w:rsidRPr="00125D0C">
        <w:t>appropriate safety gear</w:t>
      </w:r>
    </w:p>
    <w:p w:rsidR="00000000" w:rsidRPr="00125D0C" w:rsidP="00125D0C">
      <w:pPr>
        <w:pStyle w:val="ListBullet"/>
      </w:pPr>
      <w:r w:rsidRPr="00125D0C">
        <w:t>automatic cleaning equipment</w:t>
      </w:r>
    </w:p>
    <w:p w:rsidR="00000000" w:rsidRPr="00125D0C" w:rsidP="00125D0C">
      <w:pPr>
        <w:pStyle w:val="ListBullet"/>
      </w:pPr>
      <w:r w:rsidRPr="00125D0C">
        <w:t>screens.</w:t>
      </w:r>
    </w:p>
    <w:p w:rsidR="00000000" w:rsidRPr="00125D0C" w:rsidP="00125D0C">
      <w:pPr>
        <w:pStyle w:val="BodyText"/>
      </w:pPr>
    </w:p>
    <w:p w:rsidR="00000000" w:rsidRPr="00125D0C" w:rsidP="00CA6348">
      <w:pPr>
        <w:pStyle w:val="BodyText"/>
      </w:pPr>
      <w:r w:rsidRPr="00125D0C">
        <w:t>Assessors must satisfy NVR/AQTF assessor requirements.</w:t>
      </w:r>
    </w:p>
    <w:p w:rsidR="00000000" w:rsidRPr="00125D0C" w:rsidP="00125D0C">
      <w:pPr>
        <w:pStyle w:val="Heading1"/>
      </w:pPr>
      <w:bookmarkStart w:id="5" w:name="O_693118"/>
      <w:bookmarkEnd w:id="5"/>
      <w:r w:rsidRPr="00125D0C">
        <w:t>Links</w:t>
      </w:r>
    </w:p>
    <w:p w:rsidR="00000000" w:rsidRPr="00125D0C" w:rsidP="00CA6348">
      <w:pPr>
        <w:pStyle w:val="BodyText"/>
      </w:pPr>
      <w:r w:rsidRPr="00125D0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075E3E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125D0C" w:rsidP="00125D0C"/>
    <w:sectPr w:rsidSect="00125D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0C" w:rsidRPr="00CA6348" w:rsidP="00CA63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348" w:rsidP="00125D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6348" w:rsidP="00125D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6348" w:rsidP="00125D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3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D0C" w:rsidRPr="00CA6348" w:rsidP="00CA63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348" w:rsidRPr="002D2AF8" w:rsidP="00125D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ICPSCP211 Reclaim screen automatically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CA6348" w:rsidP="00125D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8E56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026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3ABA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D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D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D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D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D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D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D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D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D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D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D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D0C"/>
  </w:style>
  <w:style w:type="character" w:customStyle="1" w:styleId="Heading1Char">
    <w:name w:val="Heading 1 Char"/>
    <w:basedOn w:val="DefaultParagraphFont"/>
    <w:link w:val="Heading1"/>
    <w:rsid w:val="00125D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D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D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5D0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5D0C"/>
    <w:rPr>
      <w:b/>
      <w:spacing w:val="0"/>
    </w:rPr>
  </w:style>
  <w:style w:type="paragraph" w:styleId="ListBullet2">
    <w:name w:val="List Bullet 2"/>
    <w:basedOn w:val="List2"/>
    <w:rsid w:val="00125D0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5D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D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5D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D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D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D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D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D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D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D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D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D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D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D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D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D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D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5D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5D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D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D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5D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D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D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D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D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D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D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D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D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5D0C"/>
    <w:rPr>
      <w:i/>
    </w:rPr>
  </w:style>
  <w:style w:type="paragraph" w:styleId="Caption">
    <w:name w:val="caption"/>
    <w:basedOn w:val="BodyText"/>
    <w:next w:val="Normal"/>
    <w:qFormat/>
    <w:rsid w:val="00125D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D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D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D0C"/>
  </w:style>
  <w:style w:type="paragraph" w:styleId="TableofFigures">
    <w:name w:val="table of figures"/>
    <w:basedOn w:val="Normal"/>
    <w:next w:val="Normal"/>
    <w:semiHidden/>
    <w:rsid w:val="00125D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D0C"/>
    <w:pPr>
      <w:numPr>
        <w:numId w:val="11"/>
      </w:numPr>
    </w:pPr>
  </w:style>
  <w:style w:type="character" w:customStyle="1" w:styleId="WingdingSymbols">
    <w:name w:val="Wingding Symbols"/>
    <w:rsid w:val="00125D0C"/>
    <w:rPr>
      <w:rFonts w:ascii="Wingdings" w:hAnsi="Wingdings"/>
    </w:rPr>
  </w:style>
  <w:style w:type="paragraph" w:customStyle="1" w:styleId="TableHeading">
    <w:name w:val="Table Heading"/>
    <w:basedOn w:val="HeadingBase"/>
    <w:rsid w:val="00125D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D0C"/>
    <w:rPr>
      <w:color w:val="0033CC"/>
      <w:u w:val="none"/>
    </w:rPr>
  </w:style>
  <w:style w:type="paragraph" w:customStyle="1" w:styleId="BodyTextRight">
    <w:name w:val="Body Text Right"/>
    <w:basedOn w:val="BodyText"/>
    <w:rsid w:val="00125D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D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D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D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D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D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D0C"/>
    <w:rPr>
      <w:sz w:val="32"/>
    </w:rPr>
  </w:style>
  <w:style w:type="paragraph" w:customStyle="1" w:styleId="HeadingProcedure">
    <w:name w:val="Heading Procedure"/>
    <w:basedOn w:val="HeadingBase"/>
    <w:next w:val="Normal"/>
    <w:rsid w:val="00125D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D0C"/>
    <w:pPr>
      <w:spacing w:before="60" w:after="60"/>
    </w:pPr>
  </w:style>
  <w:style w:type="paragraph" w:styleId="ListContinue">
    <w:name w:val="List Continue"/>
    <w:basedOn w:val="List"/>
    <w:rsid w:val="00125D0C"/>
    <w:pPr>
      <w:ind w:firstLine="0"/>
    </w:pPr>
  </w:style>
  <w:style w:type="paragraph" w:customStyle="1" w:styleId="ListNote">
    <w:name w:val="List Note"/>
    <w:basedOn w:val="List"/>
    <w:rsid w:val="00125D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D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D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D0C"/>
    <w:rPr>
      <w:rFonts w:ascii="Courier New" w:hAnsi="Courier New"/>
    </w:rPr>
  </w:style>
  <w:style w:type="paragraph" w:customStyle="1" w:styleId="NoteBullet">
    <w:name w:val="Note Bullet"/>
    <w:basedOn w:val="Note"/>
    <w:rsid w:val="00125D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D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D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D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D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25D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D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D0C"/>
    <w:rPr>
      <w:b/>
      <w:smallCaps/>
    </w:rPr>
  </w:style>
  <w:style w:type="paragraph" w:customStyle="1" w:styleId="TableListNumber">
    <w:name w:val="Table List Number"/>
    <w:basedOn w:val="ListNumber"/>
    <w:rsid w:val="00125D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D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D0C"/>
    <w:pPr>
      <w:numPr>
        <w:numId w:val="9"/>
      </w:numPr>
    </w:pPr>
  </w:style>
  <w:style w:type="paragraph" w:customStyle="1" w:styleId="ListAlpha2">
    <w:name w:val="List Alpha 2"/>
    <w:basedOn w:val="List2"/>
    <w:rsid w:val="00125D0C"/>
    <w:pPr>
      <w:numPr>
        <w:numId w:val="8"/>
      </w:numPr>
    </w:pPr>
  </w:style>
  <w:style w:type="paragraph" w:styleId="List2">
    <w:name w:val="List 2"/>
    <w:basedOn w:val="BodyText"/>
    <w:rsid w:val="00125D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D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D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D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D0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D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5D0C"/>
    <w:pPr>
      <w:numPr>
        <w:numId w:val="4"/>
      </w:numPr>
    </w:pPr>
  </w:style>
  <w:style w:type="paragraph" w:styleId="ListContinue2">
    <w:name w:val="List Continue 2"/>
    <w:basedOn w:val="List2"/>
    <w:rsid w:val="00125D0C"/>
    <w:pPr>
      <w:ind w:firstLine="0"/>
    </w:pPr>
  </w:style>
  <w:style w:type="paragraph" w:styleId="ListContinue3">
    <w:name w:val="List Continue 3"/>
    <w:basedOn w:val="List3"/>
    <w:rsid w:val="00125D0C"/>
    <w:pPr>
      <w:ind w:left="1021" w:firstLine="0"/>
    </w:pPr>
  </w:style>
  <w:style w:type="paragraph" w:styleId="ListContinue4">
    <w:name w:val="List Continue 4"/>
    <w:basedOn w:val="List4"/>
    <w:rsid w:val="00125D0C"/>
    <w:pPr>
      <w:ind w:firstLine="0"/>
    </w:pPr>
  </w:style>
  <w:style w:type="paragraph" w:styleId="ListContinue5">
    <w:name w:val="List Continue 5"/>
    <w:basedOn w:val="List5"/>
    <w:rsid w:val="00125D0C"/>
    <w:pPr>
      <w:ind w:firstLine="0"/>
    </w:pPr>
  </w:style>
  <w:style w:type="paragraph" w:styleId="ListNumber3">
    <w:name w:val="List Number 3"/>
    <w:basedOn w:val="List3"/>
    <w:rsid w:val="00125D0C"/>
    <w:pPr>
      <w:numPr>
        <w:numId w:val="5"/>
      </w:numPr>
    </w:pPr>
  </w:style>
  <w:style w:type="paragraph" w:styleId="ListNumber4">
    <w:name w:val="List Number 4"/>
    <w:basedOn w:val="List4"/>
    <w:rsid w:val="00125D0C"/>
    <w:pPr>
      <w:numPr>
        <w:numId w:val="6"/>
      </w:numPr>
    </w:pPr>
  </w:style>
  <w:style w:type="paragraph" w:styleId="ListNumber5">
    <w:name w:val="List Number 5"/>
    <w:basedOn w:val="List5"/>
    <w:rsid w:val="00125D0C"/>
    <w:pPr>
      <w:numPr>
        <w:numId w:val="7"/>
      </w:numPr>
    </w:pPr>
  </w:style>
  <w:style w:type="paragraph" w:styleId="BlockText">
    <w:name w:val="Block Text"/>
    <w:basedOn w:val="Normal"/>
    <w:rsid w:val="00125D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D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D0C"/>
    <w:rPr>
      <w:sz w:val="16"/>
      <w:vertAlign w:val="superscript"/>
    </w:rPr>
  </w:style>
  <w:style w:type="character" w:customStyle="1" w:styleId="Symbols">
    <w:name w:val="Symbols"/>
    <w:basedOn w:val="DefaultParagraphFont"/>
    <w:rsid w:val="00125D0C"/>
    <w:rPr>
      <w:rFonts w:ascii="Symbol" w:hAnsi="Symbol"/>
    </w:rPr>
  </w:style>
  <w:style w:type="character" w:customStyle="1" w:styleId="MenuOptions">
    <w:name w:val="Menu Options"/>
    <w:basedOn w:val="DefaultParagraphFont"/>
    <w:rsid w:val="00125D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D0C"/>
    <w:rPr>
      <w:b/>
    </w:rPr>
  </w:style>
  <w:style w:type="character" w:customStyle="1" w:styleId="Underlined">
    <w:name w:val="Underlined"/>
    <w:basedOn w:val="DefaultParagraphFont"/>
    <w:rsid w:val="00125D0C"/>
    <w:rPr>
      <w:u w:val="single"/>
    </w:rPr>
  </w:style>
  <w:style w:type="paragraph" w:customStyle="1" w:styleId="TableBodyTextRight">
    <w:name w:val="Table Body Text Right"/>
    <w:basedOn w:val="TableBodyText"/>
    <w:rsid w:val="00125D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D0C"/>
    <w:rPr>
      <w:sz w:val="18"/>
    </w:rPr>
  </w:style>
  <w:style w:type="paragraph" w:customStyle="1" w:styleId="BodySmallRight">
    <w:name w:val="Body Small Right"/>
    <w:basedOn w:val="BodyTextRight"/>
    <w:rsid w:val="00125D0C"/>
    <w:rPr>
      <w:sz w:val="18"/>
      <w:szCs w:val="18"/>
    </w:rPr>
  </w:style>
  <w:style w:type="paragraph" w:customStyle="1" w:styleId="MarginEdition">
    <w:name w:val="Margin Edition"/>
    <w:basedOn w:val="MarginNote"/>
    <w:rsid w:val="00125D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D0C"/>
    <w:rPr>
      <w:sz w:val="2"/>
      <w:szCs w:val="2"/>
    </w:rPr>
  </w:style>
  <w:style w:type="character" w:customStyle="1" w:styleId="Small">
    <w:name w:val="Small"/>
    <w:basedOn w:val="DefaultParagraphFont"/>
    <w:rsid w:val="00125D0C"/>
    <w:rPr>
      <w:sz w:val="16"/>
    </w:rPr>
  </w:style>
  <w:style w:type="paragraph" w:customStyle="1" w:styleId="WideTable">
    <w:name w:val="Wide Table"/>
    <w:basedOn w:val="Normal"/>
    <w:rsid w:val="00125D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D0C"/>
  </w:style>
  <w:style w:type="paragraph" w:styleId="Quote">
    <w:name w:val="Quote"/>
    <w:basedOn w:val="Heading1"/>
    <w:link w:val="QuoteChar"/>
    <w:qFormat/>
    <w:rsid w:val="00125D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D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D0C"/>
    <w:pPr>
      <w:pageBreakBefore/>
    </w:pPr>
  </w:style>
  <w:style w:type="paragraph" w:customStyle="1" w:styleId="Border">
    <w:name w:val="Border"/>
    <w:basedOn w:val="Normal"/>
    <w:qFormat/>
    <w:rsid w:val="00125D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D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D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D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D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D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D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D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D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D0C"/>
    <w:rPr>
      <w:u w:val="single"/>
    </w:rPr>
  </w:style>
  <w:style w:type="character" w:customStyle="1" w:styleId="BoldandItalics">
    <w:name w:val="Bold and Italics"/>
    <w:qFormat/>
    <w:rsid w:val="00125D0C"/>
    <w:rPr>
      <w:b/>
      <w:i/>
      <w:u w:val="none"/>
    </w:rPr>
  </w:style>
  <w:style w:type="paragraph" w:styleId="BalloonText">
    <w:name w:val="Balloon Text"/>
    <w:basedOn w:val="Normal"/>
    <w:link w:val="BalloonTextChar"/>
    <w:rsid w:val="00125D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D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D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D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D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D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D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A63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2520</Characters>
  <Application>Microsoft Office Word</Application>
  <DocSecurity>0</DocSecurity>
  <Lines>70</Lines>
  <Paragraphs>55</Paragraphs>
  <ScaleCrop>false</ScaleCrop>
  <Company>Author-it Software Corporation Ltd.</Company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ICPSCP211 Reclaim screen automatically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2018-12-10T05:40:00Z</dcterms:created>
  <dcterms:modified xsi:type="dcterms:W3CDTF">2018-12-10T05:40:00Z</dcterms:modified>
</cp:coreProperties>
</file>