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692" w:rsidP="004A2692">
      <w:pPr>
        <w:pStyle w:val="Title"/>
      </w:pPr>
      <w:r>
        <w:fldChar w:fldCharType="begin"/>
      </w:r>
      <w:r>
        <w:instrText xml:space="preserve"> TITLE   \* MERGEFORMAT </w:instrText>
      </w:r>
      <w:r>
        <w:fldChar w:fldCharType="separate"/>
      </w:r>
      <w:r>
        <w:t>ICPPRP423 Apply colour to design brief</w:t>
      </w:r>
      <w:r>
        <w:fldChar w:fldCharType="end"/>
      </w:r>
    </w:p>
    <w:p w:rsidR="004A2692" w:rsidP="004A2692">
      <w:pPr>
        <w:pStyle w:val="Version"/>
        <w:sectPr w:rsidSect="00A94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F68" w:rsidP="00A94F68">
      <w:pPr>
        <w:pStyle w:val="SuperHeading"/>
      </w:pPr>
      <w:r w:rsidRPr="00A94F68">
        <w:t>ICPPRP423 Apply colour to design brief</w:t>
      </w:r>
    </w:p>
    <w:p w:rsidR="00000000" w:rsidRPr="00A94F68" w:rsidP="00A94F68">
      <w:pPr>
        <w:pStyle w:val="Heading1"/>
      </w:pPr>
      <w:bookmarkStart w:id="1" w:name="O_696939"/>
      <w:bookmarkEnd w:id="1"/>
      <w:r w:rsidRPr="00A94F68">
        <w:t>Modification History</w:t>
      </w:r>
    </w:p>
    <w:tbl>
      <w:tblPr>
        <w:tblW w:w="0" w:type="auto"/>
        <w:tblLayout w:type="fixed"/>
        <w:tblCellMar>
          <w:left w:w="62" w:type="dxa"/>
          <w:right w:w="62" w:type="dxa"/>
        </w:tblCellMar>
        <w:tblLook w:val="0000"/>
      </w:tblPr>
      <w:tblGrid>
        <w:gridCol w:w="3091"/>
        <w:gridCol w:w="5873"/>
      </w:tblGrid>
      <w:tr w:rsidTr="00A94F6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rPr>
                <w:rStyle w:val="SpecialBold"/>
              </w:rPr>
              <w:t>Comments</w:t>
            </w:r>
          </w:p>
        </w:tc>
      </w:tr>
      <w:tr w:rsidTr="00A94F6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t>This version first released with ICP Printing and Graphic Arts Training Package Version 1.0.</w:t>
            </w:r>
          </w:p>
        </w:tc>
      </w:tr>
    </w:tbl>
    <w:p w:rsidR="00000000" w:rsidRPr="00A94F68" w:rsidP="00A94F68">
      <w:pPr>
        <w:pStyle w:val="BodyText"/>
      </w:pPr>
    </w:p>
    <w:p w:rsidR="00000000" w:rsidRPr="00A94F68" w:rsidP="00A94F68">
      <w:pPr>
        <w:pStyle w:val="AllowPageBreak"/>
      </w:pPr>
    </w:p>
    <w:p w:rsidR="00000000" w:rsidRPr="00A94F68" w:rsidP="00A94F68">
      <w:pPr>
        <w:pStyle w:val="Heading1"/>
      </w:pPr>
      <w:bookmarkStart w:id="2" w:name="O_696940"/>
      <w:bookmarkEnd w:id="2"/>
      <w:r w:rsidRPr="00A94F68">
        <w:t>Application</w:t>
      </w:r>
    </w:p>
    <w:p w:rsidR="00000000" w:rsidRPr="00A94F68" w:rsidP="004A2692">
      <w:pPr>
        <w:pStyle w:val="BodyText"/>
      </w:pPr>
      <w:r w:rsidRPr="00A94F68">
        <w:t>This unit describes the skills and knowledge required to effectively apply colour t</w:t>
      </w:r>
      <w:r w:rsidRPr="00A94F68">
        <w:t>o enhance artwork and meet the requirements of a design brief.</w:t>
      </w:r>
    </w:p>
    <w:p w:rsidR="00000000" w:rsidRPr="00A94F68" w:rsidP="004A2692">
      <w:pPr>
        <w:pStyle w:val="BodyText"/>
      </w:pPr>
      <w:r w:rsidRPr="00A94F68">
        <w:t>It applies to individuals who work in the graphic pre-press sector of the printing and graphic arts industry.</w:t>
      </w:r>
    </w:p>
    <w:p w:rsidR="00000000" w:rsidRPr="00A94F68" w:rsidP="004A2692">
      <w:pPr>
        <w:pStyle w:val="BodyText"/>
      </w:pPr>
      <w:r w:rsidRPr="00A94F68">
        <w:t>No licensing, legislative or certification requirements apply to this unit at th</w:t>
      </w:r>
      <w:r w:rsidRPr="00A94F68">
        <w:t>e time of publication.</w:t>
      </w:r>
    </w:p>
    <w:p w:rsidR="00000000" w:rsidRPr="00A94F68" w:rsidP="00A94F68">
      <w:pPr>
        <w:pStyle w:val="Heading1"/>
      </w:pPr>
      <w:bookmarkStart w:id="3" w:name="O_696943"/>
      <w:bookmarkEnd w:id="3"/>
      <w:r w:rsidRPr="00A94F68">
        <w:t>Unit Sector</w:t>
      </w:r>
    </w:p>
    <w:p w:rsidR="00000000" w:rsidRPr="00A94F68" w:rsidP="004A2692">
      <w:pPr>
        <w:pStyle w:val="BodyText"/>
      </w:pPr>
      <w:r w:rsidRPr="00A94F68">
        <w:t>Pre-Press</w:t>
      </w:r>
    </w:p>
    <w:p w:rsidR="00000000" w:rsidRPr="00A94F68" w:rsidP="00A94F68">
      <w:pPr>
        <w:pStyle w:val="Heading1"/>
      </w:pPr>
      <w:bookmarkStart w:id="4" w:name="O_696944"/>
      <w:bookmarkEnd w:id="4"/>
      <w:r w:rsidRPr="00A94F68">
        <w:t>Elements and Performance Criteria</w:t>
      </w:r>
    </w:p>
    <w:tbl>
      <w:tblPr>
        <w:tblW w:w="9462" w:type="dxa"/>
        <w:tblLayout w:type="fixed"/>
        <w:tblCellMar>
          <w:left w:w="62" w:type="dxa"/>
          <w:right w:w="62" w:type="dxa"/>
        </w:tblCellMar>
        <w:tblLook w:val="0000"/>
      </w:tblPr>
      <w:tblGrid>
        <w:gridCol w:w="2700"/>
        <w:gridCol w:w="6762"/>
      </w:tblGrid>
      <w:tr w:rsidTr="00A94F6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94F68" w:rsidP="00A94F68">
            <w:pPr>
              <w:pStyle w:val="BodyText"/>
            </w:pPr>
            <w:r w:rsidRPr="00A94F6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4F68">
            <w:pPr>
              <w:pStyle w:val="BodyText"/>
              <w:rPr>
                <w:lang w:val="en-NZ"/>
              </w:rPr>
            </w:pPr>
            <w:r w:rsidRPr="00A94F68">
              <w:rPr>
                <w:rStyle w:val="SpecialBold"/>
              </w:rPr>
              <w:t>PERFORMANCE CRITERIA</w:t>
            </w:r>
          </w:p>
        </w:tc>
      </w:tr>
      <w:tr w:rsidTr="00A94F6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rPr>
                <w:rStyle w:val="Emphasis"/>
              </w:rPr>
              <w:t>Performance criteria describe the performance needed to demonstrate achievement of the element.</w:t>
            </w:r>
          </w:p>
        </w:tc>
      </w:tr>
      <w:tr w:rsidTr="00A94F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1 Prepare colour options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t>1.1 Colour requirements of the brief are identified and clarified if necessary</w:t>
            </w:r>
          </w:p>
          <w:p w:rsidR="00000000" w:rsidRPr="00A94F68" w:rsidP="00A94F68">
            <w:pPr>
              <w:pStyle w:val="BodyText"/>
            </w:pPr>
            <w:r w:rsidRPr="00A94F68">
              <w:t>1.2 Effectiveness of different colour schemes used prev</w:t>
            </w:r>
            <w:r w:rsidRPr="00A94F68">
              <w:t>iously by self and others are compared to influence current artwork</w:t>
            </w:r>
          </w:p>
          <w:p w:rsidR="00000000" w:rsidRPr="00A94F68" w:rsidP="00A94F68">
            <w:pPr>
              <w:pStyle w:val="BodyText"/>
            </w:pPr>
            <w:r w:rsidRPr="00A94F68">
              <w:t>1.3 Colour tools are used to inform choice of colours</w:t>
            </w:r>
          </w:p>
          <w:p w:rsidR="00000000" w:rsidP="00A94F68">
            <w:pPr>
              <w:pStyle w:val="BodyText"/>
              <w:rPr>
                <w:lang w:val="en-NZ"/>
              </w:rPr>
            </w:pPr>
            <w:r w:rsidRPr="00A94F68">
              <w:t>1.4 Overall colour composition is developed, taking into account target audience, balance and relationships</w:t>
            </w:r>
          </w:p>
        </w:tc>
      </w:tr>
      <w:tr w:rsidTr="00A94F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2 Apply colour to artwork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t>2.1 Colours are applied to artwork according to brief specifications</w:t>
            </w:r>
          </w:p>
          <w:p w:rsidR="00000000" w:rsidRPr="00A94F68" w:rsidP="00A94F68">
            <w:pPr>
              <w:pStyle w:val="BodyText"/>
            </w:pPr>
            <w:r w:rsidRPr="00A94F68">
              <w:t>2.2 Colour and objects are appraised to ensure overall balance and emphasis, and adjustments made as required</w:t>
            </w:r>
          </w:p>
          <w:p w:rsidR="00000000" w:rsidRPr="00A94F68" w:rsidP="00A94F68">
            <w:pPr>
              <w:pStyle w:val="BodyText"/>
            </w:pPr>
            <w:r w:rsidRPr="00A94F68">
              <w:t>2.3 Any halftones are matched with similar colours according to brief specif</w:t>
            </w:r>
            <w:r w:rsidRPr="00A94F68">
              <w:t xml:space="preserve">ications </w:t>
            </w:r>
          </w:p>
          <w:p w:rsidR="00000000" w:rsidRPr="00A94F68" w:rsidP="00A94F68">
            <w:pPr>
              <w:pStyle w:val="BodyText"/>
            </w:pPr>
            <w:r w:rsidRPr="00A94F68">
              <w:t>2.4 Overall artwork is appraised to ensure best possible colour options are used, given the brief and other elements of the artwork, and changes are made if necessary</w:t>
            </w:r>
          </w:p>
          <w:p w:rsidR="00000000" w:rsidRPr="00A94F68" w:rsidP="00A94F68">
            <w:pPr>
              <w:pStyle w:val="BodyText"/>
            </w:pPr>
            <w:r w:rsidRPr="00A94F68">
              <w:t>2.5 Artwork samples that effectively meet the brief are produced</w:t>
            </w:r>
          </w:p>
          <w:p w:rsidR="00000000" w:rsidRPr="00A94F68" w:rsidP="00A94F68">
            <w:pPr>
              <w:pStyle w:val="BodyText"/>
            </w:pPr>
            <w:r w:rsidRPr="00A94F68">
              <w:t>2.6 Artwork is</w:t>
            </w:r>
            <w:r w:rsidRPr="00A94F68">
              <w:t xml:space="preserve"> saved and prepared for presentation to client </w:t>
            </w:r>
          </w:p>
        </w:tc>
      </w:tr>
    </w:tbl>
    <w:p w:rsidR="00000000" w:rsidRPr="00A94F68" w:rsidP="00A94F68">
      <w:pPr>
        <w:pStyle w:val="BodyText"/>
      </w:pPr>
    </w:p>
    <w:p w:rsidR="00000000" w:rsidRPr="00A94F68" w:rsidP="00A94F68">
      <w:pPr>
        <w:pStyle w:val="AllowPageBreak"/>
      </w:pPr>
    </w:p>
    <w:p w:rsidR="00000000" w:rsidRPr="00A94F68" w:rsidP="00A94F68">
      <w:pPr>
        <w:pStyle w:val="Heading1"/>
      </w:pPr>
      <w:bookmarkStart w:id="5" w:name="O_696945"/>
      <w:bookmarkEnd w:id="5"/>
      <w:r w:rsidRPr="00A94F68">
        <w:t>Foundation Skills</w:t>
      </w:r>
    </w:p>
    <w:p w:rsidR="00000000" w:rsidRPr="004A2692" w:rsidP="004A2692">
      <w:pPr>
        <w:pStyle w:val="BodyText"/>
        <w:rPr>
          <w:i/>
        </w:rPr>
      </w:pPr>
      <w:r w:rsidRPr="004A269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94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rPr>
                <w:rStyle w:val="SpecialBold"/>
              </w:rPr>
              <w:t>Perfo</w:t>
            </w:r>
            <w:r w:rsidRPr="00A94F68">
              <w:rPr>
                <w:rStyle w:val="SpecialBold"/>
              </w:rPr>
              <w:t>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rPr>
                <w:rStyle w:val="SpecialBold"/>
              </w:rPr>
              <w:t>Description</w:t>
            </w:r>
          </w:p>
        </w:tc>
      </w:tr>
      <w:tr w:rsidTr="00A94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1.1, 2.1, 2.3-2.5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ListBullet"/>
              <w:rPr>
                <w:lang w:val="en-NZ"/>
              </w:rPr>
            </w:pPr>
            <w:r w:rsidRPr="00A94F68">
              <w:t xml:space="preserve">Recognises and interprets information contained in a range of texts to establish job requirements </w:t>
            </w:r>
          </w:p>
        </w:tc>
      </w:tr>
      <w:tr w:rsidTr="00A94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ListBullet"/>
              <w:rPr>
                <w:lang w:val="en-NZ"/>
              </w:rPr>
            </w:pPr>
            <w:r w:rsidRPr="00A94F68">
              <w:t xml:space="preserve">Participates effectively in spoken interactions with others to confirm or clarify understanding </w:t>
            </w:r>
          </w:p>
        </w:tc>
      </w:tr>
      <w:tr w:rsidTr="00A94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ListBullet"/>
              <w:rPr>
                <w:lang w:val="en-NZ"/>
              </w:rPr>
            </w:pPr>
            <w:r w:rsidRPr="00A94F68">
              <w:t>Uses percentages and proportions to adjust colour balance to achieve desired results</w:t>
            </w:r>
          </w:p>
        </w:tc>
      </w:tr>
      <w:tr w:rsidTr="00A94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1.2-1.4, 2.1-2.6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ListBullet"/>
            </w:pPr>
            <w:r w:rsidRPr="00A94F68">
              <w:t>Takes responsibility for planning and organising own workload and assembles required resources</w:t>
            </w:r>
          </w:p>
          <w:p w:rsidR="00000000" w:rsidRPr="00A94F68" w:rsidP="00A94F68">
            <w:pPr>
              <w:pStyle w:val="ListBullet"/>
            </w:pPr>
            <w:r w:rsidRPr="00A94F68">
              <w:t>Recognises and takes responsibility for addressing predictable, and some less predictable, problems in familiar work contexts</w:t>
            </w:r>
          </w:p>
          <w:p w:rsidR="00000000" w:rsidRPr="00A94F68" w:rsidP="00A94F68">
            <w:pPr>
              <w:pStyle w:val="ListBullet"/>
            </w:pPr>
            <w:r w:rsidRPr="00A94F68">
              <w:t>Evaluates outcomes of design decisi</w:t>
            </w:r>
            <w:r w:rsidRPr="00A94F68">
              <w:t>ons to identify improvement opportunities</w:t>
            </w:r>
          </w:p>
          <w:p w:rsidR="00000000" w:rsidRPr="00A94F68" w:rsidP="00A94F68">
            <w:pPr>
              <w:pStyle w:val="ListBullet"/>
            </w:pPr>
            <w:r w:rsidRPr="00A94F68">
              <w:t>Utilises a broad range of features within applications optimising software functions for specific purposes</w:t>
            </w:r>
          </w:p>
        </w:tc>
      </w:tr>
    </w:tbl>
    <w:p w:rsidR="00000000" w:rsidRPr="00A94F68" w:rsidP="00A94F68">
      <w:pPr>
        <w:pStyle w:val="BodyText"/>
      </w:pPr>
    </w:p>
    <w:p w:rsidR="00000000" w:rsidRPr="00A94F68" w:rsidP="00A94F68">
      <w:pPr>
        <w:pStyle w:val="AllowPageBreak"/>
      </w:pPr>
    </w:p>
    <w:p w:rsidR="00000000" w:rsidRPr="00A94F68" w:rsidP="00A94F68">
      <w:pPr>
        <w:pStyle w:val="Heading1"/>
      </w:pPr>
      <w:bookmarkStart w:id="6" w:name="O_696947"/>
      <w:bookmarkEnd w:id="6"/>
      <w:r w:rsidRPr="00A94F68">
        <w:t>Unit Mapping Information</w:t>
      </w:r>
    </w:p>
    <w:tbl>
      <w:tblPr>
        <w:tblW w:w="0" w:type="auto"/>
        <w:tblLayout w:type="fixed"/>
        <w:tblCellMar>
          <w:left w:w="62" w:type="dxa"/>
          <w:right w:w="62" w:type="dxa"/>
        </w:tblCellMar>
        <w:tblLook w:val="0000"/>
      </w:tblPr>
      <w:tblGrid>
        <w:gridCol w:w="2355"/>
        <w:gridCol w:w="2160"/>
        <w:gridCol w:w="2295"/>
        <w:gridCol w:w="2295"/>
      </w:tblGrid>
      <w:tr w:rsidTr="00A94F6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rPr>
                <w:rStyle w:val="SpecialBold"/>
              </w:rPr>
              <w:t xml:space="preserve">Code and title </w:t>
            </w:r>
          </w:p>
          <w:p w:rsidR="00000000" w:rsidRPr="00A94F68" w:rsidP="00A94F68">
            <w:pPr>
              <w:pStyle w:val="BodyText"/>
            </w:pPr>
            <w:r w:rsidRPr="00A94F6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rPr>
                <w:rStyle w:val="SpecialBold"/>
              </w:rPr>
              <w:t>Code and title</w:t>
            </w:r>
          </w:p>
          <w:p w:rsidR="00000000" w:rsidRPr="00A94F68" w:rsidP="00A94F68">
            <w:pPr>
              <w:pStyle w:val="BodyText"/>
            </w:pPr>
            <w:r w:rsidRPr="00A94F6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rPr>
                <w:rStyle w:val="SpecialBold"/>
              </w:rPr>
              <w:t>Equivalence status</w:t>
            </w:r>
          </w:p>
        </w:tc>
      </w:tr>
      <w:tr w:rsidTr="00A94F68">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ICPPRP423 Apply colour to design brief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ICPPP423C Apply colour to design brief</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t>Equivalent unit</w:t>
            </w:r>
          </w:p>
        </w:tc>
      </w:tr>
    </w:tbl>
    <w:p w:rsidR="00000000" w:rsidRPr="00A94F68" w:rsidP="00A94F68">
      <w:pPr>
        <w:pStyle w:val="BodyText"/>
      </w:pPr>
    </w:p>
    <w:p w:rsidR="00000000" w:rsidRPr="00A94F68" w:rsidP="00A94F68">
      <w:pPr>
        <w:pStyle w:val="AllowPageBreak"/>
      </w:pPr>
    </w:p>
    <w:p w:rsidR="00000000" w:rsidRPr="00A94F68" w:rsidP="00A94F68">
      <w:pPr>
        <w:pStyle w:val="Heading1"/>
      </w:pPr>
      <w:bookmarkStart w:id="7" w:name="O_696954"/>
      <w:bookmarkEnd w:id="7"/>
      <w:r w:rsidRPr="00A94F68">
        <w:t>Links</w:t>
      </w:r>
    </w:p>
    <w:p w:rsidR="00000000" w:rsidRPr="00A94F68" w:rsidP="004A2692">
      <w:pPr>
        <w:pStyle w:val="BodyText"/>
      </w:pPr>
      <w:r w:rsidRPr="00A94F6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E153A">
        <w:rPr>
          <w:rStyle w:val="Hyperlink"/>
        </w:rPr>
        <w:t>https://vetnet.gov.au/Pages/TrainingDocs.aspx?q=a74b7a0f-a253-47e3-8be0-5d426e24131d</w:t>
      </w:r>
      <w:r>
        <w:fldChar w:fldCharType="end"/>
      </w:r>
    </w:p>
    <w:p w:rsidR="00000000" w:rsidRPr="00A94F68" w:rsidP="004A2692">
      <w:pPr>
        <w:pStyle w:val="BodyText"/>
        <w:sectPr w:rsidSect="00A94F68">
          <w:headerReference w:type="default" r:id="rId10"/>
          <w:footerReference w:type="default" r:id="rId11"/>
          <w:pgSz w:w="11908" w:h="16833"/>
          <w:pgMar w:top="1702" w:right="1418" w:bottom="1702" w:left="1418" w:header="992" w:footer="992" w:gutter="0"/>
          <w:cols w:space="720"/>
          <w:noEndnote/>
          <w:docGrid w:linePitch="299"/>
        </w:sectPr>
      </w:pPr>
    </w:p>
    <w:p w:rsidR="00000000" w:rsidRPr="00A94F68" w:rsidP="00A94F68">
      <w:pPr>
        <w:pStyle w:val="SuperHeading"/>
      </w:pPr>
      <w:r w:rsidRPr="00A94F68">
        <w:t xml:space="preserve">Assessment </w:t>
      </w:r>
      <w:r w:rsidRPr="00A94F68">
        <w:t>Requirements for ICPPRP423 Apply colour to design brief</w:t>
      </w:r>
    </w:p>
    <w:p w:rsidR="00000000" w:rsidRPr="00A94F68" w:rsidP="00A94F68">
      <w:pPr>
        <w:pStyle w:val="Heading1"/>
      </w:pPr>
      <w:bookmarkStart w:id="8" w:name="O_696949"/>
      <w:bookmarkEnd w:id="8"/>
      <w:r w:rsidRPr="00A94F68">
        <w:t>Modification History</w:t>
      </w:r>
    </w:p>
    <w:tbl>
      <w:tblPr>
        <w:tblW w:w="0" w:type="auto"/>
        <w:tblLayout w:type="fixed"/>
        <w:tblCellMar>
          <w:left w:w="62" w:type="dxa"/>
          <w:right w:w="62" w:type="dxa"/>
        </w:tblCellMar>
        <w:tblLook w:val="0000"/>
      </w:tblPr>
      <w:tblGrid>
        <w:gridCol w:w="2627"/>
        <w:gridCol w:w="6337"/>
      </w:tblGrid>
      <w:tr w:rsidTr="00A94F6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rPr>
                <w:rStyle w:val="SpecialBold"/>
              </w:rPr>
              <w:t>Comments</w:t>
            </w:r>
          </w:p>
        </w:tc>
      </w:tr>
      <w:tr w:rsidTr="00A94F6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F68">
            <w:pPr>
              <w:pStyle w:val="BodyText"/>
              <w:rPr>
                <w:lang w:val="en-NZ"/>
              </w:rPr>
            </w:pPr>
            <w:r w:rsidRPr="00A94F6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F68" w:rsidP="00A94F68">
            <w:pPr>
              <w:pStyle w:val="BodyText"/>
            </w:pPr>
            <w:r w:rsidRPr="00A94F68">
              <w:t>This version first released with ICP Printing and Graphic Arts Training Package Version 1.0.</w:t>
            </w:r>
          </w:p>
        </w:tc>
      </w:tr>
    </w:tbl>
    <w:p w:rsidR="00000000" w:rsidRPr="00A94F68" w:rsidP="00A94F68">
      <w:pPr>
        <w:pStyle w:val="BodyText"/>
      </w:pPr>
    </w:p>
    <w:p w:rsidR="00000000" w:rsidRPr="00A94F68" w:rsidP="00A94F68">
      <w:pPr>
        <w:pStyle w:val="AllowPageBreak"/>
      </w:pPr>
    </w:p>
    <w:p w:rsidR="00000000" w:rsidRPr="00A94F68" w:rsidP="00A94F68">
      <w:pPr>
        <w:pStyle w:val="Heading1"/>
      </w:pPr>
      <w:bookmarkStart w:id="9" w:name="O_696950"/>
      <w:bookmarkEnd w:id="9"/>
      <w:r w:rsidRPr="00A94F68">
        <w:t>Performance Evidence</w:t>
      </w:r>
    </w:p>
    <w:p w:rsidR="00000000" w:rsidRPr="00A94F68" w:rsidP="004A2692">
      <w:pPr>
        <w:pStyle w:val="BodyText"/>
      </w:pPr>
      <w:r w:rsidRPr="00A94F68">
        <w:t>Ev</w:t>
      </w:r>
      <w:r w:rsidRPr="00A94F68">
        <w:t>idence of the ability to:</w:t>
      </w:r>
    </w:p>
    <w:p w:rsidR="00000000" w:rsidRPr="00A94F68" w:rsidP="00A94F68">
      <w:pPr>
        <w:pStyle w:val="ListBullet"/>
      </w:pPr>
      <w:r w:rsidRPr="00A94F68">
        <w:t>produce artwork with a sophisticated use of colour demonstrating a fundamental understanding of colour theory</w:t>
      </w:r>
    </w:p>
    <w:p w:rsidR="00000000" w:rsidRPr="00A94F68" w:rsidP="00A94F68">
      <w:pPr>
        <w:pStyle w:val="ListBullet"/>
      </w:pPr>
      <w:r w:rsidRPr="00A94F68">
        <w:t>find and use information relevant to the task from a variety of information sources.</w:t>
      </w:r>
    </w:p>
    <w:p w:rsidR="00000000" w:rsidRPr="00A94F68" w:rsidP="00A94F68">
      <w:pPr>
        <w:pStyle w:val="BodyText"/>
      </w:pPr>
    </w:p>
    <w:p w:rsidR="00000000" w:rsidRPr="00A94F68" w:rsidP="004A2692">
      <w:pPr>
        <w:pStyle w:val="BodyText"/>
      </w:pPr>
      <w:r w:rsidRPr="00A94F68">
        <w:t>Note: If a specific volume or frequency is not stated, then evidence must be provided at least once.</w:t>
      </w:r>
    </w:p>
    <w:p w:rsidR="00000000" w:rsidRPr="00A94F68" w:rsidP="00A94F68">
      <w:pPr>
        <w:pStyle w:val="Heading1"/>
      </w:pPr>
      <w:bookmarkStart w:id="10" w:name="O_696951"/>
      <w:bookmarkEnd w:id="10"/>
      <w:r w:rsidRPr="00A94F68">
        <w:t>Knowledge Evidence</w:t>
      </w:r>
    </w:p>
    <w:p w:rsidR="00000000" w:rsidRPr="00A94F68" w:rsidP="004A2692">
      <w:pPr>
        <w:pStyle w:val="BodyText"/>
      </w:pPr>
      <w:r w:rsidRPr="00A94F68">
        <w:t>To complete the unit requirements safely and effectively, the individual must:</w:t>
      </w:r>
    </w:p>
    <w:p w:rsidR="00000000" w:rsidRPr="00A94F68" w:rsidP="00A94F68">
      <w:pPr>
        <w:pStyle w:val="ListBullet"/>
      </w:pPr>
      <w:r w:rsidRPr="00A94F68">
        <w:t>explain reducing colour for compression</w:t>
      </w:r>
      <w:r w:rsidRPr="00A94F68">
        <w:t xml:space="preserve"> process</w:t>
      </w:r>
    </w:p>
    <w:p w:rsidR="00000000" w:rsidRPr="00A94F68" w:rsidP="00A94F68">
      <w:pPr>
        <w:pStyle w:val="ListBullet"/>
      </w:pPr>
      <w:r w:rsidRPr="00A94F68">
        <w:t>describe influence of target audience responses to colour</w:t>
      </w:r>
    </w:p>
    <w:p w:rsidR="00000000" w:rsidRPr="00A94F68" w:rsidP="00A94F68">
      <w:pPr>
        <w:pStyle w:val="ListBullet"/>
      </w:pPr>
      <w:r w:rsidRPr="00A94F68">
        <w:t xml:space="preserve">describe colour attributes and their application to design briefs </w:t>
      </w:r>
    </w:p>
    <w:p w:rsidR="00000000" w:rsidRPr="00A94F68" w:rsidP="00A94F68">
      <w:pPr>
        <w:pStyle w:val="ListBullet"/>
      </w:pPr>
      <w:r w:rsidRPr="00A94F68">
        <w:t>identify browser safe colours</w:t>
      </w:r>
    </w:p>
    <w:p w:rsidR="00000000" w:rsidRPr="00A94F68" w:rsidP="00A94F68">
      <w:pPr>
        <w:pStyle w:val="ListBullet"/>
      </w:pPr>
      <w:r w:rsidRPr="00A94F68">
        <w:t>list colour models applied to design briefs.</w:t>
      </w:r>
    </w:p>
    <w:p w:rsidR="00000000" w:rsidRPr="00A94F68" w:rsidP="00A94F68">
      <w:pPr>
        <w:pStyle w:val="AllowPageBreak"/>
      </w:pPr>
    </w:p>
    <w:p w:rsidR="00000000" w:rsidRPr="00A94F68" w:rsidP="00A94F68">
      <w:pPr>
        <w:pStyle w:val="Heading1"/>
      </w:pPr>
      <w:bookmarkStart w:id="11" w:name="O_696952"/>
      <w:bookmarkEnd w:id="11"/>
      <w:r w:rsidRPr="00A94F68">
        <w:t>Assessment Conditions</w:t>
      </w:r>
    </w:p>
    <w:p w:rsidR="00000000" w:rsidRPr="00A94F68" w:rsidP="004A2692">
      <w:pPr>
        <w:pStyle w:val="BodyText"/>
      </w:pPr>
      <w:r w:rsidRPr="00A94F68">
        <w:t>Gather e</w:t>
      </w:r>
      <w:r w:rsidRPr="00A94F68">
        <w:t>vidence to demonstrate consistent performance in conditions that are safe and replicate the workplace. Noise levels, production flow, interruptions and time variances must be typical of those experienced in the Pre-Press field of work and include access to</w:t>
      </w:r>
      <w:r w:rsidRPr="00A94F68">
        <w:t xml:space="preserve"> special purpose tools, equipment and industry software packages. </w:t>
      </w:r>
    </w:p>
    <w:p w:rsidR="00000000" w:rsidRPr="00A94F68" w:rsidP="004A2692">
      <w:pPr>
        <w:pStyle w:val="BodyText"/>
      </w:pPr>
      <w:r w:rsidRPr="00A94F68">
        <w:t>Assessors must satisfy NVR/AQTF assessor requirements.</w:t>
      </w:r>
    </w:p>
    <w:p w:rsidR="00000000" w:rsidRPr="00A94F68" w:rsidP="00A94F68">
      <w:pPr>
        <w:pStyle w:val="Heading1"/>
      </w:pPr>
      <w:bookmarkStart w:id="12" w:name="O_696955"/>
      <w:bookmarkEnd w:id="12"/>
      <w:r w:rsidRPr="00A94F68">
        <w:t>Links</w:t>
      </w:r>
    </w:p>
    <w:p w:rsidR="00000000" w:rsidRPr="00A94F68" w:rsidP="004A2692">
      <w:pPr>
        <w:pStyle w:val="BodyText"/>
      </w:pPr>
      <w:r w:rsidRPr="00A94F6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E153A">
        <w:rPr>
          <w:rStyle w:val="Hyperlink"/>
        </w:rPr>
        <w:t>https://vetnet.gov.au/Pages/TrainingDocs.aspx?q=a74b7a0f-a253-47e3-8be0-5d426e24131d</w:t>
      </w:r>
      <w:r>
        <w:fldChar w:fldCharType="end"/>
      </w:r>
    </w:p>
    <w:p w:rsidR="00000000" w:rsidRPr="00A94F68" w:rsidP="00A94F68"/>
    <w:sectPr w:rsidSect="00A94F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68" w:rsidRPr="004A2692" w:rsidP="004A2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92" w:rsidP="00A94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2692" w:rsidP="00A94F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A2692" w:rsidP="00A94F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68" w:rsidP="00A94F68">
    <w:pPr>
      <w:pStyle w:val="Footer"/>
      <w:framePr w:wrap="around"/>
    </w:pPr>
    <w:r>
      <w:fldChar w:fldCharType="begin"/>
    </w:r>
    <w:r>
      <w:instrText xml:space="preserve"> DOCPROPERTY  Subject  \* MERGEFORMAT </w:instrText>
    </w:r>
    <w:r>
      <w:fldChar w:fldCharType="separate"/>
    </w:r>
    <w:r w:rsidR="004A2692">
      <w:t>Approved</w:t>
    </w:r>
    <w:r w:rsidR="004A2692">
      <w:fldChar w:fldCharType="end"/>
    </w:r>
    <w:r>
      <w:tab/>
      <w:t xml:space="preserve">Page </w:t>
    </w:r>
    <w:r>
      <w:fldChar w:fldCharType="begin"/>
    </w:r>
    <w:r>
      <w:instrText xml:space="preserve"> PAGE  \* Arabic  \* MERGEFORMAT </w:instrText>
    </w:r>
    <w:r>
      <w:fldChar w:fldCharType="separate"/>
    </w:r>
    <w:r w:rsidR="004A26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2692">
      <w:rPr>
        <w:noProof/>
      </w:rPr>
      <w:t>4</w:t>
    </w:r>
    <w:r>
      <w:rPr>
        <w:noProof/>
      </w:rPr>
      <w:fldChar w:fldCharType="end"/>
    </w:r>
  </w:p>
  <w:p w:rsidR="00A94F68" w:rsidP="00A94F68">
    <w:pPr>
      <w:pStyle w:val="Footer"/>
      <w:framePr w:wrap="around"/>
    </w:pPr>
    <w:r>
      <w:t xml:space="preserve">© Commonwealth of Australia, </w:t>
    </w:r>
    <w:r>
      <w:fldChar w:fldCharType="begin"/>
    </w:r>
    <w:r>
      <w:instrText xml:space="preserve"> DATE  \@ "yyyy"  \* MERGEFORMAT </w:instrText>
    </w:r>
    <w:r>
      <w:fldChar w:fldCharType="separate"/>
    </w:r>
    <w:r w:rsidR="004A2692">
      <w:rPr>
        <w:noProof/>
      </w:rPr>
      <w:t>2025</w:t>
    </w:r>
    <w:r>
      <w:fldChar w:fldCharType="end"/>
    </w:r>
    <w:r>
      <w:tab/>
    </w:r>
    <w:r>
      <w:fldChar w:fldCharType="begin"/>
    </w:r>
    <w:r>
      <w:instrText xml:space="preserve"> DOCPROPERTY  Author  \* MERGEFORMAT </w:instrText>
    </w:r>
    <w:r>
      <w:fldChar w:fldCharType="separate"/>
    </w:r>
    <w:r w:rsidR="004A2692">
      <w:t>Manufacturing Industry Skills Alliance</w:t>
    </w:r>
    <w:r w:rsidR="004A2692">
      <w:fldChar w:fldCharType="end"/>
    </w:r>
  </w:p>
  <w:p w:rsidR="00A94F68" w:rsidP="00A94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F68" w:rsidRPr="004A2692" w:rsidP="004A2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92" w:rsidRPr="002D2AF8" w:rsidP="00A94F68">
    <w:pPr>
      <w:pStyle w:val="Header"/>
      <w:framePr w:wrap="around"/>
    </w:pPr>
    <w:r>
      <w:fldChar w:fldCharType="begin"/>
    </w:r>
    <w:r>
      <w:instrText xml:space="preserve"> TITLE   \* MERGEFORMAT </w:instrText>
    </w:r>
    <w:r>
      <w:fldChar w:fldCharType="separate"/>
    </w:r>
    <w:r>
      <w:t>ICPPRP423 Apply colour to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2692" w:rsidP="00A94F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68" w:rsidRPr="002D2AF8" w:rsidP="00A94F68">
    <w:pPr>
      <w:pStyle w:val="Header"/>
      <w:framePr w:wrap="around"/>
    </w:pPr>
    <w:r>
      <w:fldChar w:fldCharType="begin"/>
    </w:r>
    <w:r>
      <w:instrText xml:space="preserve"> TITLE   \* MERGEFORMAT </w:instrText>
    </w:r>
    <w:r>
      <w:fldChar w:fldCharType="separate"/>
    </w:r>
    <w:r w:rsidR="004A2692">
      <w:t>ICPPRP423 Apply colour to design brief</w:t>
    </w:r>
    <w:r w:rsidR="004A2692">
      <w:fldChar w:fldCharType="end"/>
    </w:r>
    <w:r>
      <w:tab/>
      <w:t xml:space="preserve">Date this document was generated: </w:t>
    </w:r>
    <w:r>
      <w:fldChar w:fldCharType="begin"/>
    </w:r>
    <w:r>
      <w:instrText xml:space="preserve"> CREATEDATE  \@ "d MMMM yyyy"  \* MERGEFORMAT </w:instrText>
    </w:r>
    <w:r>
      <w:fldChar w:fldCharType="separate"/>
    </w:r>
    <w:r w:rsidR="004A2692">
      <w:rPr>
        <w:noProof/>
      </w:rPr>
      <w:t>2 March 2025</w:t>
    </w:r>
    <w:r>
      <w:fldChar w:fldCharType="end"/>
    </w:r>
  </w:p>
  <w:p w:rsidR="00A94F68" w:rsidP="00A94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A4A5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527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F68"/>
    <w:pPr>
      <w:spacing w:before="360" w:after="60"/>
      <w:outlineLvl w:val="0"/>
    </w:pPr>
    <w:rPr>
      <w:sz w:val="32"/>
    </w:rPr>
  </w:style>
  <w:style w:type="paragraph" w:styleId="Heading2">
    <w:name w:val="heading 2"/>
    <w:basedOn w:val="HeadingBase"/>
    <w:next w:val="BodyText"/>
    <w:link w:val="Heading2Char"/>
    <w:qFormat/>
    <w:rsid w:val="00A94F68"/>
    <w:pPr>
      <w:keepLines/>
      <w:spacing w:before="240" w:after="120"/>
      <w:outlineLvl w:val="1"/>
    </w:pPr>
    <w:rPr>
      <w:sz w:val="28"/>
      <w:szCs w:val="40"/>
    </w:rPr>
  </w:style>
  <w:style w:type="paragraph" w:styleId="Heading3">
    <w:name w:val="heading 3"/>
    <w:basedOn w:val="HeadingBase"/>
    <w:next w:val="BodyText"/>
    <w:link w:val="Heading3Char"/>
    <w:qFormat/>
    <w:rsid w:val="00A94F68"/>
    <w:pPr>
      <w:spacing w:before="180" w:after="120"/>
      <w:outlineLvl w:val="2"/>
    </w:pPr>
    <w:rPr>
      <w:spacing w:val="-10"/>
      <w:kern w:val="32"/>
    </w:rPr>
  </w:style>
  <w:style w:type="paragraph" w:styleId="Heading4">
    <w:name w:val="heading 4"/>
    <w:basedOn w:val="HeadingBase"/>
    <w:next w:val="BodyText"/>
    <w:link w:val="Heading4Char"/>
    <w:qFormat/>
    <w:rsid w:val="00A94F68"/>
    <w:pPr>
      <w:spacing w:before="160" w:after="120"/>
      <w:outlineLvl w:val="3"/>
    </w:pPr>
    <w:rPr>
      <w:sz w:val="22"/>
    </w:rPr>
  </w:style>
  <w:style w:type="paragraph" w:styleId="Heading5">
    <w:name w:val="heading 5"/>
    <w:basedOn w:val="HeadingBase"/>
    <w:next w:val="Normal"/>
    <w:link w:val="Heading5Char"/>
    <w:qFormat/>
    <w:rsid w:val="00A94F68"/>
    <w:pPr>
      <w:spacing w:before="80"/>
      <w:outlineLvl w:val="4"/>
    </w:pPr>
    <w:rPr>
      <w:color w:val="918585"/>
      <w:sz w:val="20"/>
    </w:rPr>
  </w:style>
  <w:style w:type="paragraph" w:styleId="Heading6">
    <w:name w:val="heading 6"/>
    <w:basedOn w:val="HeadingBase"/>
    <w:next w:val="Normal"/>
    <w:link w:val="Heading6Char"/>
    <w:qFormat/>
    <w:rsid w:val="00A94F68"/>
    <w:pPr>
      <w:spacing w:before="60"/>
      <w:outlineLvl w:val="5"/>
    </w:pPr>
    <w:rPr>
      <w:color w:val="918585"/>
      <w:sz w:val="20"/>
    </w:rPr>
  </w:style>
  <w:style w:type="paragraph" w:styleId="Heading7">
    <w:name w:val="heading 7"/>
    <w:basedOn w:val="Normal"/>
    <w:next w:val="Normal"/>
    <w:link w:val="Heading7Char"/>
    <w:qFormat/>
    <w:rsid w:val="00A94F68"/>
    <w:pPr>
      <w:ind w:left="720"/>
      <w:outlineLvl w:val="6"/>
    </w:pPr>
    <w:rPr>
      <w:i/>
    </w:rPr>
  </w:style>
  <w:style w:type="paragraph" w:styleId="Heading8">
    <w:name w:val="heading 8"/>
    <w:basedOn w:val="Normal"/>
    <w:next w:val="Normal"/>
    <w:link w:val="Heading8Char"/>
    <w:qFormat/>
    <w:rsid w:val="00A94F68"/>
    <w:pPr>
      <w:ind w:left="720"/>
      <w:outlineLvl w:val="7"/>
    </w:pPr>
    <w:rPr>
      <w:i/>
    </w:rPr>
  </w:style>
  <w:style w:type="paragraph" w:styleId="Heading9">
    <w:name w:val="heading 9"/>
    <w:basedOn w:val="Normal"/>
    <w:next w:val="Normal"/>
    <w:link w:val="Heading9Char"/>
    <w:qFormat/>
    <w:rsid w:val="00A94F68"/>
    <w:pPr>
      <w:ind w:left="720"/>
      <w:outlineLvl w:val="8"/>
    </w:pPr>
    <w:rPr>
      <w:i/>
    </w:rPr>
  </w:style>
  <w:style w:type="character" w:default="1" w:styleId="DefaultParagraphFont">
    <w:name w:val="Default Paragraph Font"/>
    <w:uiPriority w:val="1"/>
    <w:unhideWhenUsed/>
    <w:rsid w:val="00A94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F68"/>
  </w:style>
  <w:style w:type="character" w:customStyle="1" w:styleId="Heading1Char">
    <w:name w:val="Heading 1 Char"/>
    <w:basedOn w:val="DefaultParagraphFont"/>
    <w:link w:val="Heading1"/>
    <w:rsid w:val="00A94F68"/>
    <w:rPr>
      <w:rFonts w:ascii="Times New Roman" w:eastAsia="Times New Roman" w:hAnsi="Times New Roman" w:cs="Times New Roman"/>
      <w:b/>
      <w:sz w:val="32"/>
      <w:szCs w:val="20"/>
      <w:lang w:eastAsia="en-US"/>
    </w:rPr>
  </w:style>
  <w:style w:type="paragraph" w:styleId="BodyText">
    <w:name w:val="Body Text"/>
    <w:basedOn w:val="Normal"/>
    <w:link w:val="BodyTextChar"/>
    <w:rsid w:val="00A94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F68"/>
    <w:rPr>
      <w:rFonts w:ascii="Times New Roman" w:eastAsia="Times New Roman" w:hAnsi="Times New Roman" w:cs="Times New Roman"/>
      <w:sz w:val="24"/>
      <w:lang w:eastAsia="en-US"/>
    </w:rPr>
  </w:style>
  <w:style w:type="paragraph" w:styleId="ListBullet">
    <w:name w:val="List Bullet"/>
    <w:basedOn w:val="List"/>
    <w:rsid w:val="00A94F68"/>
    <w:pPr>
      <w:numPr>
        <w:numId w:val="11"/>
      </w:numPr>
      <w:tabs>
        <w:tab w:val="clear" w:pos="340"/>
      </w:tabs>
      <w:spacing w:before="40" w:after="40"/>
    </w:pPr>
  </w:style>
  <w:style w:type="character" w:customStyle="1" w:styleId="SpecialBold">
    <w:name w:val="Special Bold"/>
    <w:basedOn w:val="DefaultParagraphFont"/>
    <w:rsid w:val="00A94F68"/>
    <w:rPr>
      <w:b/>
      <w:spacing w:val="0"/>
    </w:rPr>
  </w:style>
  <w:style w:type="character" w:styleId="Emphasis">
    <w:name w:val="Emphasis"/>
    <w:basedOn w:val="DefaultParagraphFont"/>
    <w:qFormat/>
    <w:rsid w:val="00A94F68"/>
    <w:rPr>
      <w:i/>
    </w:rPr>
  </w:style>
  <w:style w:type="paragraph" w:customStyle="1" w:styleId="SuperHeading">
    <w:name w:val="SuperHeading"/>
    <w:basedOn w:val="Normal"/>
    <w:rsid w:val="00A94F68"/>
    <w:pPr>
      <w:spacing w:before="240" w:after="120"/>
      <w:outlineLvl w:val="0"/>
    </w:pPr>
    <w:rPr>
      <w:rFonts w:ascii="Times New Roman" w:hAnsi="Times New Roman"/>
      <w:b/>
      <w:sz w:val="32"/>
    </w:rPr>
  </w:style>
  <w:style w:type="paragraph" w:customStyle="1" w:styleId="AllowPageBreak">
    <w:name w:val="AllowPageBreak"/>
    <w:rsid w:val="00A94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F68"/>
    <w:rPr>
      <w:rFonts w:ascii="Courier New" w:eastAsia="Times New Roman" w:hAnsi="Courier New" w:cs="Times New Roman"/>
      <w:i/>
      <w:szCs w:val="20"/>
      <w:lang w:eastAsia="en-US"/>
    </w:rPr>
  </w:style>
  <w:style w:type="paragraph" w:customStyle="1" w:styleId="HeadingBase">
    <w:name w:val="Heading Base"/>
    <w:rsid w:val="00A94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F68"/>
    <w:pPr>
      <w:tabs>
        <w:tab w:val="right" w:leader="dot" w:pos="9072"/>
      </w:tabs>
      <w:ind w:left="567"/>
    </w:pPr>
    <w:rPr>
      <w:szCs w:val="22"/>
    </w:rPr>
  </w:style>
  <w:style w:type="paragraph" w:customStyle="1" w:styleId="TOCBase">
    <w:name w:val="TOC Base"/>
    <w:rsid w:val="00A94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F68"/>
    <w:pPr>
      <w:tabs>
        <w:tab w:val="right" w:leader="dot" w:pos="9072"/>
      </w:tabs>
      <w:spacing w:before="40" w:after="40"/>
      <w:ind w:left="284"/>
    </w:pPr>
    <w:rPr>
      <w:rFonts w:ascii="Times New Roman" w:hAnsi="Times New Roman"/>
    </w:rPr>
  </w:style>
  <w:style w:type="paragraph" w:styleId="TOC1">
    <w:name w:val="toc 1"/>
    <w:basedOn w:val="TOCBase"/>
    <w:next w:val="Normal"/>
    <w:rsid w:val="00A94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F68"/>
    <w:rPr>
      <w:rFonts w:ascii="Times New Roman" w:eastAsia="Times New Roman" w:hAnsi="Times New Roman" w:cs="Times New Roman"/>
      <w:sz w:val="16"/>
      <w:lang w:eastAsia="en-US"/>
    </w:rPr>
  </w:style>
  <w:style w:type="paragraph" w:styleId="Title">
    <w:name w:val="Title"/>
    <w:basedOn w:val="HeadingBase"/>
    <w:link w:val="TitleChar"/>
    <w:qFormat/>
    <w:rsid w:val="00A94F68"/>
    <w:pPr>
      <w:spacing w:before="5040"/>
      <w:jc w:val="center"/>
    </w:pPr>
    <w:rPr>
      <w:sz w:val="48"/>
      <w:szCs w:val="72"/>
      <w:lang w:val="en-US"/>
    </w:rPr>
  </w:style>
  <w:style w:type="character" w:customStyle="1" w:styleId="TitleChar">
    <w:name w:val="Title Char"/>
    <w:basedOn w:val="DefaultParagraphFont"/>
    <w:link w:val="Title"/>
    <w:rsid w:val="00A94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F68"/>
    <w:pPr>
      <w:tabs>
        <w:tab w:val="left" w:pos="3600"/>
        <w:tab w:val="left" w:pos="3958"/>
      </w:tabs>
    </w:pPr>
  </w:style>
  <w:style w:type="paragraph" w:styleId="List">
    <w:name w:val="List"/>
    <w:basedOn w:val="BodyText"/>
    <w:next w:val="BodyText"/>
    <w:rsid w:val="00A94F68"/>
    <w:pPr>
      <w:tabs>
        <w:tab w:val="left" w:pos="340"/>
      </w:tabs>
      <w:spacing w:before="60" w:after="60"/>
      <w:ind w:left="340" w:hanging="340"/>
    </w:pPr>
  </w:style>
  <w:style w:type="paragraph" w:customStyle="1" w:styleId="Note">
    <w:name w:val="Note"/>
    <w:basedOn w:val="BodyText"/>
    <w:rsid w:val="00A94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F68"/>
    <w:pPr>
      <w:framePr w:wrap="auto" w:hAnchor="text" w:y="6049"/>
    </w:pPr>
    <w:rPr>
      <w:color w:val="000000"/>
      <w:sz w:val="40"/>
    </w:rPr>
  </w:style>
  <w:style w:type="paragraph" w:customStyle="1" w:styleId="TOCTitle">
    <w:name w:val="TOCTitle"/>
    <w:basedOn w:val="Heading1"/>
    <w:rsid w:val="00A94F68"/>
    <w:pPr>
      <w:spacing w:after="240"/>
      <w:jc w:val="center"/>
      <w:outlineLvl w:val="9"/>
    </w:pPr>
    <w:rPr>
      <w:caps/>
    </w:rPr>
  </w:style>
  <w:style w:type="paragraph" w:customStyle="1" w:styleId="Version">
    <w:name w:val="Version"/>
    <w:rsid w:val="00A94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F68"/>
    <w:pPr>
      <w:numPr>
        <w:numId w:val="12"/>
      </w:numPr>
      <w:tabs>
        <w:tab w:val="clear" w:pos="680"/>
      </w:tabs>
    </w:pPr>
  </w:style>
  <w:style w:type="paragraph" w:styleId="Index1">
    <w:name w:val="index 1"/>
    <w:basedOn w:val="Normal"/>
    <w:next w:val="Normal"/>
    <w:semiHidden/>
    <w:rsid w:val="00A94F68"/>
    <w:pPr>
      <w:keepNext w:val="0"/>
      <w:tabs>
        <w:tab w:val="right" w:pos="4176"/>
      </w:tabs>
      <w:ind w:left="198" w:hanging="198"/>
    </w:pPr>
    <w:rPr>
      <w:rFonts w:ascii="Garamond" w:hAnsi="Garamond"/>
    </w:rPr>
  </w:style>
  <w:style w:type="paragraph" w:styleId="IndexHeading">
    <w:name w:val="index heading"/>
    <w:basedOn w:val="Normal"/>
    <w:next w:val="Index1"/>
    <w:semiHidden/>
    <w:rsid w:val="00A94F68"/>
    <w:pPr>
      <w:spacing w:before="120" w:after="120"/>
    </w:pPr>
    <w:rPr>
      <w:rFonts w:ascii="Arial" w:hAnsi="Arial"/>
      <w:b/>
      <w:color w:val="918585"/>
      <w:sz w:val="24"/>
    </w:rPr>
  </w:style>
  <w:style w:type="paragraph" w:styleId="Header">
    <w:name w:val="header"/>
    <w:basedOn w:val="Normal"/>
    <w:link w:val="HeaderChar"/>
    <w:rsid w:val="00A94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F68"/>
    <w:rPr>
      <w:rFonts w:ascii="Times New Roman" w:eastAsia="Times New Roman" w:hAnsi="Times New Roman" w:cs="Times New Roman"/>
      <w:sz w:val="16"/>
      <w:szCs w:val="20"/>
      <w:lang w:val="en-GB" w:eastAsia="en-US"/>
    </w:rPr>
  </w:style>
  <w:style w:type="paragraph" w:customStyle="1" w:styleId="Chapter">
    <w:name w:val="Chapter"/>
    <w:basedOn w:val="Normal"/>
    <w:rsid w:val="00A94F68"/>
    <w:pPr>
      <w:spacing w:before="240"/>
    </w:pPr>
    <w:rPr>
      <w:rFonts w:ascii="Times New Roman" w:hAnsi="Times New Roman"/>
      <w:smallCaps/>
      <w:spacing w:val="80"/>
      <w:sz w:val="28"/>
    </w:rPr>
  </w:style>
  <w:style w:type="paragraph" w:customStyle="1" w:styleId="InChapter">
    <w:name w:val="InChapter"/>
    <w:basedOn w:val="Heading3"/>
    <w:rsid w:val="00A94F68"/>
    <w:pPr>
      <w:spacing w:after="240"/>
      <w:outlineLvl w:val="9"/>
    </w:pPr>
    <w:rPr>
      <w:noProof/>
    </w:rPr>
  </w:style>
  <w:style w:type="paragraph" w:styleId="Index2">
    <w:name w:val="index 2"/>
    <w:basedOn w:val="Normal"/>
    <w:next w:val="Normal"/>
    <w:semiHidden/>
    <w:rsid w:val="00A94F68"/>
    <w:pPr>
      <w:tabs>
        <w:tab w:val="right" w:pos="4176"/>
      </w:tabs>
      <w:ind w:left="568" w:hanging="284"/>
    </w:pPr>
    <w:rPr>
      <w:rFonts w:ascii="Garamond" w:hAnsi="Garamond"/>
    </w:rPr>
  </w:style>
  <w:style w:type="paragraph" w:customStyle="1" w:styleId="Byline">
    <w:name w:val="Byline"/>
    <w:rsid w:val="00A94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F68"/>
    <w:pPr>
      <w:tabs>
        <w:tab w:val="clear" w:pos="3600"/>
        <w:tab w:val="clear" w:pos="3958"/>
      </w:tabs>
      <w:jc w:val="right"/>
    </w:pPr>
  </w:style>
  <w:style w:type="paragraph" w:styleId="Caption">
    <w:name w:val="caption"/>
    <w:basedOn w:val="BodyText"/>
    <w:next w:val="Normal"/>
    <w:qFormat/>
    <w:rsid w:val="00A94F68"/>
    <w:pPr>
      <w:framePr w:w="2268" w:hSpace="181" w:vSpace="181" w:wrap="around" w:vAnchor="text" w:hAnchor="page" w:x="1135" w:y="285" w:anchorLock="1"/>
    </w:pPr>
    <w:rPr>
      <w:i/>
    </w:rPr>
  </w:style>
  <w:style w:type="paragraph" w:customStyle="1" w:styleId="MiniTOCTitle">
    <w:name w:val="MiniTOCTitle"/>
    <w:basedOn w:val="Heading4"/>
    <w:rsid w:val="00A94F68"/>
    <w:pPr>
      <w:spacing w:before="240"/>
      <w:outlineLvl w:val="9"/>
    </w:pPr>
    <w:rPr>
      <w:noProof/>
      <w:sz w:val="24"/>
    </w:rPr>
  </w:style>
  <w:style w:type="paragraph" w:customStyle="1" w:styleId="MiniTOCItem">
    <w:name w:val="MiniTOCItem"/>
    <w:basedOn w:val="ListBullet"/>
    <w:rsid w:val="00A94F68"/>
    <w:pPr>
      <w:numPr>
        <w:numId w:val="0"/>
      </w:numPr>
      <w:tabs>
        <w:tab w:val="right" w:leader="dot" w:pos="6521"/>
      </w:tabs>
      <w:spacing w:before="0" w:after="0"/>
    </w:pPr>
  </w:style>
  <w:style w:type="paragraph" w:customStyle="1" w:styleId="TOFTitle">
    <w:name w:val="TOFTitle"/>
    <w:basedOn w:val="TOCTitle"/>
    <w:rsid w:val="00A94F68"/>
  </w:style>
  <w:style w:type="paragraph" w:styleId="TableofFigures">
    <w:name w:val="table of figures"/>
    <w:basedOn w:val="Normal"/>
    <w:next w:val="Normal"/>
    <w:semiHidden/>
    <w:rsid w:val="00A94F68"/>
    <w:pPr>
      <w:tabs>
        <w:tab w:val="right" w:leader="dot" w:pos="9072"/>
      </w:tabs>
      <w:ind w:left="970" w:hanging="403"/>
    </w:pPr>
    <w:rPr>
      <w:rFonts w:ascii="Times New Roman" w:hAnsi="Times New Roman"/>
      <w:b/>
    </w:rPr>
  </w:style>
  <w:style w:type="paragraph" w:styleId="ListNumber">
    <w:name w:val="List Number"/>
    <w:basedOn w:val="List"/>
    <w:rsid w:val="00A94F68"/>
    <w:pPr>
      <w:numPr>
        <w:numId w:val="14"/>
      </w:numPr>
      <w:tabs>
        <w:tab w:val="clear" w:pos="340"/>
      </w:tabs>
    </w:pPr>
  </w:style>
  <w:style w:type="character" w:customStyle="1" w:styleId="WingdingSymbols">
    <w:name w:val="Wingding Symbols"/>
    <w:rsid w:val="00A94F68"/>
    <w:rPr>
      <w:rFonts w:ascii="Wingdings" w:hAnsi="Wingdings"/>
    </w:rPr>
  </w:style>
  <w:style w:type="paragraph" w:customStyle="1" w:styleId="TableHeading">
    <w:name w:val="Table Heading"/>
    <w:basedOn w:val="HeadingBase"/>
    <w:rsid w:val="00A94F68"/>
    <w:pPr>
      <w:keepLines/>
      <w:pBdr>
        <w:bottom w:val="single" w:sz="6" w:space="1" w:color="918585"/>
      </w:pBdr>
      <w:spacing w:before="240"/>
    </w:pPr>
  </w:style>
  <w:style w:type="character" w:customStyle="1" w:styleId="HotSpot">
    <w:name w:val="HotSpot"/>
    <w:rsid w:val="00A94F68"/>
    <w:rPr>
      <w:color w:val="0033CC"/>
      <w:u w:val="none"/>
    </w:rPr>
  </w:style>
  <w:style w:type="paragraph" w:customStyle="1" w:styleId="BodyTextRight">
    <w:name w:val="Body Text Right"/>
    <w:basedOn w:val="BodyText"/>
    <w:rsid w:val="00A94F68"/>
    <w:pPr>
      <w:spacing w:before="0" w:after="0"/>
      <w:jc w:val="right"/>
    </w:pPr>
  </w:style>
  <w:style w:type="paragraph" w:styleId="Index3">
    <w:name w:val="index 3"/>
    <w:basedOn w:val="ListNumber2"/>
    <w:next w:val="Normal"/>
    <w:semiHidden/>
    <w:rsid w:val="00A94F68"/>
    <w:pPr>
      <w:numPr>
        <w:numId w:val="0"/>
      </w:numPr>
      <w:tabs>
        <w:tab w:val="right" w:leader="dot" w:pos="4176"/>
      </w:tabs>
    </w:pPr>
  </w:style>
  <w:style w:type="paragraph" w:styleId="ListNumber2">
    <w:name w:val="List Number 2"/>
    <w:basedOn w:val="List2"/>
    <w:rsid w:val="00A94F68"/>
    <w:pPr>
      <w:numPr>
        <w:numId w:val="9"/>
      </w:numPr>
      <w:tabs>
        <w:tab w:val="clear" w:pos="1060"/>
      </w:tabs>
    </w:pPr>
  </w:style>
  <w:style w:type="paragraph" w:customStyle="1" w:styleId="MarginNote">
    <w:name w:val="Margin Note"/>
    <w:basedOn w:val="BodyText"/>
    <w:rsid w:val="00A94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F68"/>
    <w:rPr>
      <w:sz w:val="32"/>
    </w:rPr>
  </w:style>
  <w:style w:type="paragraph" w:customStyle="1" w:styleId="HeadingProcedure">
    <w:name w:val="Heading Procedure"/>
    <w:basedOn w:val="HeadingBase"/>
    <w:next w:val="Normal"/>
    <w:rsid w:val="00A94F68"/>
    <w:pPr>
      <w:tabs>
        <w:tab w:val="left" w:pos="0"/>
      </w:tabs>
      <w:spacing w:before="120" w:after="60"/>
    </w:pPr>
    <w:rPr>
      <w:i/>
      <w:color w:val="918585"/>
      <w:sz w:val="22"/>
    </w:rPr>
  </w:style>
  <w:style w:type="paragraph" w:customStyle="1" w:styleId="TableBodyText">
    <w:name w:val="Table Body Text"/>
    <w:basedOn w:val="BodyText"/>
    <w:rsid w:val="00A94F68"/>
    <w:pPr>
      <w:spacing w:before="60" w:after="60"/>
    </w:pPr>
  </w:style>
  <w:style w:type="paragraph" w:styleId="ListContinue">
    <w:name w:val="List Continue"/>
    <w:basedOn w:val="List"/>
    <w:rsid w:val="00A94F68"/>
    <w:pPr>
      <w:ind w:firstLine="0"/>
    </w:pPr>
  </w:style>
  <w:style w:type="paragraph" w:customStyle="1" w:styleId="ListNote">
    <w:name w:val="List Note"/>
    <w:basedOn w:val="List"/>
    <w:rsid w:val="00A94F68"/>
    <w:pPr>
      <w:pBdr>
        <w:top w:val="single" w:sz="6" w:space="2" w:color="918585"/>
        <w:bottom w:val="single" w:sz="6" w:space="2" w:color="918585"/>
      </w:pBdr>
      <w:tabs>
        <w:tab w:val="left" w:pos="1021"/>
      </w:tabs>
      <w:ind w:firstLine="0"/>
    </w:pPr>
  </w:style>
  <w:style w:type="paragraph" w:customStyle="1" w:styleId="Warning">
    <w:name w:val="Warning"/>
    <w:basedOn w:val="BodyText"/>
    <w:rsid w:val="00A94F68"/>
    <w:pPr>
      <w:shd w:val="clear" w:color="auto" w:fill="D9D9D9"/>
      <w:tabs>
        <w:tab w:val="left" w:pos="992"/>
      </w:tabs>
      <w:ind w:left="119" w:right="119"/>
    </w:pPr>
    <w:rPr>
      <w:sz w:val="20"/>
    </w:rPr>
  </w:style>
  <w:style w:type="paragraph" w:customStyle="1" w:styleId="MarginIcons">
    <w:name w:val="Margin Icons"/>
    <w:basedOn w:val="BodyText"/>
    <w:rsid w:val="00A94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F68"/>
    <w:rPr>
      <w:rFonts w:ascii="Courier New" w:hAnsi="Courier New"/>
    </w:rPr>
  </w:style>
  <w:style w:type="paragraph" w:customStyle="1" w:styleId="NoteBullet">
    <w:name w:val="Note Bullet"/>
    <w:basedOn w:val="Note"/>
    <w:rsid w:val="00A94F68"/>
    <w:pPr>
      <w:tabs>
        <w:tab w:val="clear" w:pos="680"/>
      </w:tabs>
      <w:spacing w:before="60" w:after="60"/>
    </w:pPr>
  </w:style>
  <w:style w:type="paragraph" w:customStyle="1" w:styleId="SubHeading2">
    <w:name w:val="SubHeading2"/>
    <w:basedOn w:val="HeadingBase"/>
    <w:rsid w:val="00A94F68"/>
    <w:pPr>
      <w:spacing w:before="240" w:after="60"/>
    </w:pPr>
    <w:rPr>
      <w:sz w:val="20"/>
    </w:rPr>
  </w:style>
  <w:style w:type="paragraph" w:customStyle="1" w:styleId="SubHeading1">
    <w:name w:val="SubHeading1"/>
    <w:basedOn w:val="HeadingBase"/>
    <w:rsid w:val="00A94F68"/>
    <w:pPr>
      <w:spacing w:before="240" w:after="60"/>
    </w:pPr>
    <w:rPr>
      <w:color w:val="918585"/>
      <w:sz w:val="22"/>
    </w:rPr>
  </w:style>
  <w:style w:type="paragraph" w:customStyle="1" w:styleId="SideHeading">
    <w:name w:val="Side Heading"/>
    <w:basedOn w:val="HeadingBase"/>
    <w:rsid w:val="00A94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F68"/>
    <w:pPr>
      <w:numPr>
        <w:numId w:val="10"/>
      </w:numPr>
    </w:pPr>
  </w:style>
  <w:style w:type="paragraph" w:styleId="PlainText">
    <w:name w:val="Plain Text"/>
    <w:basedOn w:val="Normal"/>
    <w:link w:val="PlainTextChar"/>
    <w:rsid w:val="00A94F68"/>
    <w:rPr>
      <w:sz w:val="20"/>
    </w:rPr>
  </w:style>
  <w:style w:type="character" w:customStyle="1" w:styleId="PlainTextChar">
    <w:name w:val="Plain Text Char"/>
    <w:basedOn w:val="DefaultParagraphFont"/>
    <w:link w:val="PlainText"/>
    <w:rsid w:val="00A94F68"/>
    <w:rPr>
      <w:rFonts w:ascii="Courier New" w:eastAsia="Times New Roman" w:hAnsi="Courier New" w:cs="Times New Roman"/>
      <w:sz w:val="20"/>
      <w:szCs w:val="20"/>
      <w:lang w:eastAsia="en-US"/>
    </w:rPr>
  </w:style>
  <w:style w:type="character" w:customStyle="1" w:styleId="MenuOption">
    <w:name w:val="Menu Option"/>
    <w:basedOn w:val="DefaultParagraphFont"/>
    <w:rsid w:val="00A94F68"/>
    <w:rPr>
      <w:b/>
      <w:smallCaps/>
    </w:rPr>
  </w:style>
  <w:style w:type="paragraph" w:customStyle="1" w:styleId="TableListNumber">
    <w:name w:val="Table List Number"/>
    <w:basedOn w:val="ListNumber"/>
    <w:rsid w:val="00A94F68"/>
    <w:pPr>
      <w:numPr>
        <w:numId w:val="0"/>
      </w:numPr>
    </w:pPr>
  </w:style>
  <w:style w:type="paragraph" w:styleId="TOC4">
    <w:name w:val="toc 4"/>
    <w:basedOn w:val="TOCBase"/>
    <w:next w:val="Normal"/>
    <w:semiHidden/>
    <w:rsid w:val="00A94F68"/>
    <w:pPr>
      <w:tabs>
        <w:tab w:val="right" w:leader="dot" w:pos="9071"/>
      </w:tabs>
      <w:ind w:left="1701"/>
    </w:pPr>
  </w:style>
  <w:style w:type="paragraph" w:customStyle="1" w:styleId="ListAlpha">
    <w:name w:val="List Alpha"/>
    <w:basedOn w:val="List"/>
    <w:rsid w:val="00A94F68"/>
    <w:pPr>
      <w:numPr>
        <w:numId w:val="8"/>
      </w:numPr>
    </w:pPr>
  </w:style>
  <w:style w:type="paragraph" w:customStyle="1" w:styleId="ListAlpha2">
    <w:name w:val="List Alpha 2"/>
    <w:basedOn w:val="List2"/>
    <w:rsid w:val="00A94F68"/>
    <w:pPr>
      <w:numPr>
        <w:numId w:val="7"/>
      </w:numPr>
    </w:pPr>
  </w:style>
  <w:style w:type="paragraph" w:styleId="List2">
    <w:name w:val="List 2"/>
    <w:basedOn w:val="BodyText"/>
    <w:rsid w:val="00A94F68"/>
    <w:pPr>
      <w:tabs>
        <w:tab w:val="left" w:pos="680"/>
      </w:tabs>
      <w:spacing w:before="60" w:after="60"/>
      <w:ind w:left="680" w:hanging="340"/>
    </w:pPr>
  </w:style>
  <w:style w:type="paragraph" w:styleId="List3">
    <w:name w:val="List 3"/>
    <w:basedOn w:val="BodyText"/>
    <w:rsid w:val="00A94F68"/>
    <w:pPr>
      <w:tabs>
        <w:tab w:val="left" w:pos="1021"/>
      </w:tabs>
      <w:spacing w:before="60" w:after="60"/>
      <w:ind w:left="1020" w:hanging="340"/>
    </w:pPr>
  </w:style>
  <w:style w:type="paragraph" w:styleId="List4">
    <w:name w:val="List 4"/>
    <w:basedOn w:val="BodyText"/>
    <w:rsid w:val="00A94F68"/>
    <w:pPr>
      <w:tabs>
        <w:tab w:val="left" w:pos="1361"/>
      </w:tabs>
      <w:spacing w:before="60" w:after="60"/>
      <w:ind w:left="1361" w:hanging="340"/>
    </w:pPr>
  </w:style>
  <w:style w:type="paragraph" w:styleId="List5">
    <w:name w:val="List 5"/>
    <w:basedOn w:val="BodyText"/>
    <w:rsid w:val="00A94F68"/>
    <w:pPr>
      <w:tabs>
        <w:tab w:val="left" w:pos="1701"/>
      </w:tabs>
      <w:spacing w:before="60" w:after="60"/>
      <w:ind w:left="1701" w:hanging="340"/>
    </w:pPr>
  </w:style>
  <w:style w:type="paragraph" w:styleId="ListBullet3">
    <w:name w:val="List Bullet 3"/>
    <w:basedOn w:val="List3"/>
    <w:rsid w:val="00A94F68"/>
    <w:pPr>
      <w:numPr>
        <w:numId w:val="13"/>
      </w:numPr>
      <w:tabs>
        <w:tab w:val="clear" w:pos="1021"/>
      </w:tabs>
      <w:ind w:left="1037" w:hanging="357"/>
    </w:pPr>
  </w:style>
  <w:style w:type="paragraph" w:styleId="ListBullet4">
    <w:name w:val="List Bullet 4"/>
    <w:basedOn w:val="List4"/>
    <w:rsid w:val="00A94F68"/>
    <w:pPr>
      <w:numPr>
        <w:numId w:val="2"/>
      </w:numPr>
      <w:tabs>
        <w:tab w:val="clear" w:pos="1361"/>
      </w:tabs>
    </w:pPr>
  </w:style>
  <w:style w:type="paragraph" w:styleId="ListBullet5">
    <w:name w:val="List Bullet 5"/>
    <w:basedOn w:val="List5"/>
    <w:rsid w:val="00A94F68"/>
    <w:pPr>
      <w:numPr>
        <w:numId w:val="3"/>
      </w:numPr>
    </w:pPr>
  </w:style>
  <w:style w:type="paragraph" w:styleId="ListContinue2">
    <w:name w:val="List Continue 2"/>
    <w:basedOn w:val="List2"/>
    <w:rsid w:val="00A94F68"/>
    <w:pPr>
      <w:ind w:firstLine="0"/>
    </w:pPr>
  </w:style>
  <w:style w:type="paragraph" w:styleId="ListContinue3">
    <w:name w:val="List Continue 3"/>
    <w:basedOn w:val="List3"/>
    <w:rsid w:val="00A94F68"/>
    <w:pPr>
      <w:ind w:left="1021" w:firstLine="0"/>
    </w:pPr>
  </w:style>
  <w:style w:type="paragraph" w:styleId="ListContinue4">
    <w:name w:val="List Continue 4"/>
    <w:basedOn w:val="List4"/>
    <w:rsid w:val="00A94F68"/>
    <w:pPr>
      <w:ind w:firstLine="0"/>
    </w:pPr>
  </w:style>
  <w:style w:type="paragraph" w:styleId="ListContinue5">
    <w:name w:val="List Continue 5"/>
    <w:basedOn w:val="List5"/>
    <w:rsid w:val="00A94F68"/>
    <w:pPr>
      <w:ind w:firstLine="0"/>
    </w:pPr>
  </w:style>
  <w:style w:type="paragraph" w:styleId="ListNumber3">
    <w:name w:val="List Number 3"/>
    <w:basedOn w:val="List3"/>
    <w:rsid w:val="00A94F68"/>
    <w:pPr>
      <w:numPr>
        <w:numId w:val="4"/>
      </w:numPr>
    </w:pPr>
  </w:style>
  <w:style w:type="paragraph" w:styleId="ListNumber4">
    <w:name w:val="List Number 4"/>
    <w:basedOn w:val="List4"/>
    <w:rsid w:val="00A94F68"/>
    <w:pPr>
      <w:numPr>
        <w:numId w:val="5"/>
      </w:numPr>
    </w:pPr>
  </w:style>
  <w:style w:type="paragraph" w:styleId="ListNumber5">
    <w:name w:val="List Number 5"/>
    <w:basedOn w:val="List5"/>
    <w:rsid w:val="00A94F68"/>
    <w:pPr>
      <w:numPr>
        <w:numId w:val="6"/>
      </w:numPr>
    </w:pPr>
  </w:style>
  <w:style w:type="paragraph" w:styleId="BlockText">
    <w:name w:val="Block Text"/>
    <w:basedOn w:val="Normal"/>
    <w:rsid w:val="00A94F68"/>
    <w:pPr>
      <w:spacing w:after="120"/>
      <w:ind w:left="1440" w:right="1440"/>
    </w:pPr>
  </w:style>
  <w:style w:type="character" w:customStyle="1" w:styleId="Subscript">
    <w:name w:val="Subscript"/>
    <w:basedOn w:val="DefaultParagraphFont"/>
    <w:rsid w:val="00A94F68"/>
    <w:rPr>
      <w:sz w:val="16"/>
      <w:vertAlign w:val="subscript"/>
    </w:rPr>
  </w:style>
  <w:style w:type="character" w:customStyle="1" w:styleId="Superscript">
    <w:name w:val="Superscript"/>
    <w:basedOn w:val="DefaultParagraphFont"/>
    <w:rsid w:val="00A94F68"/>
    <w:rPr>
      <w:sz w:val="16"/>
      <w:vertAlign w:val="superscript"/>
    </w:rPr>
  </w:style>
  <w:style w:type="character" w:customStyle="1" w:styleId="Symbols">
    <w:name w:val="Symbols"/>
    <w:basedOn w:val="DefaultParagraphFont"/>
    <w:rsid w:val="00A94F68"/>
    <w:rPr>
      <w:rFonts w:ascii="Symbol" w:hAnsi="Symbol"/>
    </w:rPr>
  </w:style>
  <w:style w:type="character" w:customStyle="1" w:styleId="MenuOptions">
    <w:name w:val="Menu Options"/>
    <w:basedOn w:val="DefaultParagraphFont"/>
    <w:rsid w:val="00A94F68"/>
    <w:rPr>
      <w:rFonts w:ascii="Arial Narrow" w:hAnsi="Arial Narrow"/>
      <w:smallCaps/>
    </w:rPr>
  </w:style>
  <w:style w:type="character" w:customStyle="1" w:styleId="Buttons">
    <w:name w:val="Buttons"/>
    <w:basedOn w:val="DefaultParagraphFont"/>
    <w:rsid w:val="00A94F68"/>
    <w:rPr>
      <w:b/>
    </w:rPr>
  </w:style>
  <w:style w:type="character" w:customStyle="1" w:styleId="Underlined">
    <w:name w:val="Underlined"/>
    <w:basedOn w:val="DefaultParagraphFont"/>
    <w:rsid w:val="00A94F68"/>
    <w:rPr>
      <w:u w:val="single"/>
    </w:rPr>
  </w:style>
  <w:style w:type="paragraph" w:customStyle="1" w:styleId="TableBodyTextRight">
    <w:name w:val="Table Body Text Right"/>
    <w:basedOn w:val="TableBodyText"/>
    <w:rsid w:val="00A94F68"/>
    <w:pPr>
      <w:widowControl w:val="0"/>
      <w:autoSpaceDE w:val="0"/>
      <w:autoSpaceDN w:val="0"/>
      <w:adjustRightInd w:val="0"/>
      <w:jc w:val="right"/>
    </w:pPr>
    <w:rPr>
      <w:rFonts w:cs="Arial"/>
      <w:szCs w:val="18"/>
    </w:rPr>
  </w:style>
  <w:style w:type="paragraph" w:customStyle="1" w:styleId="CopyrightText">
    <w:name w:val="Copyright Text"/>
    <w:basedOn w:val="BodyText"/>
    <w:rsid w:val="00A94F68"/>
    <w:rPr>
      <w:sz w:val="18"/>
    </w:rPr>
  </w:style>
  <w:style w:type="paragraph" w:customStyle="1" w:styleId="BodySmallRight">
    <w:name w:val="Body Small Right"/>
    <w:basedOn w:val="BodyTextRight"/>
    <w:rsid w:val="00A94F68"/>
    <w:rPr>
      <w:sz w:val="18"/>
      <w:szCs w:val="18"/>
    </w:rPr>
  </w:style>
  <w:style w:type="paragraph" w:customStyle="1" w:styleId="MarginEdition">
    <w:name w:val="Margin Edition"/>
    <w:basedOn w:val="MarginNote"/>
    <w:rsid w:val="00A94F68"/>
    <w:pPr>
      <w:spacing w:before="0" w:after="0"/>
    </w:pPr>
    <w:rPr>
      <w:rFonts w:ascii="Times New Roman" w:hAnsi="Times New Roman"/>
      <w:color w:val="999999"/>
    </w:rPr>
  </w:style>
  <w:style w:type="paragraph" w:customStyle="1" w:styleId="Spacer">
    <w:name w:val="Spacer"/>
    <w:basedOn w:val="Normal"/>
    <w:rsid w:val="00A94F68"/>
    <w:rPr>
      <w:sz w:val="2"/>
      <w:szCs w:val="2"/>
    </w:rPr>
  </w:style>
  <w:style w:type="character" w:customStyle="1" w:styleId="Small">
    <w:name w:val="Small"/>
    <w:basedOn w:val="DefaultParagraphFont"/>
    <w:rsid w:val="00A94F68"/>
    <w:rPr>
      <w:sz w:val="16"/>
    </w:rPr>
  </w:style>
  <w:style w:type="paragraph" w:customStyle="1" w:styleId="WideTable">
    <w:name w:val="Wide Table"/>
    <w:basedOn w:val="Normal"/>
    <w:rsid w:val="00A94F68"/>
    <w:pPr>
      <w:ind w:left="-1418"/>
    </w:pPr>
    <w:rPr>
      <w:sz w:val="2"/>
      <w:szCs w:val="2"/>
    </w:rPr>
  </w:style>
  <w:style w:type="character" w:styleId="PageNumber">
    <w:name w:val="page number"/>
    <w:basedOn w:val="DefaultParagraphFont"/>
    <w:rsid w:val="00A94F68"/>
  </w:style>
  <w:style w:type="paragraph" w:styleId="Quote">
    <w:name w:val="Quote"/>
    <w:basedOn w:val="Heading1"/>
    <w:link w:val="QuoteChar"/>
    <w:qFormat/>
    <w:rsid w:val="00A94F68"/>
    <w:rPr>
      <w:b w:val="0"/>
      <w:sz w:val="72"/>
      <w:szCs w:val="72"/>
      <w:lang w:val="en-NZ"/>
    </w:rPr>
  </w:style>
  <w:style w:type="character" w:customStyle="1" w:styleId="QuoteChar">
    <w:name w:val="Quote Char"/>
    <w:basedOn w:val="DefaultParagraphFont"/>
    <w:link w:val="Quote"/>
    <w:rsid w:val="00A94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F68"/>
    <w:pPr>
      <w:pageBreakBefore/>
    </w:pPr>
  </w:style>
  <w:style w:type="paragraph" w:customStyle="1" w:styleId="Border">
    <w:name w:val="Border"/>
    <w:basedOn w:val="Normal"/>
    <w:qFormat/>
    <w:rsid w:val="00A94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F68"/>
    <w:rPr>
      <w:b/>
      <w:bCs/>
      <w:i/>
      <w:iCs/>
      <w:color w:val="auto"/>
    </w:rPr>
  </w:style>
  <w:style w:type="paragraph" w:styleId="IntenseQuote">
    <w:name w:val="Intense Quote"/>
    <w:basedOn w:val="Normal"/>
    <w:next w:val="Normal"/>
    <w:link w:val="IntenseQuoteChar"/>
    <w:uiPriority w:val="30"/>
    <w:qFormat/>
    <w:rsid w:val="00A94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F68"/>
    <w:rPr>
      <w:smallCaps/>
      <w:color w:val="auto"/>
      <w:u w:val="single"/>
    </w:rPr>
  </w:style>
  <w:style w:type="character" w:styleId="IntenseReference">
    <w:name w:val="Intense Reference"/>
    <w:basedOn w:val="DefaultParagraphFont"/>
    <w:uiPriority w:val="32"/>
    <w:qFormat/>
    <w:rsid w:val="00A94F68"/>
    <w:rPr>
      <w:b/>
      <w:bCs/>
      <w:smallCaps/>
      <w:color w:val="auto"/>
      <w:spacing w:val="5"/>
      <w:u w:val="single"/>
    </w:rPr>
  </w:style>
  <w:style w:type="paragraph" w:customStyle="1" w:styleId="2ColumnHeading">
    <w:name w:val="2Column Heading"/>
    <w:basedOn w:val="BodyText"/>
    <w:qFormat/>
    <w:rsid w:val="00A94F68"/>
    <w:pPr>
      <w:spacing w:after="60"/>
      <w:ind w:left="-2268"/>
    </w:pPr>
    <w:rPr>
      <w:b/>
    </w:rPr>
  </w:style>
  <w:style w:type="paragraph" w:customStyle="1" w:styleId="Heading1TOC">
    <w:name w:val="Heading1 TOC"/>
    <w:basedOn w:val="Normal"/>
    <w:qFormat/>
    <w:rsid w:val="00A94F68"/>
    <w:pPr>
      <w:spacing w:before="240" w:after="120"/>
    </w:pPr>
    <w:rPr>
      <w:rFonts w:ascii="Times New Roman" w:hAnsi="Times New Roman"/>
      <w:b/>
      <w:sz w:val="32"/>
    </w:rPr>
  </w:style>
  <w:style w:type="paragraph" w:customStyle="1" w:styleId="Heading2TOC">
    <w:name w:val="Heading2 TOC"/>
    <w:basedOn w:val="Normal"/>
    <w:qFormat/>
    <w:rsid w:val="00A94F68"/>
    <w:pPr>
      <w:spacing w:before="240" w:after="60"/>
    </w:pPr>
    <w:rPr>
      <w:rFonts w:ascii="Times New Roman" w:hAnsi="Times New Roman"/>
      <w:b/>
      <w:sz w:val="28"/>
    </w:rPr>
  </w:style>
  <w:style w:type="character" w:customStyle="1" w:styleId="Underline">
    <w:name w:val="Underline"/>
    <w:basedOn w:val="DefaultParagraphFont"/>
    <w:qFormat/>
    <w:rsid w:val="00A94F68"/>
    <w:rPr>
      <w:u w:val="single"/>
    </w:rPr>
  </w:style>
  <w:style w:type="character" w:customStyle="1" w:styleId="BoldandItalics">
    <w:name w:val="Bold and Italics"/>
    <w:qFormat/>
    <w:rsid w:val="00A94F68"/>
    <w:rPr>
      <w:b/>
      <w:i/>
      <w:u w:val="none"/>
    </w:rPr>
  </w:style>
  <w:style w:type="paragraph" w:styleId="BalloonText">
    <w:name w:val="Balloon Text"/>
    <w:basedOn w:val="Normal"/>
    <w:link w:val="BalloonTextChar"/>
    <w:rsid w:val="00A94F68"/>
    <w:rPr>
      <w:rFonts w:ascii="Tahoma" w:hAnsi="Tahoma" w:cs="Tahoma"/>
      <w:sz w:val="16"/>
      <w:szCs w:val="16"/>
    </w:rPr>
  </w:style>
  <w:style w:type="character" w:customStyle="1" w:styleId="BalloonTextChar">
    <w:name w:val="Balloon Text Char"/>
    <w:basedOn w:val="DefaultParagraphFont"/>
    <w:link w:val="BalloonText"/>
    <w:rsid w:val="00A94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F68"/>
    <w:rPr>
      <w:b/>
      <w:color w:val="660033"/>
      <w:spacing w:val="0"/>
    </w:rPr>
  </w:style>
  <w:style w:type="paragraph" w:customStyle="1" w:styleId="Nameditemlist">
    <w:name w:val="Named item list"/>
    <w:basedOn w:val="BodyText"/>
    <w:qFormat/>
    <w:rsid w:val="00A94F68"/>
    <w:pPr>
      <w:tabs>
        <w:tab w:val="left" w:pos="2835"/>
      </w:tabs>
      <w:ind w:left="2835" w:hanging="2835"/>
    </w:pPr>
  </w:style>
  <w:style w:type="paragraph" w:customStyle="1" w:styleId="BodyTextnopadding">
    <w:name w:val="Body Text no padding"/>
    <w:basedOn w:val="BodyText"/>
    <w:qFormat/>
    <w:rsid w:val="00A94F68"/>
    <w:pPr>
      <w:spacing w:before="0" w:after="0"/>
    </w:pPr>
  </w:style>
  <w:style w:type="paragraph" w:customStyle="1" w:styleId="BodyTextBold">
    <w:name w:val="Body Text Bold"/>
    <w:basedOn w:val="BodyText"/>
    <w:qFormat/>
    <w:rsid w:val="00A94F68"/>
    <w:rPr>
      <w:b/>
    </w:rPr>
  </w:style>
  <w:style w:type="character" w:styleId="Hyperlink">
    <w:name w:val="Hyperlink"/>
    <w:basedOn w:val="DefaultParagraphFont"/>
    <w:uiPriority w:val="99"/>
    <w:unhideWhenUsed/>
    <w:rsid w:val="004A2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4286</Characters>
  <Application>Microsoft Office Word</Application>
  <DocSecurity>0</DocSecurity>
  <Lines>158</Lines>
  <Paragraphs>105</Paragraphs>
  <ScaleCrop>false</ScaleCrop>
  <Company>Author-it Software Corporation Ltd.</Company>
  <LinksUpToDate>false</LinksUpToDate>
  <CharactersWithSpaces>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ICPPRP423 Apply colour to design brief</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