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315D" w:rsidP="005531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ICPPRP423 Apply colour to design brief</w:t>
      </w:r>
      <w:r>
        <w:fldChar w:fldCharType="end"/>
      </w:r>
    </w:p>
    <w:p w:rsidR="0055315D" w:rsidP="0055315D">
      <w:pPr>
        <w:pStyle w:val="Version"/>
        <w:sectPr w:rsidSect="003522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22FA" w:rsidP="003522FA">
      <w:pPr>
        <w:pStyle w:val="SuperHeading"/>
      </w:pPr>
      <w:r w:rsidRPr="003522FA">
        <w:t>Assessment Requirements for ICPPRP423 Apply colour to design brief</w:t>
      </w:r>
    </w:p>
    <w:p w:rsidR="00000000" w:rsidRPr="003522FA" w:rsidP="003522FA">
      <w:pPr>
        <w:pStyle w:val="Heading1"/>
      </w:pPr>
      <w:bookmarkStart w:id="1" w:name="O_696949"/>
      <w:bookmarkEnd w:id="1"/>
      <w:r w:rsidRPr="003522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52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2FA" w:rsidP="003522FA">
            <w:pPr>
              <w:pStyle w:val="BodyText"/>
            </w:pPr>
            <w:r w:rsidRPr="003522F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2FA">
            <w:pPr>
              <w:pStyle w:val="BodyText"/>
              <w:rPr>
                <w:lang w:val="en-NZ"/>
              </w:rPr>
            </w:pPr>
            <w:r w:rsidRPr="003522FA">
              <w:rPr>
                <w:rStyle w:val="SpecialBold"/>
              </w:rPr>
              <w:t>Comments</w:t>
            </w:r>
          </w:p>
        </w:tc>
      </w:tr>
      <w:tr w:rsidTr="00352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2FA">
            <w:pPr>
              <w:pStyle w:val="BodyText"/>
              <w:rPr>
                <w:lang w:val="en-NZ"/>
              </w:rPr>
            </w:pPr>
            <w:r w:rsidRPr="003522F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2FA" w:rsidP="003522FA">
            <w:pPr>
              <w:pStyle w:val="BodyText"/>
            </w:pPr>
            <w:r w:rsidRPr="003522FA">
              <w:t>This version first released with ICP Printing and Graphic Arts Training Package Version 1.0.</w:t>
            </w:r>
          </w:p>
        </w:tc>
      </w:tr>
    </w:tbl>
    <w:p w:rsidR="00000000" w:rsidRPr="003522FA" w:rsidP="003522FA">
      <w:pPr>
        <w:pStyle w:val="BodyText"/>
      </w:pPr>
    </w:p>
    <w:p w:rsidR="00000000" w:rsidRPr="003522FA" w:rsidP="003522FA">
      <w:pPr>
        <w:pStyle w:val="AllowPageBreak"/>
      </w:pPr>
    </w:p>
    <w:p w:rsidR="00000000" w:rsidRPr="003522FA" w:rsidP="003522FA">
      <w:pPr>
        <w:pStyle w:val="Heading1"/>
      </w:pPr>
      <w:bookmarkStart w:id="2" w:name="O_696950"/>
      <w:bookmarkEnd w:id="2"/>
      <w:r w:rsidRPr="003522FA">
        <w:t>Performance Evidence</w:t>
      </w:r>
    </w:p>
    <w:p w:rsidR="00000000" w:rsidRPr="003522FA" w:rsidP="0055315D">
      <w:pPr>
        <w:pStyle w:val="BodyText"/>
      </w:pPr>
      <w:r w:rsidRPr="003522FA">
        <w:t>Evidence of the ability to:</w:t>
      </w:r>
    </w:p>
    <w:p w:rsidR="00000000" w:rsidRPr="003522FA" w:rsidP="003522FA">
      <w:pPr>
        <w:pStyle w:val="ListBullet"/>
      </w:pPr>
      <w:r w:rsidRPr="003522FA">
        <w:t>produce artwork with a sophisticated use of colour demonstrating a fundamental understanding of colour theory</w:t>
      </w:r>
    </w:p>
    <w:p w:rsidR="00000000" w:rsidRPr="003522FA" w:rsidP="003522FA">
      <w:pPr>
        <w:pStyle w:val="ListBullet"/>
      </w:pPr>
      <w:r w:rsidRPr="003522FA">
        <w:t>find and use information relevant to the task from a variety of information sources.</w:t>
      </w:r>
    </w:p>
    <w:p w:rsidR="00000000" w:rsidRPr="003522FA" w:rsidP="003522FA">
      <w:pPr>
        <w:pStyle w:val="BodyText"/>
      </w:pPr>
    </w:p>
    <w:p w:rsidR="00000000" w:rsidRPr="003522FA" w:rsidP="0055315D">
      <w:pPr>
        <w:pStyle w:val="BodyText"/>
      </w:pPr>
      <w:r w:rsidRPr="003522FA">
        <w:t>Note: If a</w:t>
      </w:r>
      <w:r w:rsidRPr="003522FA">
        <w:t xml:space="preserve"> specific volume or frequency is not stated, then evidence must be provided at least once.</w:t>
      </w:r>
    </w:p>
    <w:p w:rsidR="00000000" w:rsidRPr="003522FA" w:rsidP="003522FA">
      <w:pPr>
        <w:pStyle w:val="Heading1"/>
      </w:pPr>
      <w:bookmarkStart w:id="3" w:name="O_696951"/>
      <w:bookmarkEnd w:id="3"/>
      <w:r w:rsidRPr="003522FA">
        <w:t>Knowledge Evidence</w:t>
      </w:r>
    </w:p>
    <w:p w:rsidR="00000000" w:rsidRPr="003522FA" w:rsidP="0055315D">
      <w:pPr>
        <w:pStyle w:val="BodyText"/>
      </w:pPr>
      <w:r w:rsidRPr="003522FA">
        <w:t>To complete the unit requirements safely and effectively, the individual must:</w:t>
      </w:r>
    </w:p>
    <w:p w:rsidR="00000000" w:rsidRPr="003522FA" w:rsidP="003522FA">
      <w:pPr>
        <w:pStyle w:val="ListBullet"/>
      </w:pPr>
      <w:r w:rsidRPr="003522FA">
        <w:t>explain reducing colour for compression process</w:t>
      </w:r>
    </w:p>
    <w:p w:rsidR="00000000" w:rsidRPr="003522FA" w:rsidP="003522FA">
      <w:pPr>
        <w:pStyle w:val="ListBullet"/>
      </w:pPr>
      <w:r w:rsidRPr="003522FA">
        <w:t>describe influence of target audience responses to colour</w:t>
      </w:r>
    </w:p>
    <w:p w:rsidR="00000000" w:rsidRPr="003522FA" w:rsidP="003522FA">
      <w:pPr>
        <w:pStyle w:val="ListBullet"/>
      </w:pPr>
      <w:r w:rsidRPr="003522FA">
        <w:t xml:space="preserve">describe colour attributes and their application to design briefs </w:t>
      </w:r>
    </w:p>
    <w:p w:rsidR="00000000" w:rsidRPr="003522FA" w:rsidP="003522FA">
      <w:pPr>
        <w:pStyle w:val="ListBullet"/>
      </w:pPr>
      <w:r w:rsidRPr="003522FA">
        <w:t>identify browser safe colours</w:t>
      </w:r>
    </w:p>
    <w:p w:rsidR="00000000" w:rsidRPr="003522FA" w:rsidP="003522FA">
      <w:pPr>
        <w:pStyle w:val="ListBullet"/>
      </w:pPr>
      <w:r w:rsidRPr="003522FA">
        <w:t>list colour models applied to design briefs.</w:t>
      </w:r>
    </w:p>
    <w:p w:rsidR="00000000" w:rsidRPr="003522FA" w:rsidP="003522FA">
      <w:pPr>
        <w:pStyle w:val="AllowPageBreak"/>
      </w:pPr>
    </w:p>
    <w:p w:rsidR="00000000" w:rsidRPr="003522FA" w:rsidP="003522FA">
      <w:pPr>
        <w:pStyle w:val="Heading1"/>
      </w:pPr>
      <w:bookmarkStart w:id="4" w:name="O_696952"/>
      <w:bookmarkEnd w:id="4"/>
      <w:r w:rsidRPr="003522FA">
        <w:t>Assessment Conditions</w:t>
      </w:r>
    </w:p>
    <w:p w:rsidR="00000000" w:rsidRPr="003522FA" w:rsidP="0055315D">
      <w:pPr>
        <w:pStyle w:val="BodyText"/>
      </w:pPr>
      <w:r w:rsidRPr="003522FA">
        <w:t>Gather evidence t</w:t>
      </w:r>
      <w:r w:rsidRPr="003522FA">
        <w:t xml:space="preserve">o demonstrate consistent performance in conditions that are safe and replicate the workplace. Noise levels, production flow, interruptions and time variances must be typical of those experienced in the Pre-Press field of work and include access to special </w:t>
      </w:r>
      <w:r w:rsidRPr="003522FA">
        <w:t xml:space="preserve">purpose tools, equipment and industry software packages. </w:t>
      </w:r>
    </w:p>
    <w:p w:rsidR="00000000" w:rsidRPr="003522FA" w:rsidP="0055315D">
      <w:pPr>
        <w:pStyle w:val="BodyText"/>
      </w:pPr>
      <w:r w:rsidRPr="003522FA">
        <w:t>Assessors must satisfy NVR/AQTF assessor requirements.</w:t>
      </w:r>
    </w:p>
    <w:p w:rsidR="00000000" w:rsidRPr="003522FA" w:rsidP="003522FA">
      <w:pPr>
        <w:pStyle w:val="Heading1"/>
      </w:pPr>
      <w:bookmarkStart w:id="5" w:name="O_696955"/>
      <w:bookmarkEnd w:id="5"/>
      <w:r w:rsidRPr="003522FA">
        <w:t>Links</w:t>
      </w:r>
    </w:p>
    <w:p w:rsidR="00000000" w:rsidRPr="003522FA" w:rsidP="0055315D">
      <w:pPr>
        <w:pStyle w:val="BodyText"/>
      </w:pPr>
      <w:r w:rsidRPr="003522F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107BD1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3522FA" w:rsidP="003522FA"/>
    <w:sectPr w:rsidSect="003522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2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2FA" w:rsidRPr="0055315D" w:rsidP="005531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2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15D" w:rsidP="003522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315D" w:rsidP="003522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5315D" w:rsidP="003522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2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1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22FA" w:rsidRPr="0055315D" w:rsidP="005531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2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15D" w:rsidRPr="002D2AF8" w:rsidP="003522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ICPPRP423 Apply colour to design brief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55315D" w:rsidP="003522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FA6A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3405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2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22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22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22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22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22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22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22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22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22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22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22FA"/>
  </w:style>
  <w:style w:type="character" w:customStyle="1" w:styleId="Heading1Char">
    <w:name w:val="Heading 1 Char"/>
    <w:basedOn w:val="DefaultParagraphFont"/>
    <w:link w:val="Heading1"/>
    <w:rsid w:val="003522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22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22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22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22FA"/>
    <w:rPr>
      <w:b/>
      <w:spacing w:val="0"/>
    </w:rPr>
  </w:style>
  <w:style w:type="paragraph" w:customStyle="1" w:styleId="SuperHeading">
    <w:name w:val="SuperHeading"/>
    <w:basedOn w:val="Normal"/>
    <w:rsid w:val="003522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22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22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22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22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22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22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22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22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22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22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22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22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22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22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22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22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22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22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22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22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22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22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22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22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22F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22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22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22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22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22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22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22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22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22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22FA"/>
    <w:rPr>
      <w:i/>
    </w:rPr>
  </w:style>
  <w:style w:type="paragraph" w:styleId="Caption">
    <w:name w:val="caption"/>
    <w:basedOn w:val="BodyText"/>
    <w:next w:val="Normal"/>
    <w:qFormat/>
    <w:rsid w:val="003522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22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22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22FA"/>
  </w:style>
  <w:style w:type="paragraph" w:styleId="TableofFigures">
    <w:name w:val="table of figures"/>
    <w:basedOn w:val="Normal"/>
    <w:next w:val="Normal"/>
    <w:semiHidden/>
    <w:rsid w:val="003522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22FA"/>
    <w:pPr>
      <w:numPr>
        <w:numId w:val="10"/>
      </w:numPr>
    </w:pPr>
  </w:style>
  <w:style w:type="character" w:customStyle="1" w:styleId="WingdingSymbols">
    <w:name w:val="Wingding Symbols"/>
    <w:rsid w:val="003522FA"/>
    <w:rPr>
      <w:rFonts w:ascii="Wingdings" w:hAnsi="Wingdings"/>
    </w:rPr>
  </w:style>
  <w:style w:type="paragraph" w:customStyle="1" w:styleId="TableHeading">
    <w:name w:val="Table Heading"/>
    <w:basedOn w:val="HeadingBase"/>
    <w:rsid w:val="003522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22FA"/>
    <w:rPr>
      <w:color w:val="0033CC"/>
      <w:u w:val="none"/>
    </w:rPr>
  </w:style>
  <w:style w:type="paragraph" w:customStyle="1" w:styleId="BodyTextRight">
    <w:name w:val="Body Text Right"/>
    <w:basedOn w:val="BodyText"/>
    <w:rsid w:val="003522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22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22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22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22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22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22FA"/>
    <w:rPr>
      <w:sz w:val="32"/>
    </w:rPr>
  </w:style>
  <w:style w:type="paragraph" w:customStyle="1" w:styleId="HeadingProcedure">
    <w:name w:val="Heading Procedure"/>
    <w:basedOn w:val="HeadingBase"/>
    <w:next w:val="Normal"/>
    <w:rsid w:val="003522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22FA"/>
    <w:pPr>
      <w:spacing w:before="60" w:after="60"/>
    </w:pPr>
  </w:style>
  <w:style w:type="paragraph" w:styleId="ListContinue">
    <w:name w:val="List Continue"/>
    <w:basedOn w:val="List"/>
    <w:rsid w:val="003522FA"/>
    <w:pPr>
      <w:ind w:firstLine="0"/>
    </w:pPr>
  </w:style>
  <w:style w:type="paragraph" w:customStyle="1" w:styleId="ListNote">
    <w:name w:val="List Note"/>
    <w:basedOn w:val="List"/>
    <w:rsid w:val="003522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22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22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22FA"/>
    <w:rPr>
      <w:rFonts w:ascii="Courier New" w:hAnsi="Courier New"/>
    </w:rPr>
  </w:style>
  <w:style w:type="paragraph" w:customStyle="1" w:styleId="NoteBullet">
    <w:name w:val="Note Bullet"/>
    <w:basedOn w:val="Note"/>
    <w:rsid w:val="003522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22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22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22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22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22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22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22FA"/>
    <w:rPr>
      <w:b/>
      <w:smallCaps/>
    </w:rPr>
  </w:style>
  <w:style w:type="paragraph" w:customStyle="1" w:styleId="TableListNumber">
    <w:name w:val="Table List Number"/>
    <w:basedOn w:val="ListNumber"/>
    <w:rsid w:val="003522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22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22FA"/>
    <w:pPr>
      <w:numPr>
        <w:numId w:val="8"/>
      </w:numPr>
    </w:pPr>
  </w:style>
  <w:style w:type="paragraph" w:customStyle="1" w:styleId="ListAlpha2">
    <w:name w:val="List Alpha 2"/>
    <w:basedOn w:val="List2"/>
    <w:rsid w:val="003522FA"/>
    <w:pPr>
      <w:numPr>
        <w:numId w:val="7"/>
      </w:numPr>
    </w:pPr>
  </w:style>
  <w:style w:type="paragraph" w:styleId="List2">
    <w:name w:val="List 2"/>
    <w:basedOn w:val="BodyText"/>
    <w:rsid w:val="003522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22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22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22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22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22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22FA"/>
    <w:pPr>
      <w:numPr>
        <w:numId w:val="3"/>
      </w:numPr>
    </w:pPr>
  </w:style>
  <w:style w:type="paragraph" w:styleId="ListContinue2">
    <w:name w:val="List Continue 2"/>
    <w:basedOn w:val="List2"/>
    <w:rsid w:val="003522FA"/>
    <w:pPr>
      <w:ind w:firstLine="0"/>
    </w:pPr>
  </w:style>
  <w:style w:type="paragraph" w:styleId="ListContinue3">
    <w:name w:val="List Continue 3"/>
    <w:basedOn w:val="List3"/>
    <w:rsid w:val="003522FA"/>
    <w:pPr>
      <w:ind w:left="1021" w:firstLine="0"/>
    </w:pPr>
  </w:style>
  <w:style w:type="paragraph" w:styleId="ListContinue4">
    <w:name w:val="List Continue 4"/>
    <w:basedOn w:val="List4"/>
    <w:rsid w:val="003522FA"/>
    <w:pPr>
      <w:ind w:firstLine="0"/>
    </w:pPr>
  </w:style>
  <w:style w:type="paragraph" w:styleId="ListContinue5">
    <w:name w:val="List Continue 5"/>
    <w:basedOn w:val="List5"/>
    <w:rsid w:val="003522FA"/>
    <w:pPr>
      <w:ind w:firstLine="0"/>
    </w:pPr>
  </w:style>
  <w:style w:type="paragraph" w:styleId="ListNumber3">
    <w:name w:val="List Number 3"/>
    <w:basedOn w:val="List3"/>
    <w:rsid w:val="003522FA"/>
    <w:pPr>
      <w:numPr>
        <w:numId w:val="4"/>
      </w:numPr>
    </w:pPr>
  </w:style>
  <w:style w:type="paragraph" w:styleId="ListNumber4">
    <w:name w:val="List Number 4"/>
    <w:basedOn w:val="List4"/>
    <w:rsid w:val="003522FA"/>
    <w:pPr>
      <w:numPr>
        <w:numId w:val="5"/>
      </w:numPr>
    </w:pPr>
  </w:style>
  <w:style w:type="paragraph" w:styleId="ListNumber5">
    <w:name w:val="List Number 5"/>
    <w:basedOn w:val="List5"/>
    <w:rsid w:val="003522FA"/>
    <w:pPr>
      <w:numPr>
        <w:numId w:val="6"/>
      </w:numPr>
    </w:pPr>
  </w:style>
  <w:style w:type="paragraph" w:styleId="BlockText">
    <w:name w:val="Block Text"/>
    <w:basedOn w:val="Normal"/>
    <w:rsid w:val="003522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22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22FA"/>
    <w:rPr>
      <w:sz w:val="16"/>
      <w:vertAlign w:val="superscript"/>
    </w:rPr>
  </w:style>
  <w:style w:type="character" w:customStyle="1" w:styleId="Symbols">
    <w:name w:val="Symbols"/>
    <w:basedOn w:val="DefaultParagraphFont"/>
    <w:rsid w:val="003522FA"/>
    <w:rPr>
      <w:rFonts w:ascii="Symbol" w:hAnsi="Symbol"/>
    </w:rPr>
  </w:style>
  <w:style w:type="character" w:customStyle="1" w:styleId="MenuOptions">
    <w:name w:val="Menu Options"/>
    <w:basedOn w:val="DefaultParagraphFont"/>
    <w:rsid w:val="003522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22FA"/>
    <w:rPr>
      <w:b/>
    </w:rPr>
  </w:style>
  <w:style w:type="character" w:customStyle="1" w:styleId="Underlined">
    <w:name w:val="Underlined"/>
    <w:basedOn w:val="DefaultParagraphFont"/>
    <w:rsid w:val="003522FA"/>
    <w:rPr>
      <w:u w:val="single"/>
    </w:rPr>
  </w:style>
  <w:style w:type="paragraph" w:customStyle="1" w:styleId="TableBodyTextRight">
    <w:name w:val="Table Body Text Right"/>
    <w:basedOn w:val="TableBodyText"/>
    <w:rsid w:val="003522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22FA"/>
    <w:rPr>
      <w:sz w:val="18"/>
    </w:rPr>
  </w:style>
  <w:style w:type="paragraph" w:customStyle="1" w:styleId="BodySmallRight">
    <w:name w:val="Body Small Right"/>
    <w:basedOn w:val="BodyTextRight"/>
    <w:rsid w:val="003522FA"/>
    <w:rPr>
      <w:sz w:val="18"/>
      <w:szCs w:val="18"/>
    </w:rPr>
  </w:style>
  <w:style w:type="paragraph" w:customStyle="1" w:styleId="MarginEdition">
    <w:name w:val="Margin Edition"/>
    <w:basedOn w:val="MarginNote"/>
    <w:rsid w:val="003522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22FA"/>
    <w:rPr>
      <w:sz w:val="2"/>
      <w:szCs w:val="2"/>
    </w:rPr>
  </w:style>
  <w:style w:type="character" w:customStyle="1" w:styleId="Small">
    <w:name w:val="Small"/>
    <w:basedOn w:val="DefaultParagraphFont"/>
    <w:rsid w:val="003522FA"/>
    <w:rPr>
      <w:sz w:val="16"/>
    </w:rPr>
  </w:style>
  <w:style w:type="paragraph" w:customStyle="1" w:styleId="WideTable">
    <w:name w:val="Wide Table"/>
    <w:basedOn w:val="Normal"/>
    <w:rsid w:val="003522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22FA"/>
  </w:style>
  <w:style w:type="paragraph" w:styleId="Quote">
    <w:name w:val="Quote"/>
    <w:basedOn w:val="Heading1"/>
    <w:link w:val="QuoteChar"/>
    <w:qFormat/>
    <w:rsid w:val="003522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22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22FA"/>
    <w:pPr>
      <w:pageBreakBefore/>
    </w:pPr>
  </w:style>
  <w:style w:type="paragraph" w:customStyle="1" w:styleId="Border">
    <w:name w:val="Border"/>
    <w:basedOn w:val="Normal"/>
    <w:qFormat/>
    <w:rsid w:val="003522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22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2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2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22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22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22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22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22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22FA"/>
    <w:rPr>
      <w:u w:val="single"/>
    </w:rPr>
  </w:style>
  <w:style w:type="character" w:customStyle="1" w:styleId="BoldandItalics">
    <w:name w:val="Bold and Italics"/>
    <w:qFormat/>
    <w:rsid w:val="003522FA"/>
    <w:rPr>
      <w:b/>
      <w:i/>
      <w:u w:val="none"/>
    </w:rPr>
  </w:style>
  <w:style w:type="paragraph" w:styleId="BalloonText">
    <w:name w:val="Balloon Text"/>
    <w:basedOn w:val="Normal"/>
    <w:link w:val="BalloonTextChar"/>
    <w:rsid w:val="003522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22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22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22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22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22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22F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531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</Words>
  <Characters>1503</Characters>
  <Application>Microsoft Office Word</Application>
  <DocSecurity>0</DocSecurity>
  <Lines>48</Lines>
  <Paragraphs>32</Paragraphs>
  <ScaleCrop>false</ScaleCrop>
  <Company>Author-it Software Corporation Ltd.</Company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ICPPRP423 Apply colour to design brief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2018-12-10T06:18:00Z</dcterms:created>
  <dcterms:modified xsi:type="dcterms:W3CDTF">2018-12-10T06:18:00Z</dcterms:modified>
</cp:coreProperties>
</file>