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156A" w:rsidP="00B5156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ICPPRP4230 Apply colour to design briefs</w:t>
      </w:r>
      <w:r>
        <w:fldChar w:fldCharType="end"/>
      </w:r>
    </w:p>
    <w:p w:rsidR="00B5156A" w:rsidP="00B5156A">
      <w:pPr>
        <w:pStyle w:val="Version"/>
        <w:sectPr w:rsidSect="00895B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95B5E" w:rsidP="00895B5E">
      <w:pPr>
        <w:pStyle w:val="SuperHeading"/>
      </w:pPr>
      <w:r w:rsidRPr="00895B5E">
        <w:t>ICPPRP4230 Apply colour to design briefs</w:t>
      </w:r>
    </w:p>
    <w:p w:rsidR="00000000" w:rsidRPr="00895B5E" w:rsidP="00895B5E">
      <w:pPr>
        <w:pStyle w:val="Heading1"/>
      </w:pPr>
      <w:bookmarkStart w:id="1" w:name="O_1069910"/>
      <w:bookmarkEnd w:id="1"/>
      <w:r w:rsidRPr="00895B5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895B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B5E" w:rsidP="00895B5E">
            <w:pPr>
              <w:pStyle w:val="BodyText"/>
            </w:pPr>
            <w:r w:rsidRPr="00895B5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B5E">
            <w:pPr>
              <w:pStyle w:val="BodyText"/>
              <w:rPr>
                <w:lang w:val="en-NZ"/>
              </w:rPr>
            </w:pPr>
            <w:r w:rsidRPr="00895B5E">
              <w:rPr>
                <w:rStyle w:val="SpecialBold"/>
              </w:rPr>
              <w:t>Comments</w:t>
            </w:r>
          </w:p>
        </w:tc>
      </w:tr>
      <w:tr w:rsidTr="00895B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B5E">
            <w:pPr>
              <w:pStyle w:val="BodyText"/>
              <w:rPr>
                <w:lang w:val="en-NZ"/>
              </w:rPr>
            </w:pPr>
            <w:r w:rsidRPr="00895B5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B5E" w:rsidP="00895B5E">
            <w:pPr>
              <w:pStyle w:val="BodyText"/>
            </w:pPr>
            <w:r w:rsidRPr="00895B5E">
              <w:t>This version first released with ICP Printing and Graphic Arts Training Package Version 4.0.</w:t>
            </w:r>
          </w:p>
        </w:tc>
      </w:tr>
    </w:tbl>
    <w:p w:rsidR="00000000" w:rsidRPr="00895B5E" w:rsidP="00895B5E">
      <w:pPr>
        <w:pStyle w:val="BodyText"/>
      </w:pPr>
    </w:p>
    <w:p w:rsidR="00000000" w:rsidRPr="00895B5E" w:rsidP="00895B5E">
      <w:pPr>
        <w:pStyle w:val="AllowPageBreak"/>
      </w:pPr>
    </w:p>
    <w:p w:rsidR="00000000" w:rsidRPr="00895B5E" w:rsidP="00895B5E">
      <w:pPr>
        <w:pStyle w:val="Heading1"/>
      </w:pPr>
      <w:bookmarkStart w:id="2" w:name="O_1069915"/>
      <w:bookmarkEnd w:id="2"/>
      <w:r w:rsidRPr="00895B5E">
        <w:t>Application</w:t>
      </w:r>
    </w:p>
    <w:p w:rsidR="00000000" w:rsidRPr="00895B5E" w:rsidP="00B5156A">
      <w:pPr>
        <w:pStyle w:val="BodyText"/>
      </w:pPr>
      <w:r w:rsidRPr="00895B5E">
        <w:t xml:space="preserve">This unit describes the skills and knowledge required to apply colour to enhance </w:t>
      </w:r>
      <w:r w:rsidRPr="00895B5E">
        <w:t>artwork and meet the requirements of a design brief.</w:t>
      </w:r>
    </w:p>
    <w:p w:rsidR="00000000" w:rsidRPr="00895B5E" w:rsidP="00B5156A">
      <w:pPr>
        <w:pStyle w:val="BodyText"/>
      </w:pPr>
      <w:r w:rsidRPr="00895B5E">
        <w:t>It applies to individuals who hold some responsibly for preparing design briefs to meet client requirements.</w:t>
      </w:r>
    </w:p>
    <w:p w:rsidR="00000000" w:rsidRPr="00895B5E" w:rsidP="00B5156A">
      <w:pPr>
        <w:pStyle w:val="BodyText"/>
      </w:pPr>
      <w:r w:rsidRPr="00895B5E">
        <w:t>No licensing, legislative or certification requirements apply to this unit at the time of publ</w:t>
      </w:r>
      <w:r w:rsidRPr="00895B5E">
        <w:t>ication.</w:t>
      </w:r>
    </w:p>
    <w:p w:rsidR="00000000" w:rsidRPr="00895B5E" w:rsidP="00895B5E">
      <w:pPr>
        <w:pStyle w:val="Heading1"/>
      </w:pPr>
      <w:bookmarkStart w:id="3" w:name="O_1069914"/>
      <w:bookmarkEnd w:id="3"/>
      <w:r w:rsidRPr="00895B5E">
        <w:t>Unit Sector</w:t>
      </w:r>
    </w:p>
    <w:p w:rsidR="00000000" w:rsidRPr="00895B5E" w:rsidP="00B5156A">
      <w:pPr>
        <w:pStyle w:val="BodyText"/>
      </w:pPr>
      <w:r w:rsidRPr="00895B5E">
        <w:t>Pre-Press</w:t>
      </w:r>
    </w:p>
    <w:p w:rsidR="00000000" w:rsidRPr="00895B5E" w:rsidP="00895B5E">
      <w:pPr>
        <w:pStyle w:val="Heading1"/>
      </w:pPr>
      <w:bookmarkStart w:id="4" w:name="O_1069913"/>
      <w:bookmarkEnd w:id="4"/>
      <w:r w:rsidRPr="00895B5E">
        <w:t>Elements and Performance Criteria</w:t>
      </w:r>
    </w:p>
    <w:tbl>
      <w:tblPr>
        <w:tblW w:w="940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38"/>
        <w:gridCol w:w="6762"/>
      </w:tblGrid>
      <w:tr w:rsidTr="00895B5E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B5E" w:rsidP="00895B5E">
            <w:pPr>
              <w:pStyle w:val="BodyText"/>
            </w:pPr>
            <w:r w:rsidRPr="00895B5E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B5E">
            <w:pPr>
              <w:pStyle w:val="BodyText"/>
              <w:rPr>
                <w:lang w:val="en-NZ"/>
              </w:rPr>
            </w:pPr>
            <w:r w:rsidRPr="00895B5E">
              <w:rPr>
                <w:rStyle w:val="SpecialBold"/>
              </w:rPr>
              <w:t>PERFORMANCE CRITERIA</w:t>
            </w:r>
          </w:p>
        </w:tc>
      </w:tr>
      <w:tr w:rsidTr="00895B5E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B5E" w:rsidP="00895B5E">
            <w:pPr>
              <w:pStyle w:val="BodyText"/>
            </w:pPr>
            <w:r w:rsidRPr="00895B5E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B5E">
            <w:pPr>
              <w:pStyle w:val="BodyText"/>
              <w:rPr>
                <w:lang w:val="en-NZ"/>
              </w:rPr>
            </w:pPr>
            <w:r w:rsidRPr="00895B5E">
              <w:rPr>
                <w:rStyle w:val="Emphasis"/>
              </w:rPr>
              <w:t>Performance cri</w:t>
            </w:r>
            <w:r w:rsidRPr="00895B5E">
              <w:rPr>
                <w:rStyle w:val="Emphasis"/>
              </w:rPr>
              <w:t>teria describe the performance needed to demonstrate achievement of the element.</w:t>
            </w:r>
          </w:p>
        </w:tc>
      </w:tr>
      <w:tr w:rsidTr="00895B5E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B5E">
            <w:pPr>
              <w:pStyle w:val="List"/>
              <w:rPr>
                <w:lang w:val="en-NZ"/>
              </w:rPr>
            </w:pPr>
            <w:r w:rsidRPr="00895B5E">
              <w:t>1. Prepare colour options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B5E" w:rsidP="00895B5E">
            <w:pPr>
              <w:pStyle w:val="List"/>
            </w:pPr>
            <w:r w:rsidRPr="00895B5E">
              <w:t>1.1 Identify brief requirements and target audience</w:t>
            </w:r>
          </w:p>
          <w:p w:rsidR="00000000" w:rsidRPr="00895B5E" w:rsidP="00895B5E">
            <w:pPr>
              <w:pStyle w:val="List"/>
            </w:pPr>
            <w:r w:rsidRPr="00895B5E">
              <w:t>1.2 Identify and clarify colour requirements of the brief as required</w:t>
            </w:r>
          </w:p>
          <w:p w:rsidR="00000000" w:rsidRPr="00895B5E" w:rsidP="00895B5E">
            <w:pPr>
              <w:pStyle w:val="List"/>
            </w:pPr>
            <w:r w:rsidRPr="00895B5E">
              <w:t>1.3 Compare different colo</w:t>
            </w:r>
            <w:r w:rsidRPr="00895B5E">
              <w:t>ur schemes used previously by self and others and select for current artwork according to brief requirements</w:t>
            </w:r>
          </w:p>
          <w:p w:rsidR="00000000" w:rsidP="00895B5E">
            <w:pPr>
              <w:pStyle w:val="List"/>
              <w:rPr>
                <w:lang w:val="en-NZ"/>
              </w:rPr>
            </w:pPr>
            <w:r w:rsidRPr="00895B5E">
              <w:t>1.4 Use colour tools to select overall colour composition according to target audience, balance and relationships</w:t>
            </w:r>
          </w:p>
        </w:tc>
      </w:tr>
      <w:tr w:rsidTr="00895B5E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B5E">
            <w:pPr>
              <w:pStyle w:val="List"/>
              <w:rPr>
                <w:lang w:val="en-NZ"/>
              </w:rPr>
            </w:pPr>
            <w:r w:rsidRPr="00895B5E">
              <w:t>2. Apply colour to artwork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B5E" w:rsidP="00895B5E">
            <w:pPr>
              <w:pStyle w:val="List"/>
            </w:pPr>
            <w:r w:rsidRPr="00895B5E">
              <w:t>2.1 Apply colours to artwork according to brief specifications</w:t>
            </w:r>
          </w:p>
          <w:p w:rsidR="00000000" w:rsidRPr="00895B5E" w:rsidP="00895B5E">
            <w:pPr>
              <w:pStyle w:val="List"/>
            </w:pPr>
            <w:r w:rsidRPr="00895B5E">
              <w:t>2.2 Check and adjust colour and objects according to balance and emphasis requirements</w:t>
            </w:r>
          </w:p>
          <w:p w:rsidR="00000000" w:rsidP="00895B5E">
            <w:pPr>
              <w:pStyle w:val="List"/>
              <w:rPr>
                <w:lang w:val="en-NZ"/>
              </w:rPr>
            </w:pPr>
            <w:r w:rsidRPr="00895B5E">
              <w:t xml:space="preserve">2.3 Match halftones with similar colours as required </w:t>
            </w:r>
          </w:p>
        </w:tc>
      </w:tr>
      <w:tr w:rsidTr="00895B5E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B5E">
            <w:pPr>
              <w:pStyle w:val="List"/>
              <w:rPr>
                <w:lang w:val="en-NZ"/>
              </w:rPr>
            </w:pPr>
            <w:r w:rsidRPr="00895B5E">
              <w:t>3. Check and prepare artwork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B5E" w:rsidP="00895B5E">
            <w:pPr>
              <w:pStyle w:val="List"/>
            </w:pPr>
            <w:r w:rsidRPr="00895B5E">
              <w:t>3.1 Assess overall art</w:t>
            </w:r>
            <w:r w:rsidRPr="00895B5E">
              <w:t>work and confirm best possible colour options are used, given brief requirements and other artwork, making changes if necessary</w:t>
            </w:r>
          </w:p>
          <w:p w:rsidR="00000000" w:rsidRPr="00895B5E" w:rsidP="00895B5E">
            <w:pPr>
              <w:pStyle w:val="List"/>
            </w:pPr>
            <w:r w:rsidRPr="00895B5E">
              <w:t>3.2 Produce artwork samples that meet brief requirements</w:t>
            </w:r>
          </w:p>
          <w:p w:rsidR="00000000" w:rsidRPr="00895B5E" w:rsidP="00895B5E">
            <w:pPr>
              <w:pStyle w:val="List"/>
            </w:pPr>
            <w:r w:rsidRPr="00895B5E">
              <w:t>3.3 Save and prepare artwork for presentation to client</w:t>
            </w:r>
          </w:p>
        </w:tc>
      </w:tr>
    </w:tbl>
    <w:p w:rsidR="00B5156A" w:rsidP="00895B5E">
      <w:pPr>
        <w:pStyle w:val="List2"/>
      </w:pPr>
    </w:p>
    <w:p w:rsidR="00B5156A" w:rsidP="00895B5E">
      <w:pPr>
        <w:pStyle w:val="List2"/>
      </w:pPr>
    </w:p>
    <w:p w:rsidR="00000000" w:rsidRPr="00895B5E" w:rsidP="00895B5E">
      <w:pPr>
        <w:pStyle w:val="Heading1"/>
      </w:pPr>
      <w:bookmarkStart w:id="5" w:name="O_1069912"/>
      <w:bookmarkEnd w:id="5"/>
      <w:r w:rsidRPr="00895B5E">
        <w:t>Foundation Skills</w:t>
      </w:r>
    </w:p>
    <w:p w:rsidR="00000000" w:rsidRPr="00B5156A" w:rsidP="00B5156A">
      <w:pPr>
        <w:pStyle w:val="BodyText"/>
        <w:rPr>
          <w:i/>
        </w:rPr>
      </w:pPr>
      <w:r w:rsidRPr="00B5156A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7"/>
        <w:gridCol w:w="7461"/>
      </w:tblGrid>
      <w:tr w:rsidTr="00895B5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B5E" w:rsidP="00895B5E">
            <w:pPr>
              <w:pStyle w:val="BodyText"/>
            </w:pPr>
            <w:r w:rsidRPr="00895B5E">
              <w:rPr>
                <w:rStyle w:val="SpecialBold"/>
              </w:rPr>
              <w:t>Skill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B5E">
            <w:pPr>
              <w:pStyle w:val="BodyText"/>
              <w:rPr>
                <w:lang w:val="en-NZ"/>
              </w:rPr>
            </w:pPr>
            <w:r w:rsidRPr="00895B5E">
              <w:rPr>
                <w:rStyle w:val="SpecialBold"/>
              </w:rPr>
              <w:t>Description</w:t>
            </w:r>
          </w:p>
        </w:tc>
      </w:tr>
      <w:tr w:rsidTr="00895B5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B5E">
            <w:pPr>
              <w:pStyle w:val="BodyText"/>
              <w:rPr>
                <w:lang w:val="en-NZ"/>
              </w:rPr>
            </w:pPr>
            <w:r w:rsidRPr="00895B5E">
              <w:t>Reading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B5E">
            <w:pPr>
              <w:pStyle w:val="ListBullet"/>
              <w:rPr>
                <w:lang w:val="en-NZ"/>
              </w:rPr>
            </w:pPr>
            <w:r w:rsidRPr="00895B5E">
              <w:t>Identifies and evaluates info</w:t>
            </w:r>
            <w:r w:rsidRPr="00895B5E">
              <w:t xml:space="preserve">rmation contained in a range of texts to establish job requirements </w:t>
            </w:r>
          </w:p>
        </w:tc>
      </w:tr>
      <w:tr w:rsidTr="00895B5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B5E">
            <w:pPr>
              <w:pStyle w:val="BodyText"/>
              <w:rPr>
                <w:lang w:val="en-NZ"/>
              </w:rPr>
            </w:pPr>
            <w:r w:rsidRPr="00895B5E">
              <w:t>Oral Communication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B5E">
            <w:pPr>
              <w:pStyle w:val="ListBullet"/>
              <w:rPr>
                <w:lang w:val="en-NZ"/>
              </w:rPr>
            </w:pPr>
            <w:r w:rsidRPr="00895B5E">
              <w:t xml:space="preserve">Participates in spoken interactions with others to confirm and clarify understanding </w:t>
            </w:r>
          </w:p>
        </w:tc>
      </w:tr>
      <w:tr w:rsidTr="00895B5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B5E">
            <w:pPr>
              <w:pStyle w:val="BodyText"/>
              <w:rPr>
                <w:lang w:val="en-NZ"/>
              </w:rPr>
            </w:pPr>
            <w:r w:rsidRPr="00895B5E">
              <w:t>Numeracy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B5E">
            <w:pPr>
              <w:pStyle w:val="ListBullet"/>
              <w:rPr>
                <w:lang w:val="en-NZ"/>
              </w:rPr>
            </w:pPr>
            <w:r w:rsidRPr="00895B5E">
              <w:t xml:space="preserve">Uses percentages and proportions to adjust colour balance </w:t>
            </w:r>
          </w:p>
        </w:tc>
      </w:tr>
      <w:tr w:rsidTr="00895B5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B5E">
            <w:pPr>
              <w:pStyle w:val="BodyText"/>
              <w:rPr>
                <w:lang w:val="en-NZ"/>
              </w:rPr>
            </w:pPr>
            <w:r w:rsidRPr="00895B5E">
              <w:t xml:space="preserve">Planning </w:t>
            </w:r>
            <w:r w:rsidRPr="00895B5E">
              <w:t>and Organising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B5E">
            <w:pPr>
              <w:pStyle w:val="ListBullet"/>
              <w:rPr>
                <w:lang w:val="en-NZ"/>
              </w:rPr>
            </w:pPr>
            <w:r w:rsidRPr="00895B5E">
              <w:t>Takes responsibility for planning and organising own workload and assembles required resources</w:t>
            </w:r>
          </w:p>
        </w:tc>
      </w:tr>
      <w:tr w:rsidTr="00895B5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B5E">
            <w:pPr>
              <w:pStyle w:val="BodyText"/>
              <w:rPr>
                <w:lang w:val="en-NZ"/>
              </w:rPr>
            </w:pPr>
            <w:r w:rsidRPr="00895B5E">
              <w:t>Problem Solving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B5E" w:rsidP="00895B5E">
            <w:pPr>
              <w:pStyle w:val="ListBullet"/>
            </w:pPr>
            <w:r w:rsidRPr="00895B5E">
              <w:t>Takes responsibility for addressing predictable, and some less predictable, problems in familiar work contexts</w:t>
            </w:r>
          </w:p>
          <w:p w:rsidR="00000000" w:rsidP="00895B5E">
            <w:pPr>
              <w:pStyle w:val="ListBullet"/>
              <w:rPr>
                <w:lang w:val="en-NZ"/>
              </w:rPr>
            </w:pPr>
            <w:r w:rsidRPr="00895B5E">
              <w:t>Evaluates outcomes of design decisions to identify improvement opportunities</w:t>
            </w:r>
          </w:p>
        </w:tc>
      </w:tr>
      <w:tr w:rsidTr="00895B5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B5E">
            <w:pPr>
              <w:pStyle w:val="BodyText"/>
              <w:rPr>
                <w:lang w:val="en-NZ"/>
              </w:rPr>
            </w:pPr>
            <w:r w:rsidRPr="00895B5E">
              <w:t>Technology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B5E" w:rsidP="00895B5E">
            <w:pPr>
              <w:pStyle w:val="ListBullet"/>
            </w:pPr>
            <w:r w:rsidRPr="00895B5E">
              <w:t>Utilises a broad range of features within applications optimising software functions for specific purposes</w:t>
            </w:r>
          </w:p>
        </w:tc>
      </w:tr>
    </w:tbl>
    <w:p w:rsidR="00000000" w:rsidRPr="00895B5E" w:rsidP="00895B5E">
      <w:pPr>
        <w:pStyle w:val="BodyText"/>
      </w:pPr>
    </w:p>
    <w:p w:rsidR="00000000" w:rsidRPr="00895B5E" w:rsidP="00895B5E">
      <w:pPr>
        <w:pStyle w:val="AllowPageBreak"/>
      </w:pPr>
    </w:p>
    <w:p w:rsidR="00000000" w:rsidRPr="00895B5E" w:rsidP="00895B5E">
      <w:pPr>
        <w:pStyle w:val="Heading1"/>
      </w:pPr>
      <w:bookmarkStart w:id="6" w:name="O_1069911"/>
      <w:bookmarkEnd w:id="6"/>
      <w:r w:rsidRPr="00895B5E">
        <w:t>Unit Mapping Information</w:t>
      </w:r>
    </w:p>
    <w:p w:rsidR="00000000" w:rsidRPr="00895B5E" w:rsidP="00B5156A">
      <w:pPr>
        <w:pStyle w:val="BodyText"/>
      </w:pPr>
      <w:r w:rsidRPr="00895B5E">
        <w:t>Supersedes an</w:t>
      </w:r>
      <w:r w:rsidRPr="00895B5E">
        <w:t>d is equivalent to ICPPRP423 Apply colour to design brief.</w:t>
      </w:r>
    </w:p>
    <w:p w:rsidR="00000000" w:rsidRPr="00895B5E" w:rsidP="00895B5E">
      <w:pPr>
        <w:pStyle w:val="Heading1"/>
      </w:pPr>
      <w:bookmarkStart w:id="7" w:name="O_1069904"/>
      <w:bookmarkEnd w:id="7"/>
      <w:r w:rsidRPr="00895B5E">
        <w:t>Links</w:t>
      </w:r>
    </w:p>
    <w:p w:rsidR="00000000" w:rsidRPr="00895B5E" w:rsidP="00B5156A">
      <w:pPr>
        <w:pStyle w:val="BodyText"/>
      </w:pPr>
      <w:r w:rsidRPr="00895B5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6F1737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895B5E" w:rsidP="00B5156A">
      <w:pPr>
        <w:pStyle w:val="BodyText"/>
        <w:sectPr w:rsidSect="00895B5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95B5E" w:rsidP="00895B5E">
      <w:pPr>
        <w:pStyle w:val="SuperHeading"/>
      </w:pPr>
      <w:r w:rsidRPr="00895B5E">
        <w:t>Assessment Requirements for ICPPRP4230 Apply colour to design briefs</w:t>
      </w:r>
    </w:p>
    <w:p w:rsidR="00000000" w:rsidRPr="00895B5E" w:rsidP="00895B5E">
      <w:pPr>
        <w:pStyle w:val="Heading1"/>
      </w:pPr>
      <w:bookmarkStart w:id="8" w:name="O_1069906"/>
      <w:bookmarkEnd w:id="8"/>
      <w:r w:rsidRPr="00895B5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895B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B5E" w:rsidP="00895B5E">
            <w:pPr>
              <w:pStyle w:val="BodyText"/>
            </w:pPr>
            <w:r w:rsidRPr="00895B5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B5E">
            <w:pPr>
              <w:pStyle w:val="BodyText"/>
              <w:rPr>
                <w:lang w:val="en-NZ"/>
              </w:rPr>
            </w:pPr>
            <w:r w:rsidRPr="00895B5E">
              <w:rPr>
                <w:rStyle w:val="SpecialBold"/>
              </w:rPr>
              <w:t>Comments</w:t>
            </w:r>
          </w:p>
        </w:tc>
      </w:tr>
      <w:tr w:rsidTr="00895B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B5E">
            <w:pPr>
              <w:pStyle w:val="BodyText"/>
              <w:rPr>
                <w:lang w:val="en-NZ"/>
              </w:rPr>
            </w:pPr>
            <w:r w:rsidRPr="00895B5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B5E" w:rsidP="00895B5E">
            <w:pPr>
              <w:pStyle w:val="BodyText"/>
            </w:pPr>
            <w:r w:rsidRPr="00895B5E">
              <w:t>This version first released with ICP Printing and Graphic Arts Training Package Version 4.0.</w:t>
            </w:r>
          </w:p>
        </w:tc>
      </w:tr>
    </w:tbl>
    <w:p w:rsidR="00000000" w:rsidRPr="00895B5E" w:rsidP="00895B5E">
      <w:pPr>
        <w:pStyle w:val="BodyText"/>
      </w:pPr>
    </w:p>
    <w:p w:rsidR="00000000" w:rsidRPr="00895B5E" w:rsidP="00895B5E">
      <w:pPr>
        <w:pStyle w:val="AllowPageBreak"/>
      </w:pPr>
    </w:p>
    <w:p w:rsidR="00000000" w:rsidRPr="00895B5E" w:rsidP="00895B5E">
      <w:pPr>
        <w:pStyle w:val="Heading1"/>
      </w:pPr>
      <w:bookmarkStart w:id="9" w:name="O_1069909"/>
      <w:bookmarkEnd w:id="9"/>
      <w:r w:rsidRPr="00895B5E">
        <w:t>Performance Evidence</w:t>
      </w:r>
    </w:p>
    <w:p w:rsidR="00000000" w:rsidRPr="00895B5E" w:rsidP="00B5156A">
      <w:pPr>
        <w:pStyle w:val="BodyText"/>
      </w:pPr>
      <w:r w:rsidRPr="00895B5E">
        <w:t>The candidate must demonstrate the ability to complete the tasks outlined in the elements, performance criteria and foundation skills of the unit, including evidence of the ability to:</w:t>
      </w:r>
    </w:p>
    <w:p w:rsidR="00000000" w:rsidRPr="00895B5E" w:rsidP="00895B5E">
      <w:pPr>
        <w:pStyle w:val="ListBullet"/>
      </w:pPr>
      <w:r w:rsidRPr="00895B5E">
        <w:t>apply colour to prepare and produce at least two artworks.</w:t>
      </w:r>
    </w:p>
    <w:p w:rsidR="00000000" w:rsidRPr="00895B5E" w:rsidP="00895B5E">
      <w:pPr>
        <w:pStyle w:val="BodyText"/>
      </w:pPr>
    </w:p>
    <w:p w:rsidR="00000000" w:rsidRPr="00895B5E" w:rsidP="00B5156A">
      <w:pPr>
        <w:pStyle w:val="BodyText"/>
      </w:pPr>
      <w:r w:rsidRPr="00895B5E">
        <w:t>In the course of the above, the candidate must apply colour theory in colour scheme selections for brief.</w:t>
      </w:r>
    </w:p>
    <w:p w:rsidR="00000000" w:rsidRPr="00895B5E" w:rsidP="00895B5E">
      <w:pPr>
        <w:pStyle w:val="Heading1"/>
      </w:pPr>
      <w:bookmarkStart w:id="10" w:name="O_1069908"/>
      <w:bookmarkEnd w:id="10"/>
      <w:r w:rsidRPr="00895B5E">
        <w:t>Knowledge Evidence</w:t>
      </w:r>
    </w:p>
    <w:p w:rsidR="00000000" w:rsidRPr="00895B5E" w:rsidP="00B5156A">
      <w:pPr>
        <w:pStyle w:val="BodyText"/>
      </w:pPr>
      <w:r w:rsidRPr="00895B5E">
        <w:t>The candidate must be able to demonstrate knowledge to complete the tasks outlined in the elements, performance criteria and foundation skills of this unit, including knowledge of:</w:t>
      </w:r>
    </w:p>
    <w:p w:rsidR="00000000" w:rsidRPr="00895B5E" w:rsidP="00895B5E">
      <w:pPr>
        <w:pStyle w:val="ListBullet"/>
      </w:pPr>
      <w:r w:rsidRPr="00895B5E">
        <w:t>colour theory in printing processes</w:t>
      </w:r>
    </w:p>
    <w:p w:rsidR="00000000" w:rsidRPr="00895B5E" w:rsidP="00895B5E">
      <w:pPr>
        <w:pStyle w:val="ListBullet"/>
      </w:pPr>
      <w:r w:rsidRPr="00895B5E">
        <w:t>reducing colour for compression proces</w:t>
      </w:r>
      <w:r w:rsidRPr="00895B5E">
        <w:t>ses</w:t>
      </w:r>
    </w:p>
    <w:p w:rsidR="00000000" w:rsidRPr="00895B5E" w:rsidP="00895B5E">
      <w:pPr>
        <w:pStyle w:val="ListBullet"/>
      </w:pPr>
      <w:r w:rsidRPr="00895B5E">
        <w:t>target audience responses to colour</w:t>
      </w:r>
    </w:p>
    <w:p w:rsidR="00000000" w:rsidRPr="00895B5E" w:rsidP="00895B5E">
      <w:pPr>
        <w:pStyle w:val="ListBullet"/>
      </w:pPr>
      <w:r w:rsidRPr="00895B5E">
        <w:t>functions of colour tools</w:t>
      </w:r>
    </w:p>
    <w:p w:rsidR="00000000" w:rsidRPr="00895B5E" w:rsidP="00895B5E">
      <w:pPr>
        <w:pStyle w:val="ListBullet"/>
      </w:pPr>
      <w:r w:rsidRPr="00895B5E">
        <w:t>balance and emphasis requirements</w:t>
      </w:r>
    </w:p>
    <w:p w:rsidR="00000000" w:rsidRPr="00895B5E" w:rsidP="00895B5E">
      <w:pPr>
        <w:pStyle w:val="ListBullet"/>
      </w:pPr>
      <w:r w:rsidRPr="00895B5E">
        <w:t xml:space="preserve">colour attributes and their application to design briefs </w:t>
      </w:r>
    </w:p>
    <w:p w:rsidR="00000000" w:rsidRPr="00895B5E" w:rsidP="00895B5E">
      <w:pPr>
        <w:pStyle w:val="ListBullet"/>
      </w:pPr>
      <w:r w:rsidRPr="00895B5E">
        <w:t>halftones and their applications in colouring artworks</w:t>
      </w:r>
    </w:p>
    <w:p w:rsidR="00000000" w:rsidRPr="00895B5E" w:rsidP="00895B5E">
      <w:pPr>
        <w:pStyle w:val="ListBullet"/>
      </w:pPr>
      <w:r w:rsidRPr="00895B5E">
        <w:t>browser safe colours</w:t>
      </w:r>
    </w:p>
    <w:p w:rsidR="00000000" w:rsidRPr="00895B5E" w:rsidP="00895B5E">
      <w:pPr>
        <w:pStyle w:val="ListBullet"/>
      </w:pPr>
      <w:r w:rsidRPr="00895B5E">
        <w:t xml:space="preserve">colour models applied </w:t>
      </w:r>
      <w:r w:rsidRPr="00895B5E">
        <w:t>to design briefs.</w:t>
      </w:r>
    </w:p>
    <w:p w:rsidR="00000000" w:rsidRPr="00895B5E" w:rsidP="00895B5E">
      <w:pPr>
        <w:pStyle w:val="AllowPageBreak"/>
      </w:pPr>
    </w:p>
    <w:p w:rsidR="00000000" w:rsidRPr="00895B5E" w:rsidP="00895B5E">
      <w:pPr>
        <w:pStyle w:val="Heading1"/>
      </w:pPr>
      <w:bookmarkStart w:id="11" w:name="O_1069907"/>
      <w:bookmarkEnd w:id="11"/>
      <w:r w:rsidRPr="00895B5E">
        <w:t>Assessment Conditions</w:t>
      </w:r>
    </w:p>
    <w:p w:rsidR="00000000" w:rsidRPr="00895B5E" w:rsidP="00B5156A">
      <w:pPr>
        <w:pStyle w:val="BodyText"/>
      </w:pPr>
      <w:r w:rsidRPr="00895B5E">
        <w:t xml:space="preserve">Skills in this unit must be demonstrated in a workplace or simulated environment where the conditions are typical of those in a working environment in this industry. Noise levels, production flow, </w:t>
      </w:r>
      <w:r w:rsidRPr="00895B5E">
        <w:t>interruptions and time variances must be typical of those experienced in the area of work.</w:t>
      </w:r>
    </w:p>
    <w:p w:rsidR="00000000" w:rsidRPr="00895B5E" w:rsidP="00B5156A">
      <w:pPr>
        <w:pStyle w:val="BodyText"/>
      </w:pPr>
      <w:r w:rsidRPr="00895B5E">
        <w:t>This includes access to:</w:t>
      </w:r>
    </w:p>
    <w:p w:rsidR="00000000" w:rsidRPr="00895B5E" w:rsidP="00895B5E">
      <w:pPr>
        <w:pStyle w:val="ListBullet"/>
      </w:pPr>
      <w:r w:rsidRPr="00895B5E">
        <w:t>industry-standard software.</w:t>
      </w:r>
    </w:p>
    <w:p w:rsidR="00000000" w:rsidRPr="00895B5E" w:rsidP="00895B5E">
      <w:pPr>
        <w:pStyle w:val="BodyText"/>
      </w:pPr>
    </w:p>
    <w:p w:rsidR="00000000" w:rsidRPr="00895B5E" w:rsidP="00B5156A">
      <w:pPr>
        <w:pStyle w:val="BodyText"/>
      </w:pPr>
      <w:r w:rsidRPr="00895B5E">
        <w:t>Assessors of this unit must satisfy the requirements for assessors in applicable vocational education and training legislation, frameworks and/or standards.</w:t>
      </w:r>
    </w:p>
    <w:p w:rsidR="00000000" w:rsidRPr="00895B5E" w:rsidP="00895B5E">
      <w:pPr>
        <w:pStyle w:val="Heading1"/>
      </w:pPr>
      <w:bookmarkStart w:id="12" w:name="O_1069905"/>
      <w:bookmarkEnd w:id="12"/>
      <w:r w:rsidRPr="00895B5E">
        <w:t>Links</w:t>
      </w:r>
    </w:p>
    <w:p w:rsidR="00000000" w:rsidRPr="00895B5E" w:rsidP="00B5156A">
      <w:pPr>
        <w:pStyle w:val="BodyText"/>
      </w:pPr>
      <w:r w:rsidRPr="00895B5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6F1737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895B5E" w:rsidP="00895B5E"/>
    <w:sectPr w:rsidSect="00895B5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B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B5E" w:rsidRPr="00B5156A" w:rsidP="00B5156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B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56A" w:rsidP="00895B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5156A" w:rsidP="00895B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B5156A" w:rsidP="00895B5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B5E" w:rsidP="00895B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5156A">
      <w:t>Approved</w:t>
    </w:r>
    <w:r w:rsidR="00B5156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5156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5156A">
      <w:rPr>
        <w:noProof/>
      </w:rPr>
      <w:t>4</w:t>
    </w:r>
    <w:r>
      <w:rPr>
        <w:noProof/>
      </w:rPr>
      <w:fldChar w:fldCharType="end"/>
    </w:r>
  </w:p>
  <w:p w:rsidR="00895B5E" w:rsidP="00895B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5156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5156A">
      <w:t>Manufacturing Industry Skills Alliance</w:t>
    </w:r>
    <w:r w:rsidR="00B5156A">
      <w:fldChar w:fldCharType="end"/>
    </w:r>
  </w:p>
  <w:p w:rsidR="00895B5E" w:rsidP="00895B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B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56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5B5E" w:rsidRPr="00B5156A" w:rsidP="00B5156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B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56A" w:rsidRPr="002D2AF8" w:rsidP="00895B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ICPPRP4230 Apply colour to design briefs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5156A" w:rsidP="00895B5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B5E" w:rsidRPr="002D2AF8" w:rsidP="00895B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5156A">
      <w:t>ICPPRP4230 Apply colour to design briefs</w:t>
    </w:r>
    <w:r w:rsidR="00B5156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5156A">
      <w:rPr>
        <w:noProof/>
      </w:rPr>
      <w:t>2 March 2025</w:t>
    </w:r>
    <w:r>
      <w:fldChar w:fldCharType="end"/>
    </w:r>
  </w:p>
  <w:p w:rsidR="00895B5E" w:rsidP="00895B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AF817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0EC1E0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5B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5B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5B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5B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5B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5B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5B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5B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5B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5B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5B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5B5E"/>
  </w:style>
  <w:style w:type="character" w:customStyle="1" w:styleId="Heading1Char">
    <w:name w:val="Heading 1 Char"/>
    <w:basedOn w:val="DefaultParagraphFont"/>
    <w:link w:val="Heading1"/>
    <w:rsid w:val="00895B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5B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5B5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95B5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95B5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95B5E"/>
    <w:rPr>
      <w:b/>
      <w:spacing w:val="0"/>
    </w:rPr>
  </w:style>
  <w:style w:type="character" w:styleId="Emphasis">
    <w:name w:val="Emphasis"/>
    <w:basedOn w:val="DefaultParagraphFont"/>
    <w:qFormat/>
    <w:rsid w:val="00895B5E"/>
    <w:rPr>
      <w:i/>
    </w:rPr>
  </w:style>
  <w:style w:type="paragraph" w:customStyle="1" w:styleId="SuperHeading">
    <w:name w:val="SuperHeading"/>
    <w:basedOn w:val="Normal"/>
    <w:rsid w:val="00895B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5B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895B5E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895B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5B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5B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5B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5B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5B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5B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5B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5B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5B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5B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5B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5B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5B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5B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5B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5B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5B5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95B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95B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5B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5B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95B5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95B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5B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5B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5B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5B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5B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5B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5B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5B5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95B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5B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5B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5B5E"/>
  </w:style>
  <w:style w:type="paragraph" w:styleId="TableofFigures">
    <w:name w:val="table of figures"/>
    <w:basedOn w:val="Normal"/>
    <w:next w:val="Normal"/>
    <w:semiHidden/>
    <w:rsid w:val="00895B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5B5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95B5E"/>
    <w:rPr>
      <w:rFonts w:ascii="Wingdings" w:hAnsi="Wingdings"/>
    </w:rPr>
  </w:style>
  <w:style w:type="paragraph" w:customStyle="1" w:styleId="TableHeading">
    <w:name w:val="Table Heading"/>
    <w:basedOn w:val="HeadingBase"/>
    <w:rsid w:val="00895B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5B5E"/>
    <w:rPr>
      <w:color w:val="0033CC"/>
      <w:u w:val="none"/>
    </w:rPr>
  </w:style>
  <w:style w:type="paragraph" w:customStyle="1" w:styleId="BodyTextRight">
    <w:name w:val="Body Text Right"/>
    <w:basedOn w:val="BodyText"/>
    <w:rsid w:val="00895B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5B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5B5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5B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5B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5B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5B5E"/>
    <w:rPr>
      <w:sz w:val="32"/>
    </w:rPr>
  </w:style>
  <w:style w:type="paragraph" w:customStyle="1" w:styleId="HeadingProcedure">
    <w:name w:val="Heading Procedure"/>
    <w:basedOn w:val="HeadingBase"/>
    <w:next w:val="Normal"/>
    <w:rsid w:val="00895B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5B5E"/>
    <w:pPr>
      <w:spacing w:before="60" w:after="60"/>
    </w:pPr>
  </w:style>
  <w:style w:type="paragraph" w:styleId="ListContinue">
    <w:name w:val="List Continue"/>
    <w:basedOn w:val="List"/>
    <w:rsid w:val="00895B5E"/>
    <w:pPr>
      <w:ind w:firstLine="0"/>
    </w:pPr>
  </w:style>
  <w:style w:type="paragraph" w:customStyle="1" w:styleId="ListNote">
    <w:name w:val="List Note"/>
    <w:basedOn w:val="List"/>
    <w:rsid w:val="00895B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5B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5B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5B5E"/>
    <w:rPr>
      <w:rFonts w:ascii="Courier New" w:hAnsi="Courier New"/>
    </w:rPr>
  </w:style>
  <w:style w:type="paragraph" w:customStyle="1" w:styleId="NoteBullet">
    <w:name w:val="Note Bullet"/>
    <w:basedOn w:val="Note"/>
    <w:rsid w:val="00895B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5B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5B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5B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5B5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95B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5B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5B5E"/>
    <w:rPr>
      <w:b/>
      <w:smallCaps/>
    </w:rPr>
  </w:style>
  <w:style w:type="paragraph" w:customStyle="1" w:styleId="TableListNumber">
    <w:name w:val="Table List Number"/>
    <w:basedOn w:val="ListNumber"/>
    <w:rsid w:val="00895B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5B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5B5E"/>
    <w:pPr>
      <w:numPr>
        <w:numId w:val="8"/>
      </w:numPr>
    </w:pPr>
  </w:style>
  <w:style w:type="paragraph" w:customStyle="1" w:styleId="ListAlpha2">
    <w:name w:val="List Alpha 2"/>
    <w:basedOn w:val="List2"/>
    <w:rsid w:val="00895B5E"/>
    <w:pPr>
      <w:numPr>
        <w:numId w:val="7"/>
      </w:numPr>
    </w:pPr>
  </w:style>
  <w:style w:type="paragraph" w:styleId="List3">
    <w:name w:val="List 3"/>
    <w:basedOn w:val="BodyText"/>
    <w:rsid w:val="00895B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5B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5B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5B5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5B5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95B5E"/>
    <w:pPr>
      <w:numPr>
        <w:numId w:val="3"/>
      </w:numPr>
    </w:pPr>
  </w:style>
  <w:style w:type="paragraph" w:styleId="ListContinue2">
    <w:name w:val="List Continue 2"/>
    <w:basedOn w:val="List2"/>
    <w:rsid w:val="00895B5E"/>
    <w:pPr>
      <w:ind w:firstLine="0"/>
    </w:pPr>
  </w:style>
  <w:style w:type="paragraph" w:styleId="ListContinue3">
    <w:name w:val="List Continue 3"/>
    <w:basedOn w:val="List3"/>
    <w:rsid w:val="00895B5E"/>
    <w:pPr>
      <w:ind w:left="1021" w:firstLine="0"/>
    </w:pPr>
  </w:style>
  <w:style w:type="paragraph" w:styleId="ListContinue4">
    <w:name w:val="List Continue 4"/>
    <w:basedOn w:val="List4"/>
    <w:rsid w:val="00895B5E"/>
    <w:pPr>
      <w:ind w:firstLine="0"/>
    </w:pPr>
  </w:style>
  <w:style w:type="paragraph" w:styleId="ListContinue5">
    <w:name w:val="List Continue 5"/>
    <w:basedOn w:val="List5"/>
    <w:rsid w:val="00895B5E"/>
    <w:pPr>
      <w:ind w:firstLine="0"/>
    </w:pPr>
  </w:style>
  <w:style w:type="paragraph" w:styleId="ListNumber3">
    <w:name w:val="List Number 3"/>
    <w:basedOn w:val="List3"/>
    <w:rsid w:val="00895B5E"/>
    <w:pPr>
      <w:numPr>
        <w:numId w:val="4"/>
      </w:numPr>
    </w:pPr>
  </w:style>
  <w:style w:type="paragraph" w:styleId="ListNumber4">
    <w:name w:val="List Number 4"/>
    <w:basedOn w:val="List4"/>
    <w:rsid w:val="00895B5E"/>
    <w:pPr>
      <w:numPr>
        <w:numId w:val="5"/>
      </w:numPr>
    </w:pPr>
  </w:style>
  <w:style w:type="paragraph" w:styleId="ListNumber5">
    <w:name w:val="List Number 5"/>
    <w:basedOn w:val="List5"/>
    <w:rsid w:val="00895B5E"/>
    <w:pPr>
      <w:numPr>
        <w:numId w:val="6"/>
      </w:numPr>
    </w:pPr>
  </w:style>
  <w:style w:type="paragraph" w:styleId="BlockText">
    <w:name w:val="Block Text"/>
    <w:basedOn w:val="Normal"/>
    <w:rsid w:val="00895B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5B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5B5E"/>
    <w:rPr>
      <w:sz w:val="16"/>
      <w:vertAlign w:val="superscript"/>
    </w:rPr>
  </w:style>
  <w:style w:type="character" w:customStyle="1" w:styleId="Symbols">
    <w:name w:val="Symbols"/>
    <w:basedOn w:val="DefaultParagraphFont"/>
    <w:rsid w:val="00895B5E"/>
    <w:rPr>
      <w:rFonts w:ascii="Symbol" w:hAnsi="Symbol"/>
    </w:rPr>
  </w:style>
  <w:style w:type="character" w:customStyle="1" w:styleId="MenuOptions">
    <w:name w:val="Menu Options"/>
    <w:basedOn w:val="DefaultParagraphFont"/>
    <w:rsid w:val="00895B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5B5E"/>
    <w:rPr>
      <w:b/>
    </w:rPr>
  </w:style>
  <w:style w:type="character" w:customStyle="1" w:styleId="Underlined">
    <w:name w:val="Underlined"/>
    <w:basedOn w:val="DefaultParagraphFont"/>
    <w:rsid w:val="00895B5E"/>
    <w:rPr>
      <w:u w:val="single"/>
    </w:rPr>
  </w:style>
  <w:style w:type="paragraph" w:customStyle="1" w:styleId="TableBodyTextRight">
    <w:name w:val="Table Body Text Right"/>
    <w:basedOn w:val="TableBodyText"/>
    <w:rsid w:val="00895B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5B5E"/>
    <w:rPr>
      <w:sz w:val="18"/>
    </w:rPr>
  </w:style>
  <w:style w:type="paragraph" w:customStyle="1" w:styleId="BodySmallRight">
    <w:name w:val="Body Small Right"/>
    <w:basedOn w:val="BodyTextRight"/>
    <w:rsid w:val="00895B5E"/>
    <w:rPr>
      <w:sz w:val="18"/>
      <w:szCs w:val="18"/>
    </w:rPr>
  </w:style>
  <w:style w:type="paragraph" w:customStyle="1" w:styleId="MarginEdition">
    <w:name w:val="Margin Edition"/>
    <w:basedOn w:val="MarginNote"/>
    <w:rsid w:val="00895B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5B5E"/>
    <w:rPr>
      <w:sz w:val="2"/>
      <w:szCs w:val="2"/>
    </w:rPr>
  </w:style>
  <w:style w:type="character" w:customStyle="1" w:styleId="Small">
    <w:name w:val="Small"/>
    <w:basedOn w:val="DefaultParagraphFont"/>
    <w:rsid w:val="00895B5E"/>
    <w:rPr>
      <w:sz w:val="16"/>
    </w:rPr>
  </w:style>
  <w:style w:type="paragraph" w:customStyle="1" w:styleId="WideTable">
    <w:name w:val="Wide Table"/>
    <w:basedOn w:val="Normal"/>
    <w:rsid w:val="00895B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5B5E"/>
  </w:style>
  <w:style w:type="paragraph" w:styleId="Quote">
    <w:name w:val="Quote"/>
    <w:basedOn w:val="Heading1"/>
    <w:link w:val="QuoteChar"/>
    <w:qFormat/>
    <w:rsid w:val="00895B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5B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5B5E"/>
    <w:pPr>
      <w:pageBreakBefore/>
    </w:pPr>
  </w:style>
  <w:style w:type="paragraph" w:customStyle="1" w:styleId="Border">
    <w:name w:val="Border"/>
    <w:basedOn w:val="Normal"/>
    <w:qFormat/>
    <w:rsid w:val="00895B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5B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5B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5B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5B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5B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5B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5B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5B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5B5E"/>
    <w:rPr>
      <w:u w:val="single"/>
    </w:rPr>
  </w:style>
  <w:style w:type="character" w:customStyle="1" w:styleId="BoldandItalics">
    <w:name w:val="Bold and Italics"/>
    <w:qFormat/>
    <w:rsid w:val="00895B5E"/>
    <w:rPr>
      <w:b/>
      <w:i/>
      <w:u w:val="none"/>
    </w:rPr>
  </w:style>
  <w:style w:type="paragraph" w:styleId="BalloonText">
    <w:name w:val="Balloon Text"/>
    <w:basedOn w:val="Normal"/>
    <w:link w:val="BalloonTextChar"/>
    <w:rsid w:val="00895B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5B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5B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5B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5B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5B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5B5E"/>
    <w:pPr>
      <w:spacing w:before="0" w:after="0"/>
    </w:pPr>
  </w:style>
  <w:style w:type="paragraph" w:customStyle="1" w:styleId="BodyTextBold">
    <w:name w:val="Body Text Bold"/>
    <w:basedOn w:val="BodyText"/>
    <w:qFormat/>
    <w:rsid w:val="00895B5E"/>
    <w:rPr>
      <w:b/>
    </w:rPr>
  </w:style>
  <w:style w:type="character" w:styleId="Hyperlink">
    <w:name w:val="Hyperlink"/>
    <w:basedOn w:val="DefaultParagraphFont"/>
    <w:uiPriority w:val="99"/>
    <w:unhideWhenUsed/>
    <w:rsid w:val="00B5156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682</Words>
  <Characters>4315</Characters>
  <Application>Microsoft Office Word</Application>
  <DocSecurity>0</DocSecurity>
  <Lines>143</Lines>
  <Paragraphs>97</Paragraphs>
  <ScaleCrop>false</ScaleCrop>
  <Company>Author-it Software Corporation Ltd.</Company>
  <LinksUpToDate>false</LinksUpToDate>
  <CharactersWithSpaces>4900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ICPPRP4230 Apply colour to design briefs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2025-03-02T03:09:00Z</dcterms:created>
  <dcterms:modified xsi:type="dcterms:W3CDTF">2025-03-02T03:09:00Z</dcterms:modified>
</cp:coreProperties>
</file>