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2320" w:rsidP="006023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ICPPRP4210 Compose and evaluate typography</w:t>
      </w:r>
      <w:r>
        <w:fldChar w:fldCharType="end"/>
      </w:r>
    </w:p>
    <w:p w:rsidR="00602320" w:rsidP="00602320">
      <w:pPr>
        <w:pStyle w:val="Version"/>
        <w:sectPr w:rsidSect="003A6D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6D62" w:rsidP="003A6D62">
      <w:pPr>
        <w:pStyle w:val="SuperHeading"/>
      </w:pPr>
      <w:r w:rsidRPr="003A6D62">
        <w:t>ICPPRP4210 Compose and evaluate typography</w:t>
      </w:r>
    </w:p>
    <w:p w:rsidR="00000000" w:rsidRPr="003A6D62" w:rsidP="003A6D62">
      <w:pPr>
        <w:pStyle w:val="Heading1"/>
      </w:pPr>
      <w:bookmarkStart w:id="1" w:name="O_1070167"/>
      <w:bookmarkEnd w:id="1"/>
      <w:r w:rsidRPr="003A6D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3A6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62" w:rsidP="003A6D62">
            <w:pPr>
              <w:pStyle w:val="BodyText"/>
            </w:pPr>
            <w:r w:rsidRPr="003A6D6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62">
            <w:pPr>
              <w:pStyle w:val="BodyText"/>
              <w:rPr>
                <w:lang w:val="en-NZ"/>
              </w:rPr>
            </w:pPr>
            <w:r w:rsidRPr="003A6D62">
              <w:rPr>
                <w:rStyle w:val="SpecialBold"/>
              </w:rPr>
              <w:t>Comments</w:t>
            </w:r>
          </w:p>
        </w:tc>
      </w:tr>
      <w:tr w:rsidTr="003A6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62">
            <w:pPr>
              <w:pStyle w:val="BodyText"/>
              <w:rPr>
                <w:lang w:val="en-NZ"/>
              </w:rPr>
            </w:pPr>
            <w:r w:rsidRPr="003A6D6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62" w:rsidP="003A6D62">
            <w:pPr>
              <w:pStyle w:val="BodyText"/>
            </w:pPr>
            <w:r w:rsidRPr="003A6D62">
              <w:t>This version first released with ICP Printing and Graphic Arts Training Package Version 4.0.</w:t>
            </w:r>
          </w:p>
        </w:tc>
      </w:tr>
    </w:tbl>
    <w:p w:rsidR="00000000" w:rsidRPr="003A6D62" w:rsidP="003A6D62">
      <w:pPr>
        <w:pStyle w:val="BodyText"/>
      </w:pPr>
    </w:p>
    <w:p w:rsidR="00000000" w:rsidRPr="003A6D62" w:rsidP="003A6D62">
      <w:pPr>
        <w:pStyle w:val="AllowPageBreak"/>
      </w:pPr>
    </w:p>
    <w:p w:rsidR="00000000" w:rsidRPr="003A6D62" w:rsidP="003A6D62">
      <w:pPr>
        <w:pStyle w:val="Heading1"/>
      </w:pPr>
      <w:bookmarkStart w:id="2" w:name="O_1070173"/>
      <w:bookmarkEnd w:id="2"/>
      <w:r w:rsidRPr="003A6D62">
        <w:t>Application</w:t>
      </w:r>
    </w:p>
    <w:p w:rsidR="00000000" w:rsidRPr="003A6D62" w:rsidP="00602320">
      <w:pPr>
        <w:pStyle w:val="BodyText"/>
      </w:pPr>
      <w:r w:rsidRPr="003A6D62">
        <w:t>This unit describes the skills and knowledge required to undertake advanced types</w:t>
      </w:r>
      <w:r w:rsidRPr="003A6D62">
        <w:t>etting and typography involving contingencies and problem-solving beyond routine requirements.</w:t>
      </w:r>
    </w:p>
    <w:p w:rsidR="00000000" w:rsidRPr="003A6D62" w:rsidP="00602320">
      <w:pPr>
        <w:pStyle w:val="BodyText"/>
      </w:pPr>
      <w:r w:rsidRPr="003A6D62">
        <w:t>It applies to individuals who compose type and manage storage and retrieval in the graphic pre-press sector of the printing and graphic arts industry. The indivi</w:t>
      </w:r>
      <w:r w:rsidRPr="003A6D62">
        <w:t>dual works independently and is able to cope with the unexpected challenges related to the job.</w:t>
      </w:r>
    </w:p>
    <w:p w:rsidR="00000000" w:rsidRPr="003A6D62" w:rsidP="00602320">
      <w:pPr>
        <w:pStyle w:val="BodyText"/>
      </w:pPr>
      <w:r w:rsidRPr="003A6D62">
        <w:t>No licensing, legislative or certification requirements apply to this unit at the time of publication.</w:t>
      </w:r>
    </w:p>
    <w:p w:rsidR="00000000" w:rsidRPr="003A6D62" w:rsidP="003A6D62">
      <w:pPr>
        <w:pStyle w:val="Heading1"/>
      </w:pPr>
      <w:bookmarkStart w:id="3" w:name="O_1070172"/>
      <w:bookmarkEnd w:id="3"/>
      <w:r w:rsidRPr="003A6D62">
        <w:t>Pre-requisite Unit</w:t>
      </w:r>
    </w:p>
    <w:p w:rsidR="00000000" w:rsidRPr="003A6D62" w:rsidP="00602320">
      <w:pPr>
        <w:pStyle w:val="BodyText"/>
      </w:pPr>
      <w:r w:rsidRPr="003A6D62">
        <w:t>ICPPRP2210 Select a</w:t>
      </w:r>
      <w:r w:rsidRPr="003A6D62">
        <w:t>nd apply type.</w:t>
      </w:r>
    </w:p>
    <w:p w:rsidR="00000000" w:rsidRPr="003A6D62" w:rsidP="003A6D62">
      <w:pPr>
        <w:pStyle w:val="Heading1"/>
      </w:pPr>
      <w:bookmarkStart w:id="4" w:name="O_1070171"/>
      <w:bookmarkEnd w:id="4"/>
      <w:r w:rsidRPr="003A6D62">
        <w:t>Unit Sector</w:t>
      </w:r>
    </w:p>
    <w:p w:rsidR="00000000" w:rsidRPr="003A6D62" w:rsidP="00602320">
      <w:pPr>
        <w:pStyle w:val="BodyText"/>
      </w:pPr>
      <w:r w:rsidRPr="003A6D62">
        <w:t>Pre-Press</w:t>
      </w:r>
    </w:p>
    <w:p w:rsidR="00000000" w:rsidRPr="003A6D62" w:rsidP="003A6D62">
      <w:pPr>
        <w:pStyle w:val="Heading1"/>
      </w:pPr>
      <w:bookmarkStart w:id="5" w:name="O_1070170"/>
      <w:bookmarkEnd w:id="5"/>
      <w:r w:rsidRPr="003A6D6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3A6D6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62" w:rsidP="003A6D62">
            <w:pPr>
              <w:pStyle w:val="BodyText"/>
            </w:pPr>
            <w:r w:rsidRPr="003A6D62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62">
            <w:pPr>
              <w:pStyle w:val="BodyText"/>
              <w:rPr>
                <w:lang w:val="en-NZ"/>
              </w:rPr>
            </w:pPr>
            <w:r w:rsidRPr="003A6D62">
              <w:rPr>
                <w:rStyle w:val="SpecialBold"/>
              </w:rPr>
              <w:t>PERFORMANCE CRITERIA</w:t>
            </w:r>
          </w:p>
        </w:tc>
      </w:tr>
      <w:tr w:rsidTr="003A6D6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62" w:rsidP="003A6D62">
            <w:pPr>
              <w:pStyle w:val="BodyText"/>
            </w:pPr>
            <w:r w:rsidRPr="003A6D62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62">
            <w:pPr>
              <w:pStyle w:val="BodyText"/>
              <w:rPr>
                <w:lang w:val="en-NZ"/>
              </w:rPr>
            </w:pPr>
            <w:r w:rsidRPr="003A6D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6D6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62">
            <w:pPr>
              <w:pStyle w:val="List"/>
              <w:rPr>
                <w:lang w:val="en-NZ"/>
              </w:rPr>
            </w:pPr>
            <w:r w:rsidRPr="003A6D62">
              <w:t>1. Prepare type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62" w:rsidP="003A6D62">
            <w:pPr>
              <w:pStyle w:val="List"/>
            </w:pPr>
            <w:r w:rsidRPr="003A6D62">
              <w:t>1.1 Identify job specifications and enterprise procedures</w:t>
            </w:r>
          </w:p>
          <w:p w:rsidR="00000000" w:rsidRPr="003A6D62" w:rsidP="003A6D62">
            <w:pPr>
              <w:pStyle w:val="List"/>
            </w:pPr>
            <w:r w:rsidRPr="003A6D62">
              <w:t>1.2 Compose type according to work health and safety (WHS) requirements</w:t>
            </w:r>
          </w:p>
          <w:p w:rsidR="00000000" w:rsidRPr="003A6D62" w:rsidP="003A6D62">
            <w:pPr>
              <w:pStyle w:val="List"/>
            </w:pPr>
            <w:r w:rsidRPr="003A6D62">
              <w:t>1.3 Make allo</w:t>
            </w:r>
            <w:r w:rsidRPr="003A6D62">
              <w:t>wance for type run-arounds, stipples, spot colour and complex shapes</w:t>
            </w:r>
          </w:p>
          <w:p w:rsidR="00000000" w:rsidP="003A6D62">
            <w:pPr>
              <w:pStyle w:val="List"/>
              <w:rPr>
                <w:lang w:val="en-NZ"/>
              </w:rPr>
            </w:pPr>
            <w:r w:rsidRPr="003A6D62">
              <w:t>1.4 Apply kerning to type</w:t>
            </w:r>
          </w:p>
        </w:tc>
      </w:tr>
      <w:tr w:rsidTr="003A6D6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62">
            <w:pPr>
              <w:pStyle w:val="List"/>
              <w:rPr>
                <w:lang w:val="en-NZ"/>
              </w:rPr>
            </w:pPr>
            <w:r w:rsidRPr="003A6D62">
              <w:t xml:space="preserve">2. Solve typographic </w:t>
            </w:r>
            <w:r w:rsidRPr="003A6D62">
              <w:t>technical problems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62" w:rsidP="003A6D62">
            <w:pPr>
              <w:pStyle w:val="List"/>
            </w:pPr>
            <w:r w:rsidRPr="003A6D62">
              <w:t xml:space="preserve">2.1 Check equipment is capable of producing type to manufacturer </w:t>
            </w:r>
            <w:r w:rsidRPr="003A6D62">
              <w:t>specifications and enterprise procedures</w:t>
            </w:r>
          </w:p>
          <w:p w:rsidR="00000000" w:rsidRPr="003A6D62" w:rsidP="003A6D62">
            <w:pPr>
              <w:pStyle w:val="List"/>
            </w:pPr>
            <w:r w:rsidRPr="003A6D62">
              <w:t xml:space="preserve">2.2 Re-assess typographic elements and resolve technical problems as required for colour and reproduction of type </w:t>
            </w:r>
          </w:p>
          <w:p w:rsidR="00000000" w:rsidRPr="003A6D62" w:rsidP="003A6D62">
            <w:pPr>
              <w:pStyle w:val="List"/>
            </w:pPr>
            <w:r w:rsidRPr="003A6D62">
              <w:t xml:space="preserve">2.3 Consult with the client to determine if brief requires amendment </w:t>
            </w:r>
          </w:p>
          <w:p w:rsidR="00000000" w:rsidP="003A6D62">
            <w:pPr>
              <w:pStyle w:val="List"/>
              <w:rPr>
                <w:lang w:val="en-NZ"/>
              </w:rPr>
            </w:pPr>
            <w:r w:rsidRPr="003A6D62">
              <w:t xml:space="preserve">2.4 Check finished typography for conformance to client specifications </w:t>
            </w:r>
            <w:r w:rsidRPr="003A6D62">
              <w:t>and printing requirements</w:t>
            </w:r>
          </w:p>
        </w:tc>
      </w:tr>
      <w:tr w:rsidTr="003A6D6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62">
            <w:pPr>
              <w:pStyle w:val="List"/>
              <w:rPr>
                <w:lang w:val="en-NZ"/>
              </w:rPr>
            </w:pPr>
            <w:r w:rsidRPr="003A6D62">
              <w:t>3. Manage type system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62" w:rsidP="003A6D62">
            <w:pPr>
              <w:pStyle w:val="List"/>
            </w:pPr>
            <w:r w:rsidRPr="003A6D62">
              <w:t xml:space="preserve">3.1 Use electronic type system to facilitate storage, retrieval and outputting of data </w:t>
            </w:r>
          </w:p>
          <w:p w:rsidR="00000000" w:rsidRPr="003A6D62" w:rsidP="003A6D62">
            <w:pPr>
              <w:pStyle w:val="List"/>
            </w:pPr>
            <w:r w:rsidRPr="003A6D62">
              <w:t xml:space="preserve">3.2 Confirm type software and fonts have current user licences that allow type to be used for the job </w:t>
            </w:r>
          </w:p>
          <w:p w:rsidR="00000000" w:rsidRPr="003A6D62" w:rsidP="003A6D62">
            <w:pPr>
              <w:pStyle w:val="List"/>
            </w:pPr>
            <w:r w:rsidRPr="003A6D62">
              <w:t>3.3 Store type s</w:t>
            </w:r>
            <w:r w:rsidRPr="003A6D62">
              <w:t xml:space="preserve">oftware and files in required locations for future access </w:t>
            </w:r>
          </w:p>
        </w:tc>
      </w:tr>
    </w:tbl>
    <w:p w:rsidR="00000000" w:rsidRPr="003A6D62" w:rsidP="003A6D62">
      <w:pPr>
        <w:pStyle w:val="BodyText"/>
      </w:pPr>
    </w:p>
    <w:p w:rsidR="00000000" w:rsidRPr="003A6D62" w:rsidP="003A6D62">
      <w:pPr>
        <w:pStyle w:val="AllowPageBreak"/>
      </w:pPr>
    </w:p>
    <w:p w:rsidR="00000000" w:rsidRPr="003A6D62" w:rsidP="003A6D62">
      <w:pPr>
        <w:pStyle w:val="Heading1"/>
      </w:pPr>
      <w:bookmarkStart w:id="6" w:name="O_1070169"/>
      <w:bookmarkEnd w:id="6"/>
      <w:r w:rsidRPr="003A6D62">
        <w:t>Foundation Skills</w:t>
      </w:r>
    </w:p>
    <w:p w:rsidR="00000000" w:rsidRPr="00602320" w:rsidP="00602320">
      <w:pPr>
        <w:pStyle w:val="BodyText"/>
        <w:rPr>
          <w:i/>
        </w:rPr>
      </w:pPr>
      <w:r w:rsidRPr="00602320">
        <w:rPr>
          <w:rStyle w:val="Emphasis"/>
        </w:rPr>
        <w:t>This section describes those language, literacy, numeracy and employment skills that are essential to performance but not explicit in the performance criteria</w:t>
      </w:r>
      <w:r w:rsidRPr="00602320">
        <w:rPr>
          <w:rStyle w:val="Emphasis"/>
        </w:rPr>
        <w:t>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652"/>
      </w:tblGrid>
      <w:tr w:rsidTr="003A6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9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62" w:rsidP="003A6D62">
            <w:pPr>
              <w:pStyle w:val="BodyText"/>
            </w:pPr>
            <w:r w:rsidRPr="003A6D62">
              <w:rPr>
                <w:rStyle w:val="SpecialBold"/>
              </w:rPr>
              <w:t>Skill</w:t>
            </w:r>
          </w:p>
        </w:tc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62">
            <w:pPr>
              <w:pStyle w:val="BodyText"/>
              <w:rPr>
                <w:lang w:val="en-NZ"/>
              </w:rPr>
            </w:pPr>
            <w:r w:rsidRPr="003A6D62">
              <w:rPr>
                <w:rStyle w:val="SpecialBold"/>
              </w:rPr>
              <w:t>Description</w:t>
            </w:r>
          </w:p>
        </w:tc>
      </w:tr>
      <w:tr w:rsidTr="003A6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62">
            <w:pPr>
              <w:pStyle w:val="BodyText"/>
              <w:rPr>
                <w:lang w:val="en-NZ"/>
              </w:rPr>
            </w:pPr>
            <w:r w:rsidRPr="003A6D62">
              <w:t>Reading</w:t>
            </w:r>
          </w:p>
        </w:tc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62" w:rsidP="003A6D62">
            <w:pPr>
              <w:pStyle w:val="ListBullet"/>
            </w:pPr>
            <w:r w:rsidRPr="003A6D62">
              <w:t>Identifies and evaluates text to establish job requirements</w:t>
            </w:r>
          </w:p>
          <w:p w:rsidR="00000000" w:rsidP="003A6D62">
            <w:pPr>
              <w:pStyle w:val="ListBullet"/>
              <w:rPr>
                <w:lang w:val="en-NZ"/>
              </w:rPr>
            </w:pPr>
            <w:r w:rsidRPr="003A6D62">
              <w:t>Checks texts for compliance with punctuation and grammatical conventions</w:t>
            </w:r>
          </w:p>
        </w:tc>
      </w:tr>
      <w:tr w:rsidTr="003A6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62">
            <w:pPr>
              <w:pStyle w:val="BodyText"/>
              <w:rPr>
                <w:lang w:val="en-NZ"/>
              </w:rPr>
            </w:pPr>
            <w:r w:rsidRPr="003A6D62">
              <w:t>Oral Communication</w:t>
            </w:r>
          </w:p>
        </w:tc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62">
            <w:pPr>
              <w:pStyle w:val="ListBullet"/>
              <w:rPr>
                <w:lang w:val="en-NZ"/>
              </w:rPr>
            </w:pPr>
            <w:r w:rsidRPr="003A6D62">
              <w:t>Participates in spoken interactions with clients to confirm and clarify understanding</w:t>
            </w:r>
          </w:p>
        </w:tc>
      </w:tr>
      <w:tr w:rsidTr="003A6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3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62">
            <w:pPr>
              <w:pStyle w:val="BodyText"/>
              <w:rPr>
                <w:lang w:val="en-NZ"/>
              </w:rPr>
            </w:pPr>
            <w:r w:rsidRPr="003A6D62">
              <w:t>Numeracy</w:t>
            </w:r>
          </w:p>
        </w:tc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62">
            <w:pPr>
              <w:pStyle w:val="ListBullet"/>
              <w:rPr>
                <w:lang w:val="en-NZ"/>
              </w:rPr>
            </w:pPr>
            <w:r w:rsidRPr="003A6D62">
              <w:t>Analyses a range of mathematical information used in familiar and routine tasks</w:t>
            </w:r>
          </w:p>
        </w:tc>
      </w:tr>
      <w:tr w:rsidTr="003A6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62">
            <w:pPr>
              <w:pStyle w:val="BodyText"/>
              <w:rPr>
                <w:lang w:val="en-NZ"/>
              </w:rPr>
            </w:pPr>
            <w:r w:rsidRPr="003A6D62">
              <w:t>Self-management</w:t>
            </w:r>
          </w:p>
        </w:tc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62" w:rsidP="003A6D62">
            <w:pPr>
              <w:pStyle w:val="ListBullet"/>
            </w:pPr>
            <w:r w:rsidRPr="003A6D62">
              <w:t xml:space="preserve">Identifies and complies with enterprise procedures </w:t>
            </w:r>
          </w:p>
          <w:p w:rsidR="00000000" w:rsidP="003A6D62">
            <w:pPr>
              <w:pStyle w:val="ListBullet"/>
              <w:rPr>
                <w:lang w:val="en-NZ"/>
              </w:rPr>
            </w:pPr>
            <w:r w:rsidRPr="003A6D62">
              <w:t>Assesses and identifies errors in own work to maintain required quality standards</w:t>
            </w:r>
          </w:p>
        </w:tc>
      </w:tr>
      <w:tr w:rsidTr="003A6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62">
            <w:pPr>
              <w:pStyle w:val="BodyText"/>
              <w:rPr>
                <w:lang w:val="en-NZ"/>
              </w:rPr>
            </w:pPr>
            <w:r w:rsidRPr="003A6D62">
              <w:t>Problem Solving</w:t>
            </w:r>
          </w:p>
        </w:tc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62">
            <w:pPr>
              <w:pStyle w:val="ListBullet"/>
              <w:rPr>
                <w:lang w:val="en-NZ"/>
              </w:rPr>
            </w:pPr>
            <w:r w:rsidRPr="003A6D62">
              <w:t>Identifies and takes responsibility for addressing predictable, and some less predictable, problems in familiar work contexts</w:t>
            </w:r>
          </w:p>
        </w:tc>
      </w:tr>
      <w:tr w:rsidTr="003A6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62">
            <w:pPr>
              <w:pStyle w:val="BodyText"/>
              <w:rPr>
                <w:lang w:val="en-NZ"/>
              </w:rPr>
            </w:pPr>
            <w:r w:rsidRPr="003A6D62">
              <w:t>Planning and Organising</w:t>
            </w:r>
          </w:p>
        </w:tc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62">
            <w:pPr>
              <w:pStyle w:val="ListBullet"/>
              <w:rPr>
                <w:lang w:val="en-NZ"/>
              </w:rPr>
            </w:pPr>
            <w:r w:rsidRPr="003A6D62">
              <w:t xml:space="preserve">Takes responsibility for planning and organising own workload and assembles required resources </w:t>
            </w:r>
          </w:p>
        </w:tc>
      </w:tr>
      <w:tr w:rsidTr="003A6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5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62">
            <w:pPr>
              <w:pStyle w:val="BodyText"/>
              <w:rPr>
                <w:lang w:val="en-NZ"/>
              </w:rPr>
            </w:pPr>
            <w:r w:rsidRPr="003A6D62">
              <w:t>Technology</w:t>
            </w:r>
          </w:p>
        </w:tc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62" w:rsidP="003A6D62">
            <w:pPr>
              <w:pStyle w:val="ListBullet"/>
            </w:pPr>
            <w:r w:rsidRPr="003A6D62">
              <w:t>Uses a range of digitally based technology and applications to access and filter data, extract, organise, integrate and share information</w:t>
            </w:r>
          </w:p>
        </w:tc>
      </w:tr>
    </w:tbl>
    <w:p w:rsidR="00000000" w:rsidRPr="003A6D62" w:rsidP="003A6D62">
      <w:pPr>
        <w:pStyle w:val="BodyText"/>
      </w:pPr>
    </w:p>
    <w:p w:rsidR="00000000" w:rsidRPr="003A6D62" w:rsidP="003A6D62">
      <w:pPr>
        <w:pStyle w:val="AllowPageBreak"/>
      </w:pPr>
    </w:p>
    <w:p w:rsidR="00000000" w:rsidRPr="003A6D62" w:rsidP="003A6D62">
      <w:pPr>
        <w:pStyle w:val="Heading1"/>
      </w:pPr>
      <w:bookmarkStart w:id="7" w:name="O_1070168"/>
      <w:bookmarkEnd w:id="7"/>
      <w:r w:rsidRPr="003A6D62">
        <w:t>Unit Mapping Information</w:t>
      </w:r>
    </w:p>
    <w:p w:rsidR="00000000" w:rsidRPr="003A6D62" w:rsidP="00602320">
      <w:pPr>
        <w:pStyle w:val="BodyText"/>
      </w:pPr>
      <w:r w:rsidRPr="003A6D62">
        <w:t>Supersedes and is equivalent to ICPPRP421 Compose and evaluate typography.</w:t>
      </w:r>
    </w:p>
    <w:p w:rsidR="00000000" w:rsidRPr="003A6D62" w:rsidP="003A6D62">
      <w:pPr>
        <w:pStyle w:val="Heading1"/>
      </w:pPr>
      <w:bookmarkStart w:id="8" w:name="O_1070161"/>
      <w:bookmarkEnd w:id="8"/>
      <w:r w:rsidRPr="003A6D62">
        <w:t>Links</w:t>
      </w:r>
    </w:p>
    <w:p w:rsidR="00000000" w:rsidRPr="003A6D62" w:rsidP="00602320">
      <w:pPr>
        <w:pStyle w:val="BodyText"/>
      </w:pPr>
      <w:r w:rsidRPr="003A6D6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C0D3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A6D62" w:rsidP="00602320">
      <w:pPr>
        <w:pStyle w:val="BodyText"/>
        <w:sectPr w:rsidSect="003A6D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A6D62" w:rsidP="003A6D62">
      <w:pPr>
        <w:pStyle w:val="SuperHeading"/>
      </w:pPr>
      <w:r w:rsidRPr="003A6D62">
        <w:t>Assessment Requirements for ICPPRP4210 Compose and evaluate typog</w:t>
      </w:r>
      <w:r w:rsidRPr="003A6D62">
        <w:t>raphy</w:t>
      </w:r>
    </w:p>
    <w:p w:rsidR="00000000" w:rsidRPr="003A6D62" w:rsidP="003A6D62">
      <w:pPr>
        <w:pStyle w:val="Heading1"/>
      </w:pPr>
      <w:bookmarkStart w:id="9" w:name="O_1070163"/>
      <w:bookmarkEnd w:id="9"/>
      <w:r w:rsidRPr="003A6D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3A6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62" w:rsidP="003A6D62">
            <w:pPr>
              <w:pStyle w:val="BodyText"/>
            </w:pPr>
            <w:r w:rsidRPr="003A6D6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62">
            <w:pPr>
              <w:pStyle w:val="BodyText"/>
              <w:rPr>
                <w:lang w:val="en-NZ"/>
              </w:rPr>
            </w:pPr>
            <w:r w:rsidRPr="003A6D62">
              <w:rPr>
                <w:rStyle w:val="SpecialBold"/>
              </w:rPr>
              <w:t>Comments</w:t>
            </w:r>
          </w:p>
        </w:tc>
      </w:tr>
      <w:tr w:rsidTr="003A6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62">
            <w:pPr>
              <w:pStyle w:val="BodyText"/>
              <w:rPr>
                <w:lang w:val="en-NZ"/>
              </w:rPr>
            </w:pPr>
            <w:r w:rsidRPr="003A6D6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62" w:rsidP="003A6D62">
            <w:pPr>
              <w:pStyle w:val="BodyText"/>
            </w:pPr>
            <w:r w:rsidRPr="003A6D62">
              <w:t>This version first released with ICP Printing and Graphic Arts Training Package Version 4.0.</w:t>
            </w:r>
          </w:p>
        </w:tc>
      </w:tr>
    </w:tbl>
    <w:p w:rsidR="00000000" w:rsidRPr="003A6D62" w:rsidP="003A6D62">
      <w:pPr>
        <w:pStyle w:val="BodyText"/>
      </w:pPr>
    </w:p>
    <w:p w:rsidR="00000000" w:rsidRPr="003A6D62" w:rsidP="003A6D62">
      <w:pPr>
        <w:pStyle w:val="AllowPageBreak"/>
      </w:pPr>
    </w:p>
    <w:p w:rsidR="00000000" w:rsidRPr="003A6D62" w:rsidP="003A6D62">
      <w:pPr>
        <w:pStyle w:val="Heading1"/>
      </w:pPr>
      <w:bookmarkStart w:id="10" w:name="O_1070166"/>
      <w:bookmarkEnd w:id="10"/>
      <w:r w:rsidRPr="003A6D62">
        <w:t>Performance Evidence</w:t>
      </w:r>
    </w:p>
    <w:p w:rsidR="00000000" w:rsidRPr="003A6D62" w:rsidP="00602320">
      <w:pPr>
        <w:pStyle w:val="BodyText"/>
      </w:pPr>
      <w:r w:rsidRPr="003A6D62">
        <w:t>The candidate must demonstrate the ability to complete the tasks outlined in the elements, performance criteria and foundation skills of the unit, including evidence of the ability to:</w:t>
      </w:r>
    </w:p>
    <w:p w:rsidR="00000000" w:rsidRPr="003A6D62" w:rsidP="003A6D62">
      <w:pPr>
        <w:pStyle w:val="ListBullet"/>
      </w:pPr>
      <w:r w:rsidRPr="003A6D62">
        <w:t>evaluate and produce two complex typographic jobs, incorporating the f</w:t>
      </w:r>
      <w:r w:rsidRPr="003A6D62">
        <w:t>ollowing features:</w:t>
      </w:r>
    </w:p>
    <w:p w:rsidR="00000000" w:rsidRPr="003A6D62" w:rsidP="003A6D62">
      <w:pPr>
        <w:pStyle w:val="ListBullet"/>
      </w:pPr>
      <w:r w:rsidRPr="003A6D62">
        <w:t xml:space="preserve">complex shapes </w:t>
      </w:r>
    </w:p>
    <w:p w:rsidR="00000000" w:rsidRPr="003A6D62" w:rsidP="003A6D62">
      <w:pPr>
        <w:pStyle w:val="ListBullet"/>
      </w:pPr>
      <w:r w:rsidRPr="003A6D62">
        <w:t xml:space="preserve">type run-arounds </w:t>
      </w:r>
    </w:p>
    <w:p w:rsidR="00000000" w:rsidRPr="003A6D62" w:rsidP="003A6D62">
      <w:pPr>
        <w:pStyle w:val="ListBullet"/>
      </w:pPr>
      <w:r w:rsidRPr="003A6D62">
        <w:t xml:space="preserve">stipples </w:t>
      </w:r>
    </w:p>
    <w:p w:rsidR="00000000" w:rsidRPr="003A6D62" w:rsidP="003A6D62">
      <w:pPr>
        <w:pStyle w:val="ListBullet"/>
      </w:pPr>
      <w:r w:rsidRPr="003A6D62">
        <w:t>spot colours.</w:t>
      </w:r>
    </w:p>
    <w:p w:rsidR="00000000" w:rsidRPr="003A6D62" w:rsidP="003A6D62">
      <w:pPr>
        <w:pStyle w:val="BodyText"/>
      </w:pPr>
    </w:p>
    <w:p w:rsidR="00000000" w:rsidRPr="003A6D62" w:rsidP="00602320">
      <w:pPr>
        <w:pStyle w:val="BodyText"/>
      </w:pPr>
      <w:r w:rsidRPr="003A6D62">
        <w:t xml:space="preserve">In the course of the above, the candidate must identify substrate for reproduction and the printing process. </w:t>
      </w:r>
    </w:p>
    <w:p w:rsidR="00000000" w:rsidRPr="003A6D62" w:rsidP="003A6D62">
      <w:pPr>
        <w:pStyle w:val="Heading1"/>
      </w:pPr>
      <w:bookmarkStart w:id="11" w:name="O_1070165"/>
      <w:bookmarkEnd w:id="11"/>
      <w:r w:rsidRPr="003A6D62">
        <w:t>Knowledge Evidence</w:t>
      </w:r>
    </w:p>
    <w:p w:rsidR="00000000" w:rsidRPr="003A6D62" w:rsidP="00602320">
      <w:pPr>
        <w:pStyle w:val="BodyText"/>
      </w:pPr>
      <w:r w:rsidRPr="003A6D62">
        <w:t>The candidate must be able to demonstrate knowledge to complete the tasks outlined in the elements, performance criteria and foundation skills of this unit, including knowledge of:</w:t>
      </w:r>
    </w:p>
    <w:p w:rsidR="00000000" w:rsidRPr="003A6D62" w:rsidP="003A6D62">
      <w:pPr>
        <w:pStyle w:val="ListBullet"/>
      </w:pPr>
      <w:r w:rsidRPr="003A6D62">
        <w:t>considerations for typeface selection for different printing processes and</w:t>
      </w:r>
      <w:r w:rsidRPr="003A6D62">
        <w:t xml:space="preserve"> electronic media</w:t>
      </w:r>
    </w:p>
    <w:p w:rsidR="00000000" w:rsidRPr="003A6D62" w:rsidP="003A6D62">
      <w:pPr>
        <w:pStyle w:val="ListBullet"/>
      </w:pPr>
      <w:r w:rsidRPr="003A6D62">
        <w:t>the effects of type alignment and justification on a job</w:t>
      </w:r>
    </w:p>
    <w:p w:rsidR="00000000" w:rsidRPr="003A6D62" w:rsidP="003A6D62">
      <w:pPr>
        <w:pStyle w:val="ListBullet"/>
      </w:pPr>
      <w:r w:rsidRPr="003A6D62">
        <w:t>the effect of dynamic design layouts on type selection</w:t>
      </w:r>
    </w:p>
    <w:p w:rsidR="00000000" w:rsidRPr="003A6D62" w:rsidP="003A6D62">
      <w:pPr>
        <w:pStyle w:val="ListBullet"/>
      </w:pPr>
      <w:r w:rsidRPr="003A6D62">
        <w:t>the difference between text point size and display point size</w:t>
      </w:r>
    </w:p>
    <w:p w:rsidR="00000000" w:rsidRPr="003A6D62" w:rsidP="003A6D62">
      <w:pPr>
        <w:pStyle w:val="ListBullet"/>
      </w:pPr>
      <w:r w:rsidRPr="003A6D62">
        <w:t>basic classifications of text typefaces</w:t>
      </w:r>
    </w:p>
    <w:p w:rsidR="00000000" w:rsidRPr="003A6D62" w:rsidP="003A6D62">
      <w:pPr>
        <w:pStyle w:val="ListBullet"/>
      </w:pPr>
      <w:r w:rsidRPr="003A6D62">
        <w:t>problems of using fine t</w:t>
      </w:r>
      <w:r w:rsidRPr="003A6D62">
        <w:t>ype in reverse print</w:t>
      </w:r>
    </w:p>
    <w:p w:rsidR="00000000" w:rsidRPr="003A6D62" w:rsidP="003A6D62">
      <w:pPr>
        <w:pStyle w:val="ListBullet"/>
      </w:pPr>
      <w:r w:rsidRPr="003A6D62">
        <w:t>typographic principles to consider when stippling type</w:t>
      </w:r>
    </w:p>
    <w:p w:rsidR="00000000" w:rsidRPr="003A6D62" w:rsidP="003A6D62">
      <w:pPr>
        <w:pStyle w:val="ListBullet"/>
      </w:pPr>
      <w:r w:rsidRPr="003A6D62">
        <w:t>the allowance that should be given to type run-arounds, complex shapes and spot colour</w:t>
      </w:r>
    </w:p>
    <w:p w:rsidR="00000000" w:rsidRPr="003A6D62" w:rsidP="003A6D62">
      <w:pPr>
        <w:pStyle w:val="ListBullet"/>
      </w:pPr>
      <w:r w:rsidRPr="003A6D62">
        <w:t>technical problems related to colour and reproduction of type</w:t>
      </w:r>
    </w:p>
    <w:p w:rsidR="00000000" w:rsidRPr="003A6D62" w:rsidP="003A6D62">
      <w:pPr>
        <w:pStyle w:val="ListBullet"/>
      </w:pPr>
      <w:r w:rsidRPr="003A6D62">
        <w:t xml:space="preserve">the importance of current user </w:t>
      </w:r>
      <w:r w:rsidRPr="003A6D62">
        <w:t>licences for fonts</w:t>
      </w:r>
    </w:p>
    <w:p w:rsidR="00000000" w:rsidRPr="003A6D62" w:rsidP="003A6D62">
      <w:pPr>
        <w:pStyle w:val="ListBullet"/>
      </w:pPr>
      <w:r w:rsidRPr="003A6D62">
        <w:t>colour considerations when using text type</w:t>
      </w:r>
    </w:p>
    <w:p w:rsidR="00000000" w:rsidRPr="003A6D62" w:rsidP="003A6D62">
      <w:pPr>
        <w:pStyle w:val="ListBullet"/>
      </w:pPr>
      <w:r w:rsidRPr="003A6D62">
        <w:t>references for evaluating the required grammar and punctuation in a job</w:t>
      </w:r>
    </w:p>
    <w:p w:rsidR="00000000" w:rsidRPr="003A6D62" w:rsidP="003A6D62">
      <w:pPr>
        <w:pStyle w:val="ListBullet"/>
      </w:pPr>
      <w:r w:rsidRPr="003A6D62">
        <w:t>manufacturer manuals and work health and safety (WHS) and enterprise documentation, including their location and purpose.</w:t>
      </w:r>
    </w:p>
    <w:p w:rsidR="00000000" w:rsidRPr="003A6D62" w:rsidP="003A6D62">
      <w:pPr>
        <w:pStyle w:val="AllowPageBreak"/>
      </w:pPr>
    </w:p>
    <w:p w:rsidR="00000000" w:rsidRPr="003A6D62" w:rsidP="003A6D62">
      <w:pPr>
        <w:pStyle w:val="Heading1"/>
      </w:pPr>
      <w:bookmarkStart w:id="12" w:name="O_1070164"/>
      <w:bookmarkEnd w:id="12"/>
      <w:r w:rsidRPr="003A6D62">
        <w:t>Assessment Conditions</w:t>
      </w:r>
    </w:p>
    <w:p w:rsidR="00000000" w:rsidRPr="003A6D62" w:rsidP="00602320">
      <w:pPr>
        <w:pStyle w:val="BodyText"/>
      </w:pPr>
      <w:r w:rsidRPr="003A6D62">
        <w:t xml:space="preserve">Skills in this unit must be demonstrated in a workplace or simulated environment where the conditions are typical of those in a working environment in this industry. Noise levels, production flow, interruptions and </w:t>
      </w:r>
      <w:r w:rsidRPr="003A6D62">
        <w:t>time variances must be typical of those experienced in the area of work.</w:t>
      </w:r>
      <w:r w:rsidRPr="003A6D62">
        <w:br/>
      </w:r>
      <w:r w:rsidRPr="003A6D62">
        <w:br/>
        <w:t>This includes access to:</w:t>
      </w:r>
    </w:p>
    <w:p w:rsidR="00000000" w:rsidRPr="003A6D62" w:rsidP="003A6D62">
      <w:pPr>
        <w:pStyle w:val="ListBullet"/>
      </w:pPr>
      <w:r w:rsidRPr="003A6D62">
        <w:t>a computer</w:t>
      </w:r>
    </w:p>
    <w:p w:rsidR="00000000" w:rsidRPr="003A6D62" w:rsidP="003A6D62">
      <w:pPr>
        <w:pStyle w:val="ListBullet"/>
      </w:pPr>
      <w:r w:rsidRPr="003A6D62">
        <w:t>industry software packages.</w:t>
      </w:r>
    </w:p>
    <w:p w:rsidR="00000000" w:rsidRPr="003A6D62" w:rsidP="003A6D62">
      <w:pPr>
        <w:pStyle w:val="BodyText"/>
      </w:pPr>
    </w:p>
    <w:p w:rsidR="00000000" w:rsidRPr="003A6D62" w:rsidP="00602320">
      <w:pPr>
        <w:pStyle w:val="BodyText"/>
      </w:pPr>
      <w:r w:rsidRPr="003A6D62">
        <w:t>Assessors of this unit must satisfy the requirements for assessors in applicable vocational education and training l</w:t>
      </w:r>
      <w:r w:rsidRPr="003A6D62">
        <w:t>egislation, frameworks and/or standards.</w:t>
      </w:r>
    </w:p>
    <w:p w:rsidR="00000000" w:rsidRPr="003A6D62" w:rsidP="003A6D62">
      <w:pPr>
        <w:pStyle w:val="Heading1"/>
      </w:pPr>
      <w:bookmarkStart w:id="13" w:name="O_1070162"/>
      <w:bookmarkEnd w:id="13"/>
      <w:r w:rsidRPr="003A6D62">
        <w:t>Links</w:t>
      </w:r>
    </w:p>
    <w:p w:rsidR="00000000" w:rsidRPr="003A6D62" w:rsidP="00602320">
      <w:pPr>
        <w:pStyle w:val="BodyText"/>
      </w:pPr>
      <w:r w:rsidRPr="003A6D6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C0D3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A6D62" w:rsidP="003A6D62"/>
    <w:sectPr w:rsidSect="003A6D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D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D62" w:rsidRPr="00602320" w:rsidP="006023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D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320" w:rsidP="003A6D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2320" w:rsidP="003A6D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02320" w:rsidP="003A6D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D62" w:rsidP="003A6D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2320">
      <w:t>Approved</w:t>
    </w:r>
    <w:r w:rsidR="006023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232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2320">
      <w:rPr>
        <w:noProof/>
      </w:rPr>
      <w:t>4</w:t>
    </w:r>
    <w:r>
      <w:rPr>
        <w:noProof/>
      </w:rPr>
      <w:fldChar w:fldCharType="end"/>
    </w:r>
  </w:p>
  <w:p w:rsidR="003A6D62" w:rsidP="003A6D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23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2320">
      <w:t>Manufacturing Industry Skills Alliance</w:t>
    </w:r>
    <w:r w:rsidR="00602320">
      <w:fldChar w:fldCharType="end"/>
    </w:r>
  </w:p>
  <w:p w:rsidR="003A6D62" w:rsidP="003A6D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D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3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6D62" w:rsidRPr="00602320" w:rsidP="006023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D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320" w:rsidRPr="002D2AF8" w:rsidP="003A6D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ICPPRP4210 Compose and evaluate typography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02320" w:rsidP="003A6D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D62" w:rsidRPr="002D2AF8" w:rsidP="003A6D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2320">
      <w:t>ICPPRP4210 Compose and evaluate typography</w:t>
    </w:r>
    <w:r w:rsidR="006023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2320">
      <w:rPr>
        <w:noProof/>
      </w:rPr>
      <w:t>1 March 2025</w:t>
    </w:r>
    <w:r>
      <w:fldChar w:fldCharType="end"/>
    </w:r>
  </w:p>
  <w:p w:rsidR="003A6D62" w:rsidP="003A6D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1C7D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0A54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D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6D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6D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6D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6D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6D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6D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6D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6D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6D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6D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6D62"/>
  </w:style>
  <w:style w:type="character" w:customStyle="1" w:styleId="Heading1Char">
    <w:name w:val="Heading 1 Char"/>
    <w:basedOn w:val="DefaultParagraphFont"/>
    <w:link w:val="Heading1"/>
    <w:rsid w:val="003A6D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6D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6D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A6D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6D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6D62"/>
    <w:rPr>
      <w:b/>
      <w:spacing w:val="0"/>
    </w:rPr>
  </w:style>
  <w:style w:type="character" w:styleId="Emphasis">
    <w:name w:val="Emphasis"/>
    <w:basedOn w:val="DefaultParagraphFont"/>
    <w:qFormat/>
    <w:rsid w:val="003A6D62"/>
    <w:rPr>
      <w:i/>
    </w:rPr>
  </w:style>
  <w:style w:type="paragraph" w:customStyle="1" w:styleId="SuperHeading">
    <w:name w:val="SuperHeading"/>
    <w:basedOn w:val="Normal"/>
    <w:rsid w:val="003A6D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6D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6D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6D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6D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6D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6D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6D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6D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6D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6D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6D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6D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6D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6D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6D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6D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6D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6D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6D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A6D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6D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6D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6D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6D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6D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6D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6D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6D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6D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6D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6D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6D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6D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6D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6D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6D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6D62"/>
  </w:style>
  <w:style w:type="paragraph" w:styleId="TableofFigures">
    <w:name w:val="table of figures"/>
    <w:basedOn w:val="Normal"/>
    <w:next w:val="Normal"/>
    <w:semiHidden/>
    <w:rsid w:val="003A6D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6D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6D62"/>
    <w:rPr>
      <w:rFonts w:ascii="Wingdings" w:hAnsi="Wingdings"/>
    </w:rPr>
  </w:style>
  <w:style w:type="paragraph" w:customStyle="1" w:styleId="TableHeading">
    <w:name w:val="Table Heading"/>
    <w:basedOn w:val="HeadingBase"/>
    <w:rsid w:val="003A6D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6D62"/>
    <w:rPr>
      <w:color w:val="0033CC"/>
      <w:u w:val="none"/>
    </w:rPr>
  </w:style>
  <w:style w:type="paragraph" w:customStyle="1" w:styleId="BodyTextRight">
    <w:name w:val="Body Text Right"/>
    <w:basedOn w:val="BodyText"/>
    <w:rsid w:val="003A6D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6D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6D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6D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6D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6D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6D62"/>
    <w:rPr>
      <w:sz w:val="32"/>
    </w:rPr>
  </w:style>
  <w:style w:type="paragraph" w:customStyle="1" w:styleId="HeadingProcedure">
    <w:name w:val="Heading Procedure"/>
    <w:basedOn w:val="HeadingBase"/>
    <w:next w:val="Normal"/>
    <w:rsid w:val="003A6D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6D62"/>
    <w:pPr>
      <w:spacing w:before="60" w:after="60"/>
    </w:pPr>
  </w:style>
  <w:style w:type="paragraph" w:styleId="ListContinue">
    <w:name w:val="List Continue"/>
    <w:basedOn w:val="List"/>
    <w:rsid w:val="003A6D62"/>
    <w:pPr>
      <w:ind w:firstLine="0"/>
    </w:pPr>
  </w:style>
  <w:style w:type="paragraph" w:customStyle="1" w:styleId="ListNote">
    <w:name w:val="List Note"/>
    <w:basedOn w:val="List"/>
    <w:rsid w:val="003A6D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6D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6D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6D62"/>
    <w:rPr>
      <w:rFonts w:ascii="Courier New" w:hAnsi="Courier New"/>
    </w:rPr>
  </w:style>
  <w:style w:type="paragraph" w:customStyle="1" w:styleId="NoteBullet">
    <w:name w:val="Note Bullet"/>
    <w:basedOn w:val="Note"/>
    <w:rsid w:val="003A6D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6D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6D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6D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6D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6D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6D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6D62"/>
    <w:rPr>
      <w:b/>
      <w:smallCaps/>
    </w:rPr>
  </w:style>
  <w:style w:type="paragraph" w:customStyle="1" w:styleId="TableListNumber">
    <w:name w:val="Table List Number"/>
    <w:basedOn w:val="ListNumber"/>
    <w:rsid w:val="003A6D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6D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6D62"/>
    <w:pPr>
      <w:numPr>
        <w:numId w:val="8"/>
      </w:numPr>
    </w:pPr>
  </w:style>
  <w:style w:type="paragraph" w:customStyle="1" w:styleId="ListAlpha2">
    <w:name w:val="List Alpha 2"/>
    <w:basedOn w:val="List2"/>
    <w:rsid w:val="003A6D62"/>
    <w:pPr>
      <w:numPr>
        <w:numId w:val="7"/>
      </w:numPr>
    </w:pPr>
  </w:style>
  <w:style w:type="paragraph" w:styleId="List2">
    <w:name w:val="List 2"/>
    <w:basedOn w:val="BodyText"/>
    <w:rsid w:val="003A6D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6D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6D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6D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6D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6D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6D62"/>
    <w:pPr>
      <w:numPr>
        <w:numId w:val="3"/>
      </w:numPr>
    </w:pPr>
  </w:style>
  <w:style w:type="paragraph" w:styleId="ListContinue2">
    <w:name w:val="List Continue 2"/>
    <w:basedOn w:val="List2"/>
    <w:rsid w:val="003A6D62"/>
    <w:pPr>
      <w:ind w:firstLine="0"/>
    </w:pPr>
  </w:style>
  <w:style w:type="paragraph" w:styleId="ListContinue3">
    <w:name w:val="List Continue 3"/>
    <w:basedOn w:val="List3"/>
    <w:rsid w:val="003A6D62"/>
    <w:pPr>
      <w:ind w:left="1021" w:firstLine="0"/>
    </w:pPr>
  </w:style>
  <w:style w:type="paragraph" w:styleId="ListContinue4">
    <w:name w:val="List Continue 4"/>
    <w:basedOn w:val="List4"/>
    <w:rsid w:val="003A6D62"/>
    <w:pPr>
      <w:ind w:firstLine="0"/>
    </w:pPr>
  </w:style>
  <w:style w:type="paragraph" w:styleId="ListContinue5">
    <w:name w:val="List Continue 5"/>
    <w:basedOn w:val="List5"/>
    <w:rsid w:val="003A6D62"/>
    <w:pPr>
      <w:ind w:firstLine="0"/>
    </w:pPr>
  </w:style>
  <w:style w:type="paragraph" w:styleId="ListNumber3">
    <w:name w:val="List Number 3"/>
    <w:basedOn w:val="List3"/>
    <w:rsid w:val="003A6D62"/>
    <w:pPr>
      <w:numPr>
        <w:numId w:val="4"/>
      </w:numPr>
    </w:pPr>
  </w:style>
  <w:style w:type="paragraph" w:styleId="ListNumber4">
    <w:name w:val="List Number 4"/>
    <w:basedOn w:val="List4"/>
    <w:rsid w:val="003A6D62"/>
    <w:pPr>
      <w:numPr>
        <w:numId w:val="5"/>
      </w:numPr>
    </w:pPr>
  </w:style>
  <w:style w:type="paragraph" w:styleId="ListNumber5">
    <w:name w:val="List Number 5"/>
    <w:basedOn w:val="List5"/>
    <w:rsid w:val="003A6D62"/>
    <w:pPr>
      <w:numPr>
        <w:numId w:val="6"/>
      </w:numPr>
    </w:pPr>
  </w:style>
  <w:style w:type="paragraph" w:styleId="BlockText">
    <w:name w:val="Block Text"/>
    <w:basedOn w:val="Normal"/>
    <w:rsid w:val="003A6D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6D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6D62"/>
    <w:rPr>
      <w:sz w:val="16"/>
      <w:vertAlign w:val="superscript"/>
    </w:rPr>
  </w:style>
  <w:style w:type="character" w:customStyle="1" w:styleId="Symbols">
    <w:name w:val="Symbols"/>
    <w:basedOn w:val="DefaultParagraphFont"/>
    <w:rsid w:val="003A6D62"/>
    <w:rPr>
      <w:rFonts w:ascii="Symbol" w:hAnsi="Symbol"/>
    </w:rPr>
  </w:style>
  <w:style w:type="character" w:customStyle="1" w:styleId="MenuOptions">
    <w:name w:val="Menu Options"/>
    <w:basedOn w:val="DefaultParagraphFont"/>
    <w:rsid w:val="003A6D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6D62"/>
    <w:rPr>
      <w:b/>
    </w:rPr>
  </w:style>
  <w:style w:type="character" w:customStyle="1" w:styleId="Underlined">
    <w:name w:val="Underlined"/>
    <w:basedOn w:val="DefaultParagraphFont"/>
    <w:rsid w:val="003A6D62"/>
    <w:rPr>
      <w:u w:val="single"/>
    </w:rPr>
  </w:style>
  <w:style w:type="paragraph" w:customStyle="1" w:styleId="TableBodyTextRight">
    <w:name w:val="Table Body Text Right"/>
    <w:basedOn w:val="TableBodyText"/>
    <w:rsid w:val="003A6D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6D62"/>
    <w:rPr>
      <w:sz w:val="18"/>
    </w:rPr>
  </w:style>
  <w:style w:type="paragraph" w:customStyle="1" w:styleId="BodySmallRight">
    <w:name w:val="Body Small Right"/>
    <w:basedOn w:val="BodyTextRight"/>
    <w:rsid w:val="003A6D62"/>
    <w:rPr>
      <w:sz w:val="18"/>
      <w:szCs w:val="18"/>
    </w:rPr>
  </w:style>
  <w:style w:type="paragraph" w:customStyle="1" w:styleId="MarginEdition">
    <w:name w:val="Margin Edition"/>
    <w:basedOn w:val="MarginNote"/>
    <w:rsid w:val="003A6D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6D62"/>
    <w:rPr>
      <w:sz w:val="2"/>
      <w:szCs w:val="2"/>
    </w:rPr>
  </w:style>
  <w:style w:type="character" w:customStyle="1" w:styleId="Small">
    <w:name w:val="Small"/>
    <w:basedOn w:val="DefaultParagraphFont"/>
    <w:rsid w:val="003A6D62"/>
    <w:rPr>
      <w:sz w:val="16"/>
    </w:rPr>
  </w:style>
  <w:style w:type="paragraph" w:customStyle="1" w:styleId="WideTable">
    <w:name w:val="Wide Table"/>
    <w:basedOn w:val="Normal"/>
    <w:rsid w:val="003A6D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6D62"/>
  </w:style>
  <w:style w:type="paragraph" w:styleId="Quote">
    <w:name w:val="Quote"/>
    <w:basedOn w:val="Heading1"/>
    <w:link w:val="QuoteChar"/>
    <w:qFormat/>
    <w:rsid w:val="003A6D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6D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6D62"/>
    <w:pPr>
      <w:pageBreakBefore/>
    </w:pPr>
  </w:style>
  <w:style w:type="paragraph" w:customStyle="1" w:styleId="Border">
    <w:name w:val="Border"/>
    <w:basedOn w:val="Normal"/>
    <w:qFormat/>
    <w:rsid w:val="003A6D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6D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D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D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6D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6D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6D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6D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6D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6D62"/>
    <w:rPr>
      <w:u w:val="single"/>
    </w:rPr>
  </w:style>
  <w:style w:type="character" w:customStyle="1" w:styleId="BoldandItalics">
    <w:name w:val="Bold and Italics"/>
    <w:qFormat/>
    <w:rsid w:val="003A6D62"/>
    <w:rPr>
      <w:b/>
      <w:i/>
      <w:u w:val="none"/>
    </w:rPr>
  </w:style>
  <w:style w:type="paragraph" w:styleId="BalloonText">
    <w:name w:val="Balloon Text"/>
    <w:basedOn w:val="Normal"/>
    <w:link w:val="BalloonTextChar"/>
    <w:rsid w:val="003A6D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6D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6D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6D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6D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6D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6D62"/>
    <w:pPr>
      <w:spacing w:before="0" w:after="0"/>
    </w:pPr>
  </w:style>
  <w:style w:type="paragraph" w:customStyle="1" w:styleId="BodyTextBold">
    <w:name w:val="Body Text Bold"/>
    <w:basedOn w:val="BodyText"/>
    <w:qFormat/>
    <w:rsid w:val="003A6D62"/>
    <w:rPr>
      <w:b/>
    </w:rPr>
  </w:style>
  <w:style w:type="character" w:styleId="Hyperlink">
    <w:name w:val="Hyperlink"/>
    <w:basedOn w:val="DefaultParagraphFont"/>
    <w:uiPriority w:val="99"/>
    <w:unhideWhenUsed/>
    <w:rsid w:val="006023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828</Words>
  <Characters>5246</Characters>
  <Application>Microsoft Office Word</Application>
  <DocSecurity>0</DocSecurity>
  <Lines>163</Lines>
  <Paragraphs>114</Paragraphs>
  <ScaleCrop>false</ScaleCrop>
  <Company>Author-it Software Corporation Ltd.</Company>
  <LinksUpToDate>false</LinksUpToDate>
  <CharactersWithSpaces>5960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ICPPRP4210 Compose and evaluate typography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2025-03-01T11:45:00Z</dcterms:created>
  <dcterms:modified xsi:type="dcterms:W3CDTF">2025-03-01T11:45:00Z</dcterms:modified>
</cp:coreProperties>
</file>