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45C" w:rsidP="00B524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ICPPRP411 Undertake a complex design brief</w:t>
      </w:r>
      <w:r>
        <w:fldChar w:fldCharType="end"/>
      </w:r>
    </w:p>
    <w:p w:rsidR="00B5245C" w:rsidP="00B5245C">
      <w:pPr>
        <w:pStyle w:val="Version"/>
        <w:sectPr w:rsidSect="005109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09CD" w:rsidP="005109CD">
      <w:pPr>
        <w:pStyle w:val="SuperHeading"/>
      </w:pPr>
      <w:r w:rsidRPr="005109CD">
        <w:t>ICPPRP411 Undertake a complex design brief</w:t>
      </w:r>
    </w:p>
    <w:p w:rsidR="00000000" w:rsidRPr="005109CD" w:rsidP="005109CD">
      <w:pPr>
        <w:pStyle w:val="Heading1"/>
      </w:pPr>
      <w:bookmarkStart w:id="1" w:name="O_696882"/>
      <w:bookmarkEnd w:id="1"/>
      <w:r w:rsidRPr="005109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109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CD" w:rsidP="005109CD">
            <w:pPr>
              <w:pStyle w:val="BodyText"/>
            </w:pPr>
            <w:r w:rsidRPr="005109C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rPr>
                <w:rStyle w:val="SpecialBold"/>
              </w:rPr>
              <w:t>Comments</w:t>
            </w:r>
          </w:p>
        </w:tc>
      </w:tr>
      <w:tr w:rsidTr="005109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CD" w:rsidP="005109CD">
            <w:pPr>
              <w:pStyle w:val="BodyText"/>
            </w:pPr>
            <w:r w:rsidRPr="005109CD">
              <w:t>This version first released with ICP Printing and Graphic Arts Training Package Version 1.0.</w:t>
            </w:r>
          </w:p>
        </w:tc>
      </w:tr>
    </w:tbl>
    <w:p w:rsidR="00000000" w:rsidRPr="005109CD" w:rsidP="005109CD">
      <w:pPr>
        <w:pStyle w:val="BodyText"/>
      </w:pPr>
    </w:p>
    <w:p w:rsidR="00000000" w:rsidRPr="005109CD" w:rsidP="005109CD">
      <w:pPr>
        <w:pStyle w:val="AllowPageBreak"/>
      </w:pPr>
    </w:p>
    <w:p w:rsidR="00000000" w:rsidRPr="005109CD" w:rsidP="005109CD">
      <w:pPr>
        <w:pStyle w:val="Heading1"/>
      </w:pPr>
      <w:bookmarkStart w:id="2" w:name="O_696883"/>
      <w:bookmarkEnd w:id="2"/>
      <w:r w:rsidRPr="005109CD">
        <w:t>Application</w:t>
      </w:r>
    </w:p>
    <w:p w:rsidR="00000000" w:rsidRPr="005109CD" w:rsidP="00B5245C">
      <w:pPr>
        <w:pStyle w:val="BodyText"/>
      </w:pPr>
      <w:r w:rsidRPr="005109CD">
        <w:t>This unit describes the skills and knowledge required to produce advanced graphic d</w:t>
      </w:r>
      <w:r w:rsidRPr="005109CD">
        <w:t>esign from negotiated design briefs to production of complex finished artwork.</w:t>
      </w:r>
    </w:p>
    <w:p w:rsidR="00000000" w:rsidRPr="005109CD" w:rsidP="00B5245C">
      <w:pPr>
        <w:pStyle w:val="BodyText"/>
      </w:pPr>
      <w:r w:rsidRPr="005109CD">
        <w:t>It applies to individuals who work in the graphic pre-press sector of the printing and graphic arts industry. They may take responsibility for production flow and provide leade</w:t>
      </w:r>
      <w:r w:rsidRPr="005109CD">
        <w:t>rship to others to ensure completion of the brief.</w:t>
      </w:r>
    </w:p>
    <w:p w:rsidR="00000000" w:rsidRPr="005109CD" w:rsidP="00B5245C">
      <w:pPr>
        <w:pStyle w:val="BodyText"/>
      </w:pPr>
      <w:r w:rsidRPr="005109CD">
        <w:t>No licensing, legislative or certification requirements apply to this unit at the time of publication.</w:t>
      </w:r>
    </w:p>
    <w:p w:rsidR="00000000" w:rsidRPr="005109CD" w:rsidP="005109CD">
      <w:pPr>
        <w:pStyle w:val="Heading1"/>
      </w:pPr>
      <w:bookmarkStart w:id="3" w:name="O_696884"/>
      <w:bookmarkEnd w:id="3"/>
      <w:r w:rsidRPr="005109C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2"/>
        <w:gridCol w:w="5262"/>
      </w:tblGrid>
      <w:tr w:rsidTr="005109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ICPPRP311</w:t>
            </w:r>
          </w:p>
        </w:tc>
        <w:tc>
          <w:tcPr>
            <w:tcW w:w="5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CD" w:rsidP="005109CD">
            <w:pPr>
              <w:pStyle w:val="BodyText"/>
            </w:pPr>
            <w:r w:rsidRPr="005109CD">
              <w:t>Develop a detailed design concept.</w:t>
            </w:r>
          </w:p>
        </w:tc>
      </w:tr>
    </w:tbl>
    <w:p w:rsidR="00000000" w:rsidRPr="005109CD" w:rsidP="005109CD">
      <w:pPr>
        <w:pStyle w:val="BodyText"/>
      </w:pPr>
    </w:p>
    <w:p w:rsidR="00000000" w:rsidRPr="005109CD" w:rsidP="005109CD">
      <w:pPr>
        <w:pStyle w:val="AllowPageBreak"/>
      </w:pPr>
    </w:p>
    <w:p w:rsidR="00000000" w:rsidRPr="005109CD" w:rsidP="005109CD">
      <w:pPr>
        <w:pStyle w:val="Heading1"/>
      </w:pPr>
      <w:bookmarkStart w:id="4" w:name="O_696886"/>
      <w:bookmarkEnd w:id="4"/>
      <w:r w:rsidRPr="005109CD">
        <w:t>Unit Sector</w:t>
      </w:r>
    </w:p>
    <w:p w:rsidR="00000000" w:rsidRPr="005109CD" w:rsidP="00B5245C">
      <w:pPr>
        <w:pStyle w:val="BodyText"/>
      </w:pPr>
      <w:r w:rsidRPr="005109CD">
        <w:t>Pre-Press</w:t>
      </w:r>
    </w:p>
    <w:p w:rsidR="00000000" w:rsidRPr="005109CD" w:rsidP="005109CD">
      <w:pPr>
        <w:pStyle w:val="Heading1"/>
      </w:pPr>
      <w:bookmarkStart w:id="5" w:name="O_696887"/>
      <w:bookmarkEnd w:id="5"/>
      <w:r w:rsidRPr="005109C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109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CD" w:rsidP="005109CD">
            <w:pPr>
              <w:pStyle w:val="BodyText"/>
            </w:pPr>
            <w:r w:rsidRPr="005109C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rPr>
                <w:rStyle w:val="SpecialBold"/>
              </w:rPr>
              <w:t>PERFORMANCE CRITERIA</w:t>
            </w:r>
          </w:p>
        </w:tc>
      </w:tr>
      <w:tr w:rsidTr="005109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CD" w:rsidP="005109CD">
            <w:pPr>
              <w:pStyle w:val="BodyText"/>
            </w:pPr>
            <w:r w:rsidRPr="005109C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09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1 Negotiate a complex design contract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CD" w:rsidP="005109CD">
            <w:pPr>
              <w:pStyle w:val="BodyText"/>
            </w:pPr>
            <w:r w:rsidRPr="005109CD">
              <w:t xml:space="preserve">1.1 Communication with client results in development of a complex design brief, and client agreement is secured </w:t>
            </w:r>
          </w:p>
          <w:p w:rsidR="00000000" w:rsidRPr="005109CD" w:rsidP="005109CD">
            <w:pPr>
              <w:pStyle w:val="BodyText"/>
            </w:pPr>
            <w:r w:rsidRPr="005109CD">
              <w:t>1.2 Job analysis and research are undertaken to source cost-efficient design production procedures</w:t>
            </w:r>
          </w:p>
          <w:p w:rsidR="00000000" w:rsidRPr="005109CD" w:rsidP="005109CD">
            <w:pPr>
              <w:pStyle w:val="BodyText"/>
            </w:pPr>
            <w:r w:rsidRPr="005109CD">
              <w:t>1.3 Po</w:t>
            </w:r>
            <w:r w:rsidRPr="005109CD">
              <w:t>ssible design options are analysed to meet optional printing processes and substrates</w:t>
            </w:r>
          </w:p>
          <w:p w:rsidR="00000000" w:rsidRPr="005109CD" w:rsidP="005109CD">
            <w:pPr>
              <w:pStyle w:val="BodyText"/>
            </w:pPr>
            <w:r w:rsidRPr="005109CD">
              <w:t xml:space="preserve">1.4 Individual design stages of brief are timed and costed to determine accurate parameters of cost </w:t>
            </w:r>
          </w:p>
          <w:p w:rsidR="00000000" w:rsidRPr="005109CD" w:rsidP="005109CD">
            <w:pPr>
              <w:pStyle w:val="BodyText"/>
            </w:pPr>
            <w:r w:rsidRPr="005109CD">
              <w:t>1.5 Quotation is prepared using accurate estimates to communicate fee</w:t>
            </w:r>
            <w:r w:rsidRPr="005109CD">
              <w:t xml:space="preserve">s required to undertake brief to client </w:t>
            </w:r>
          </w:p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1.6 Client approval to proceed is obtained</w:t>
            </w:r>
          </w:p>
        </w:tc>
      </w:tr>
      <w:tr w:rsidTr="005109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2 Plan design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CD" w:rsidP="005109CD">
            <w:pPr>
              <w:pStyle w:val="BodyText"/>
            </w:pPr>
            <w:r w:rsidRPr="005109CD">
              <w:t>2.1 Appropriate production processes are planned and scheduled to meet brief specifications for the printing substrate</w:t>
            </w:r>
          </w:p>
          <w:p w:rsidR="00000000" w:rsidRPr="005109CD" w:rsidP="005109CD">
            <w:pPr>
              <w:pStyle w:val="BodyText"/>
            </w:pPr>
            <w:r w:rsidRPr="005109CD">
              <w:t xml:space="preserve">2.2 Materials are sourced and </w:t>
            </w:r>
            <w:r w:rsidRPr="005109CD">
              <w:t xml:space="preserve">ordered to conform to brief requirements </w:t>
            </w:r>
          </w:p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 xml:space="preserve">2.3 Design team members are briefed and work roles allocated to keep design process organised and on time </w:t>
            </w:r>
          </w:p>
        </w:tc>
      </w:tr>
      <w:tr w:rsidTr="005109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3 Render a complex graphic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CD" w:rsidP="005109CD">
            <w:pPr>
              <w:pStyle w:val="BodyText"/>
            </w:pPr>
            <w:r w:rsidRPr="005109CD">
              <w:t>3.1 Complex graphic design concept is rendered electronically or manuall</w:t>
            </w:r>
            <w:r w:rsidRPr="005109CD">
              <w:t>y to conform to the brief</w:t>
            </w:r>
          </w:p>
          <w:p w:rsidR="00000000" w:rsidRPr="005109CD" w:rsidP="005109CD">
            <w:pPr>
              <w:pStyle w:val="BodyText"/>
            </w:pPr>
            <w:r w:rsidRPr="005109CD">
              <w:t>3.2 Adjustments or recommendations are made to enhance the design according to brief in consultation with client</w:t>
            </w:r>
          </w:p>
          <w:p w:rsidR="00000000" w:rsidRPr="005109CD" w:rsidP="005109CD">
            <w:pPr>
              <w:pStyle w:val="BodyText"/>
            </w:pPr>
            <w:r w:rsidRPr="005109CD">
              <w:t>3.3 Production processes of the design concept for colour, production run, substrates and costs are assessed accordin</w:t>
            </w:r>
            <w:r w:rsidRPr="005109CD">
              <w:t>g to requirements of the brief</w:t>
            </w:r>
          </w:p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3.4 Specifications for reproducing the finished artwork are annotated to define specified printing processes and substrates</w:t>
            </w:r>
          </w:p>
        </w:tc>
      </w:tr>
      <w:tr w:rsidTr="005109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4 Ensure feasibility of production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CD" w:rsidP="005109CD">
            <w:pPr>
              <w:pStyle w:val="BodyText"/>
            </w:pPr>
            <w:r w:rsidRPr="005109CD">
              <w:t>4.1 Type options are checked to meet specified printing processes and substrates</w:t>
            </w:r>
          </w:p>
          <w:p w:rsidR="00000000" w:rsidRPr="005109CD" w:rsidP="005109CD">
            <w:pPr>
              <w:pStyle w:val="BodyText"/>
            </w:pPr>
            <w:r w:rsidRPr="005109CD">
              <w:t>4.2 Reproduction feasibility of multiple colour vignettes is analysed to meet specified printing processes and substrates</w:t>
            </w:r>
          </w:p>
          <w:p w:rsidR="00000000" w:rsidRPr="005109CD" w:rsidP="005109CD">
            <w:pPr>
              <w:pStyle w:val="BodyText"/>
            </w:pPr>
            <w:r w:rsidRPr="005109CD">
              <w:t xml:space="preserve">4.3 Line and tone are combined and dot complexity of </w:t>
            </w:r>
            <w:r w:rsidRPr="005109CD">
              <w:t>photography is analysed to meet specified printing processes and substrates</w:t>
            </w:r>
          </w:p>
          <w:p w:rsidR="00000000" w:rsidRPr="005109CD" w:rsidP="005109CD">
            <w:pPr>
              <w:pStyle w:val="BodyText"/>
            </w:pPr>
            <w:r w:rsidRPr="005109CD">
              <w:t xml:space="preserve">4.4 Feasibility of complex imposition and folds are calculated to meet specified printing processes and substrates </w:t>
            </w:r>
          </w:p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4.5 Foils and embossing are checked to meet specified printing p</w:t>
            </w:r>
            <w:r w:rsidRPr="005109CD">
              <w:t>rocesses and substrates</w:t>
            </w:r>
          </w:p>
        </w:tc>
      </w:tr>
      <w:tr w:rsidTr="005109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5 Solve technical problems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CD" w:rsidP="005109CD">
            <w:pPr>
              <w:pStyle w:val="BodyText"/>
            </w:pPr>
            <w:r w:rsidRPr="005109CD">
              <w:t>5.1 Materials and/or format are reviewed to ensure most suitable are selected to prevent design and production problems</w:t>
            </w:r>
          </w:p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5.2 Technical problems are resolved by re-design or amendment of the brief in consul</w:t>
            </w:r>
            <w:r w:rsidRPr="005109CD">
              <w:t>tation with client to acceptable standards</w:t>
            </w:r>
          </w:p>
        </w:tc>
      </w:tr>
      <w:tr w:rsidTr="005109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6 Ensure quality output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CD" w:rsidP="005109CD">
            <w:pPr>
              <w:pStyle w:val="BodyText"/>
            </w:pPr>
            <w:r w:rsidRPr="005109CD">
              <w:t>6.1 Standards for reproduction are documented to form a reference bank for the design process</w:t>
            </w:r>
          </w:p>
          <w:p w:rsidR="00000000" w:rsidRPr="005109CD" w:rsidP="005109CD">
            <w:pPr>
              <w:pStyle w:val="BodyText"/>
            </w:pPr>
            <w:r w:rsidRPr="005109CD">
              <w:t>6.2 Design solutions are filed and stored ready for retrieval according to enterprise procedur</w:t>
            </w:r>
            <w:r w:rsidRPr="005109CD">
              <w:t>es</w:t>
            </w:r>
          </w:p>
          <w:p w:rsidR="00000000" w:rsidRPr="005109CD" w:rsidP="005109CD">
            <w:pPr>
              <w:pStyle w:val="BodyText"/>
            </w:pPr>
            <w:r w:rsidRPr="005109CD">
              <w:t xml:space="preserve">6.3 Internal performance standards are evaluated to identify potential reforms for future enterprise procedures </w:t>
            </w:r>
          </w:p>
          <w:p w:rsidR="00000000" w:rsidRPr="005109CD" w:rsidP="005109CD">
            <w:pPr>
              <w:pStyle w:val="BodyText"/>
            </w:pPr>
            <w:r w:rsidRPr="005109CD">
              <w:t>6.4 Future actions are determined to incorporate accurate cost and time analyses into future briefs</w:t>
            </w:r>
          </w:p>
        </w:tc>
      </w:tr>
    </w:tbl>
    <w:p w:rsidR="00000000" w:rsidRPr="005109CD" w:rsidP="005109CD">
      <w:pPr>
        <w:pStyle w:val="BodyText"/>
      </w:pPr>
    </w:p>
    <w:p w:rsidR="00000000" w:rsidRPr="005109CD" w:rsidP="005109CD">
      <w:pPr>
        <w:pStyle w:val="AllowPageBreak"/>
      </w:pPr>
    </w:p>
    <w:p w:rsidR="00000000" w:rsidRPr="005109CD" w:rsidP="005109CD">
      <w:pPr>
        <w:pStyle w:val="Heading1"/>
      </w:pPr>
      <w:bookmarkStart w:id="6" w:name="O_696888"/>
      <w:bookmarkEnd w:id="6"/>
      <w:r w:rsidRPr="005109CD">
        <w:t>Foundation Skills</w:t>
      </w:r>
    </w:p>
    <w:p w:rsidR="00000000" w:rsidRPr="00B5245C" w:rsidP="00B5245C">
      <w:pPr>
        <w:pStyle w:val="BodyText"/>
        <w:rPr>
          <w:i/>
        </w:rPr>
      </w:pPr>
      <w:r w:rsidRPr="00B5245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5109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CD" w:rsidP="005109CD">
            <w:pPr>
              <w:pStyle w:val="BodyText"/>
            </w:pPr>
            <w:r w:rsidRPr="005109C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CD" w:rsidP="005109CD">
            <w:pPr>
              <w:pStyle w:val="BodyText"/>
            </w:pPr>
            <w:r w:rsidRPr="005109CD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rPr>
                <w:rStyle w:val="SpecialBold"/>
              </w:rPr>
              <w:t>Description</w:t>
            </w:r>
          </w:p>
        </w:tc>
      </w:tr>
      <w:tr w:rsidTr="005109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1.2, 2.1, 2.2, 3.1-3.4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ListBullet"/>
              <w:rPr>
                <w:lang w:val="en-NZ"/>
              </w:rPr>
            </w:pPr>
            <w:r w:rsidRPr="005109CD">
              <w:t>Recognises, interprets a</w:t>
            </w:r>
            <w:r w:rsidRPr="005109CD">
              <w:t xml:space="preserve">nd evaluates information from range of sources to establish job requirements </w:t>
            </w:r>
          </w:p>
        </w:tc>
      </w:tr>
      <w:tr w:rsidTr="005109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1.1, 1.5, 1.6, 3.4, 5.2, 6.1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ListBullet"/>
              <w:rPr>
                <w:lang w:val="en-NZ"/>
              </w:rPr>
            </w:pPr>
            <w:r w:rsidRPr="005109CD">
              <w:t>Writes technical/design briefs or complex work instructions based on client and stakeholder requirements</w:t>
            </w:r>
          </w:p>
        </w:tc>
      </w:tr>
      <w:tr w:rsidTr="005109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1.1, 1.5, 1.6, 2.3, 3.2, 5.2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CD" w:rsidP="005109CD">
            <w:pPr>
              <w:pStyle w:val="ListBullet"/>
            </w:pPr>
            <w:r w:rsidRPr="005109CD">
              <w:t>Uses appropriate vocabulary, including technical language relevant to role and context in team briefings</w:t>
            </w:r>
          </w:p>
          <w:p w:rsidR="00000000" w:rsidP="005109CD">
            <w:pPr>
              <w:pStyle w:val="ListBullet"/>
              <w:rPr>
                <w:lang w:val="en-NZ"/>
              </w:rPr>
            </w:pPr>
            <w:r w:rsidRPr="005109CD">
              <w:t>Participates effectively in spoken interactions with clients to confirm or clarify understanding</w:t>
            </w:r>
          </w:p>
        </w:tc>
      </w:tr>
      <w:tr w:rsidTr="005109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1.4, 1.5, 4.4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ListBullet"/>
              <w:rPr>
                <w:lang w:val="en-NZ"/>
              </w:rPr>
            </w:pPr>
            <w:r w:rsidRPr="005109CD">
              <w:t>Interprets and analyses a range of mathematical information used in familiar and routine tasks</w:t>
            </w:r>
          </w:p>
        </w:tc>
      </w:tr>
      <w:tr w:rsidTr="005109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6.1-6.3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ListBullet"/>
              <w:rPr>
                <w:lang w:val="en-NZ"/>
              </w:rPr>
            </w:pPr>
            <w:r w:rsidRPr="005109CD">
              <w:t>Follows organisational policies and procedures relevant to own role</w:t>
            </w:r>
          </w:p>
        </w:tc>
      </w:tr>
      <w:tr w:rsidTr="005109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1.1, 1.5, 1.6, 2.3, 3.2, 5.2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CD" w:rsidP="005109CD">
            <w:pPr>
              <w:pStyle w:val="ListBullet"/>
            </w:pPr>
            <w:r w:rsidRPr="005109CD">
              <w:t xml:space="preserve">Uses appropriate communication protocols and conventions to confirm or clarify client requirements </w:t>
            </w:r>
          </w:p>
          <w:p w:rsidR="00000000" w:rsidP="005109CD">
            <w:pPr>
              <w:pStyle w:val="ListBullet"/>
              <w:rPr>
                <w:lang w:val="en-NZ"/>
              </w:rPr>
            </w:pPr>
            <w:r w:rsidRPr="005109CD">
              <w:t>Shares knowledge, experience information and resources with others as an integral part of work relationships</w:t>
            </w:r>
          </w:p>
        </w:tc>
      </w:tr>
      <w:tr w:rsidTr="005109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1.1-1.3, 1.5, 2.1, 2.2, 3.1-</w:t>
            </w:r>
            <w:r w:rsidRPr="005109CD">
              <w:t>3.4, 4.1-4.5, 5.1, 5.2, 6.1-6.4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CD" w:rsidP="005109CD">
            <w:pPr>
              <w:pStyle w:val="ListBullet"/>
            </w:pPr>
            <w:r w:rsidRPr="005109CD">
              <w:t>Sequences and schedules complex activities, monitors implementation and manages relevant communication</w:t>
            </w:r>
          </w:p>
          <w:p w:rsidR="00000000" w:rsidRPr="005109CD" w:rsidP="005109CD">
            <w:pPr>
              <w:pStyle w:val="ListBullet"/>
            </w:pPr>
            <w:r w:rsidRPr="005109CD">
              <w:t>Plans, identifies and assembles resources required to complete tasks</w:t>
            </w:r>
          </w:p>
          <w:p w:rsidR="00000000" w:rsidRPr="005109CD" w:rsidP="005109CD">
            <w:pPr>
              <w:pStyle w:val="ListBullet"/>
            </w:pPr>
            <w:r w:rsidRPr="005109CD">
              <w:t>Analyses benefits, costs, risks and feasibility fro</w:t>
            </w:r>
            <w:r w:rsidRPr="005109CD">
              <w:t>m a broad range of perspectives, and may think laterally to redesign aspects to address potential issues</w:t>
            </w:r>
          </w:p>
          <w:p w:rsidR="00000000" w:rsidRPr="005109CD" w:rsidP="005109CD">
            <w:pPr>
              <w:pStyle w:val="ListBullet"/>
            </w:pPr>
            <w:r w:rsidRPr="005109CD">
              <w:t>Responds to predictable problems and implements standard or logical solutions</w:t>
            </w:r>
          </w:p>
          <w:p w:rsidR="00000000" w:rsidRPr="005109CD" w:rsidP="005109CD">
            <w:pPr>
              <w:pStyle w:val="ListBullet"/>
            </w:pPr>
            <w:r w:rsidRPr="005109CD">
              <w:t>Draws on a broad understanding of context, and uses a combination of anal</w:t>
            </w:r>
            <w:r w:rsidRPr="005109CD">
              <w:t xml:space="preserve">ysis and intuition to decide whether an idea is feasible </w:t>
            </w:r>
          </w:p>
          <w:p w:rsidR="00000000" w:rsidRPr="005109CD" w:rsidP="005109CD">
            <w:pPr>
              <w:pStyle w:val="ListBullet"/>
            </w:pPr>
            <w:r w:rsidRPr="005109CD">
              <w:t>Reflects on outcomes of decisions to identify changes to improve future outcomes</w:t>
            </w:r>
          </w:p>
        </w:tc>
      </w:tr>
    </w:tbl>
    <w:p w:rsidR="00000000" w:rsidRPr="005109CD" w:rsidP="005109CD">
      <w:pPr>
        <w:pStyle w:val="BodyText"/>
      </w:pPr>
    </w:p>
    <w:p w:rsidR="00000000" w:rsidRPr="005109CD" w:rsidP="005109CD">
      <w:pPr>
        <w:pStyle w:val="AllowPageBreak"/>
      </w:pPr>
    </w:p>
    <w:p w:rsidR="00000000" w:rsidRPr="005109CD" w:rsidP="005109CD">
      <w:pPr>
        <w:pStyle w:val="Heading1"/>
      </w:pPr>
      <w:bookmarkStart w:id="7" w:name="O_696890"/>
      <w:bookmarkEnd w:id="7"/>
      <w:r w:rsidRPr="005109C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109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CD" w:rsidP="005109CD">
            <w:pPr>
              <w:pStyle w:val="BodyText"/>
            </w:pPr>
            <w:r w:rsidRPr="005109CD">
              <w:rPr>
                <w:rStyle w:val="SpecialBold"/>
              </w:rPr>
              <w:t xml:space="preserve">Code and title </w:t>
            </w:r>
          </w:p>
          <w:p w:rsidR="00000000" w:rsidRPr="005109CD" w:rsidP="005109CD">
            <w:pPr>
              <w:pStyle w:val="BodyText"/>
            </w:pPr>
            <w:r w:rsidRPr="005109C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CD" w:rsidP="005109CD">
            <w:pPr>
              <w:pStyle w:val="BodyText"/>
            </w:pPr>
            <w:r w:rsidRPr="005109CD">
              <w:rPr>
                <w:rStyle w:val="SpecialBold"/>
              </w:rPr>
              <w:t>Code and title</w:t>
            </w:r>
          </w:p>
          <w:p w:rsidR="00000000" w:rsidRPr="005109CD" w:rsidP="005109CD">
            <w:pPr>
              <w:pStyle w:val="BodyText"/>
            </w:pPr>
            <w:r w:rsidRPr="005109C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CD" w:rsidP="005109CD">
            <w:pPr>
              <w:pStyle w:val="BodyText"/>
            </w:pPr>
            <w:r w:rsidRPr="005109C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rPr>
                <w:rStyle w:val="SpecialBold"/>
              </w:rPr>
              <w:t>Equivalence status</w:t>
            </w:r>
          </w:p>
        </w:tc>
      </w:tr>
      <w:tr w:rsidTr="005109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ICPPRP411 Undertake a complex design brief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ICPPP411C Undertake a complex design brief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9CD">
            <w:pPr>
              <w:pStyle w:val="BodyText"/>
              <w:rPr>
                <w:lang w:val="en-NZ"/>
              </w:rPr>
            </w:pPr>
            <w:r w:rsidRPr="005109C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9CD" w:rsidP="005109CD">
            <w:pPr>
              <w:pStyle w:val="BodyText"/>
            </w:pPr>
            <w:r w:rsidRPr="005109CD">
              <w:t>Equivalent unit</w:t>
            </w:r>
          </w:p>
        </w:tc>
      </w:tr>
    </w:tbl>
    <w:p w:rsidR="00B5245C" w:rsidP="005109CD">
      <w:pPr>
        <w:pStyle w:val="BodyText"/>
      </w:pPr>
    </w:p>
    <w:p w:rsidR="00B5245C" w:rsidP="005109CD">
      <w:pPr>
        <w:pStyle w:val="BodyText"/>
      </w:pPr>
    </w:p>
    <w:p w:rsidR="00000000" w:rsidRPr="005109CD" w:rsidP="005109CD">
      <w:pPr>
        <w:pStyle w:val="Heading1"/>
      </w:pPr>
      <w:bookmarkStart w:id="8" w:name="O_696897"/>
      <w:bookmarkEnd w:id="8"/>
      <w:r w:rsidRPr="005109CD">
        <w:t>Links</w:t>
      </w:r>
    </w:p>
    <w:p w:rsidR="00000000" w:rsidRPr="005109CD" w:rsidP="00B5245C">
      <w:pPr>
        <w:pStyle w:val="BodyText"/>
      </w:pPr>
      <w:r w:rsidRPr="005109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E4F4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109CD" w:rsidP="005109CD"/>
    <w:sectPr w:rsidSect="005109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CD" w:rsidRPr="00B5245C" w:rsidP="00B524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45C" w:rsidP="005109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245C" w:rsidP="005109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245C" w:rsidP="005109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4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9CD" w:rsidRPr="00B5245C" w:rsidP="00B524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9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45C" w:rsidRPr="002D2AF8" w:rsidP="005109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ICPPRP411 Undertake a complex design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B5245C" w:rsidP="005109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3E9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DEBE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9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9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9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9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9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9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9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9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9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9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9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9CD"/>
  </w:style>
  <w:style w:type="character" w:customStyle="1" w:styleId="Heading1Char">
    <w:name w:val="Heading 1 Char"/>
    <w:basedOn w:val="DefaultParagraphFont"/>
    <w:link w:val="Heading1"/>
    <w:rsid w:val="005109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9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9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09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09CD"/>
    <w:rPr>
      <w:b/>
      <w:spacing w:val="0"/>
    </w:rPr>
  </w:style>
  <w:style w:type="character" w:styleId="Emphasis">
    <w:name w:val="Emphasis"/>
    <w:basedOn w:val="DefaultParagraphFont"/>
    <w:qFormat/>
    <w:rsid w:val="005109CD"/>
    <w:rPr>
      <w:i/>
    </w:rPr>
  </w:style>
  <w:style w:type="paragraph" w:customStyle="1" w:styleId="SuperHeading">
    <w:name w:val="SuperHeading"/>
    <w:basedOn w:val="Normal"/>
    <w:rsid w:val="005109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9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09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9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9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9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9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9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9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9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9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9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9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9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9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9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09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09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09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9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9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09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09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9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9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9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9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9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9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9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9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09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9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9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9CD"/>
  </w:style>
  <w:style w:type="paragraph" w:styleId="TableofFigures">
    <w:name w:val="table of figures"/>
    <w:basedOn w:val="Normal"/>
    <w:next w:val="Normal"/>
    <w:semiHidden/>
    <w:rsid w:val="005109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9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09CD"/>
    <w:rPr>
      <w:rFonts w:ascii="Wingdings" w:hAnsi="Wingdings"/>
    </w:rPr>
  </w:style>
  <w:style w:type="paragraph" w:customStyle="1" w:styleId="TableHeading">
    <w:name w:val="Table Heading"/>
    <w:basedOn w:val="HeadingBase"/>
    <w:rsid w:val="005109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9CD"/>
    <w:rPr>
      <w:color w:val="0033CC"/>
      <w:u w:val="none"/>
    </w:rPr>
  </w:style>
  <w:style w:type="paragraph" w:customStyle="1" w:styleId="BodyTextRight">
    <w:name w:val="Body Text Right"/>
    <w:basedOn w:val="BodyText"/>
    <w:rsid w:val="005109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9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9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9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9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9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9CD"/>
    <w:rPr>
      <w:sz w:val="32"/>
    </w:rPr>
  </w:style>
  <w:style w:type="paragraph" w:customStyle="1" w:styleId="HeadingProcedure">
    <w:name w:val="Heading Procedure"/>
    <w:basedOn w:val="HeadingBase"/>
    <w:next w:val="Normal"/>
    <w:rsid w:val="005109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9CD"/>
    <w:pPr>
      <w:spacing w:before="60" w:after="60"/>
    </w:pPr>
  </w:style>
  <w:style w:type="paragraph" w:styleId="ListContinue">
    <w:name w:val="List Continue"/>
    <w:basedOn w:val="List"/>
    <w:rsid w:val="005109CD"/>
    <w:pPr>
      <w:ind w:firstLine="0"/>
    </w:pPr>
  </w:style>
  <w:style w:type="paragraph" w:customStyle="1" w:styleId="ListNote">
    <w:name w:val="List Note"/>
    <w:basedOn w:val="List"/>
    <w:rsid w:val="005109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9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9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9CD"/>
    <w:rPr>
      <w:rFonts w:ascii="Courier New" w:hAnsi="Courier New"/>
    </w:rPr>
  </w:style>
  <w:style w:type="paragraph" w:customStyle="1" w:styleId="NoteBullet">
    <w:name w:val="Note Bullet"/>
    <w:basedOn w:val="Note"/>
    <w:rsid w:val="005109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9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9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9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9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09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9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9CD"/>
    <w:rPr>
      <w:b/>
      <w:smallCaps/>
    </w:rPr>
  </w:style>
  <w:style w:type="paragraph" w:customStyle="1" w:styleId="TableListNumber">
    <w:name w:val="Table List Number"/>
    <w:basedOn w:val="ListNumber"/>
    <w:rsid w:val="005109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9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9CD"/>
    <w:pPr>
      <w:numPr>
        <w:numId w:val="8"/>
      </w:numPr>
    </w:pPr>
  </w:style>
  <w:style w:type="paragraph" w:customStyle="1" w:styleId="ListAlpha2">
    <w:name w:val="List Alpha 2"/>
    <w:basedOn w:val="List2"/>
    <w:rsid w:val="005109CD"/>
    <w:pPr>
      <w:numPr>
        <w:numId w:val="7"/>
      </w:numPr>
    </w:pPr>
  </w:style>
  <w:style w:type="paragraph" w:styleId="List2">
    <w:name w:val="List 2"/>
    <w:basedOn w:val="BodyText"/>
    <w:rsid w:val="005109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9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9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9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9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9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09CD"/>
    <w:pPr>
      <w:numPr>
        <w:numId w:val="3"/>
      </w:numPr>
    </w:pPr>
  </w:style>
  <w:style w:type="paragraph" w:styleId="ListContinue2">
    <w:name w:val="List Continue 2"/>
    <w:basedOn w:val="List2"/>
    <w:rsid w:val="005109CD"/>
    <w:pPr>
      <w:ind w:firstLine="0"/>
    </w:pPr>
  </w:style>
  <w:style w:type="paragraph" w:styleId="ListContinue3">
    <w:name w:val="List Continue 3"/>
    <w:basedOn w:val="List3"/>
    <w:rsid w:val="005109CD"/>
    <w:pPr>
      <w:ind w:left="1021" w:firstLine="0"/>
    </w:pPr>
  </w:style>
  <w:style w:type="paragraph" w:styleId="ListContinue4">
    <w:name w:val="List Continue 4"/>
    <w:basedOn w:val="List4"/>
    <w:rsid w:val="005109CD"/>
    <w:pPr>
      <w:ind w:firstLine="0"/>
    </w:pPr>
  </w:style>
  <w:style w:type="paragraph" w:styleId="ListContinue5">
    <w:name w:val="List Continue 5"/>
    <w:basedOn w:val="List5"/>
    <w:rsid w:val="005109CD"/>
    <w:pPr>
      <w:ind w:firstLine="0"/>
    </w:pPr>
  </w:style>
  <w:style w:type="paragraph" w:styleId="ListNumber3">
    <w:name w:val="List Number 3"/>
    <w:basedOn w:val="List3"/>
    <w:rsid w:val="005109CD"/>
    <w:pPr>
      <w:numPr>
        <w:numId w:val="4"/>
      </w:numPr>
    </w:pPr>
  </w:style>
  <w:style w:type="paragraph" w:styleId="ListNumber4">
    <w:name w:val="List Number 4"/>
    <w:basedOn w:val="List4"/>
    <w:rsid w:val="005109CD"/>
    <w:pPr>
      <w:numPr>
        <w:numId w:val="5"/>
      </w:numPr>
    </w:pPr>
  </w:style>
  <w:style w:type="paragraph" w:styleId="ListNumber5">
    <w:name w:val="List Number 5"/>
    <w:basedOn w:val="List5"/>
    <w:rsid w:val="005109CD"/>
    <w:pPr>
      <w:numPr>
        <w:numId w:val="6"/>
      </w:numPr>
    </w:pPr>
  </w:style>
  <w:style w:type="paragraph" w:styleId="BlockText">
    <w:name w:val="Block Text"/>
    <w:basedOn w:val="Normal"/>
    <w:rsid w:val="005109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9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9CD"/>
    <w:rPr>
      <w:sz w:val="16"/>
      <w:vertAlign w:val="superscript"/>
    </w:rPr>
  </w:style>
  <w:style w:type="character" w:customStyle="1" w:styleId="Symbols">
    <w:name w:val="Symbols"/>
    <w:basedOn w:val="DefaultParagraphFont"/>
    <w:rsid w:val="005109CD"/>
    <w:rPr>
      <w:rFonts w:ascii="Symbol" w:hAnsi="Symbol"/>
    </w:rPr>
  </w:style>
  <w:style w:type="character" w:customStyle="1" w:styleId="MenuOptions">
    <w:name w:val="Menu Options"/>
    <w:basedOn w:val="DefaultParagraphFont"/>
    <w:rsid w:val="005109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9CD"/>
    <w:rPr>
      <w:b/>
    </w:rPr>
  </w:style>
  <w:style w:type="character" w:customStyle="1" w:styleId="Underlined">
    <w:name w:val="Underlined"/>
    <w:basedOn w:val="DefaultParagraphFont"/>
    <w:rsid w:val="005109CD"/>
    <w:rPr>
      <w:u w:val="single"/>
    </w:rPr>
  </w:style>
  <w:style w:type="paragraph" w:customStyle="1" w:styleId="TableBodyTextRight">
    <w:name w:val="Table Body Text Right"/>
    <w:basedOn w:val="TableBodyText"/>
    <w:rsid w:val="005109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9CD"/>
    <w:rPr>
      <w:sz w:val="18"/>
    </w:rPr>
  </w:style>
  <w:style w:type="paragraph" w:customStyle="1" w:styleId="BodySmallRight">
    <w:name w:val="Body Small Right"/>
    <w:basedOn w:val="BodyTextRight"/>
    <w:rsid w:val="005109CD"/>
    <w:rPr>
      <w:sz w:val="18"/>
      <w:szCs w:val="18"/>
    </w:rPr>
  </w:style>
  <w:style w:type="paragraph" w:customStyle="1" w:styleId="MarginEdition">
    <w:name w:val="Margin Edition"/>
    <w:basedOn w:val="MarginNote"/>
    <w:rsid w:val="005109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9CD"/>
    <w:rPr>
      <w:sz w:val="2"/>
      <w:szCs w:val="2"/>
    </w:rPr>
  </w:style>
  <w:style w:type="character" w:customStyle="1" w:styleId="Small">
    <w:name w:val="Small"/>
    <w:basedOn w:val="DefaultParagraphFont"/>
    <w:rsid w:val="005109CD"/>
    <w:rPr>
      <w:sz w:val="16"/>
    </w:rPr>
  </w:style>
  <w:style w:type="paragraph" w:customStyle="1" w:styleId="WideTable">
    <w:name w:val="Wide Table"/>
    <w:basedOn w:val="Normal"/>
    <w:rsid w:val="005109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9CD"/>
  </w:style>
  <w:style w:type="paragraph" w:styleId="Quote">
    <w:name w:val="Quote"/>
    <w:basedOn w:val="Heading1"/>
    <w:link w:val="QuoteChar"/>
    <w:qFormat/>
    <w:rsid w:val="005109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9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9CD"/>
    <w:pPr>
      <w:pageBreakBefore/>
    </w:pPr>
  </w:style>
  <w:style w:type="paragraph" w:customStyle="1" w:styleId="Border">
    <w:name w:val="Border"/>
    <w:basedOn w:val="Normal"/>
    <w:qFormat/>
    <w:rsid w:val="005109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9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9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9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9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9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9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9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9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9CD"/>
    <w:rPr>
      <w:u w:val="single"/>
    </w:rPr>
  </w:style>
  <w:style w:type="character" w:customStyle="1" w:styleId="BoldandItalics">
    <w:name w:val="Bold and Italics"/>
    <w:qFormat/>
    <w:rsid w:val="005109CD"/>
    <w:rPr>
      <w:b/>
      <w:i/>
      <w:u w:val="none"/>
    </w:rPr>
  </w:style>
  <w:style w:type="paragraph" w:styleId="BalloonText">
    <w:name w:val="Balloon Text"/>
    <w:basedOn w:val="Normal"/>
    <w:link w:val="BalloonTextChar"/>
    <w:rsid w:val="005109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9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9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9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9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9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9CD"/>
    <w:pPr>
      <w:spacing w:before="0" w:after="0"/>
    </w:pPr>
  </w:style>
  <w:style w:type="paragraph" w:customStyle="1" w:styleId="BodyTextBold">
    <w:name w:val="Body Text Bold"/>
    <w:basedOn w:val="BodyText"/>
    <w:qFormat/>
    <w:rsid w:val="005109CD"/>
    <w:rPr>
      <w:b/>
    </w:rPr>
  </w:style>
  <w:style w:type="character" w:styleId="Hyperlink">
    <w:name w:val="Hyperlink"/>
    <w:basedOn w:val="DefaultParagraphFont"/>
    <w:uiPriority w:val="99"/>
    <w:unhideWhenUsed/>
    <w:rsid w:val="00B524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886</Words>
  <Characters>5388</Characters>
  <Application>Microsoft Office Word</Application>
  <DocSecurity>0</DocSecurity>
  <Lines>192</Lines>
  <Paragraphs>116</Paragraphs>
  <ScaleCrop>false</ScaleCrop>
  <Company>Author-it Software Corporation Ltd.</Company>
  <LinksUpToDate>false</LinksUpToDate>
  <CharactersWithSpaces>6158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ICPPRP411 Undertake a complex design brief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2021-07-20T06:01:00Z</dcterms:created>
  <dcterms:modified xsi:type="dcterms:W3CDTF">2021-07-20T06:01:00Z</dcterms:modified>
</cp:coreProperties>
</file>