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7C8" w:rsidP="00F95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ICPPRP397 Transfer digital files</w:t>
      </w:r>
      <w:r>
        <w:fldChar w:fldCharType="end"/>
      </w:r>
    </w:p>
    <w:p w:rsidR="00F957C8" w:rsidP="00F957C8">
      <w:pPr>
        <w:pStyle w:val="Version"/>
        <w:sectPr w:rsidSect="006C5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489" w:rsidP="006C5489">
      <w:pPr>
        <w:pStyle w:val="SuperHeading"/>
      </w:pPr>
      <w:r w:rsidRPr="006C5489">
        <w:t>ICPPRP397 Transfer digital files</w:t>
      </w:r>
    </w:p>
    <w:p w:rsidR="00000000" w:rsidRPr="006C5489" w:rsidP="006C5489">
      <w:pPr>
        <w:pStyle w:val="Heading1"/>
      </w:pPr>
      <w:bookmarkStart w:id="1" w:name="O_696863"/>
      <w:bookmarkEnd w:id="1"/>
      <w:r w:rsidRPr="006C5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SpecialBold"/>
              </w:rPr>
              <w:t>Comments</w:t>
            </w:r>
          </w:p>
        </w:tc>
      </w:tr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>This version first released with ICP Printing and Graphic Arts Training Package Version 1.0.</w:t>
            </w:r>
          </w:p>
        </w:tc>
      </w:tr>
    </w:tbl>
    <w:p w:rsidR="00000000" w:rsidRPr="006C5489" w:rsidP="006C5489">
      <w:pPr>
        <w:pStyle w:val="BodyText"/>
      </w:pP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2" w:name="O_696864"/>
      <w:bookmarkEnd w:id="2"/>
      <w:r w:rsidRPr="006C5489">
        <w:t>Application</w:t>
      </w:r>
    </w:p>
    <w:p w:rsidR="00000000" w:rsidRPr="006C5489" w:rsidP="00F957C8">
      <w:pPr>
        <w:pStyle w:val="BodyText"/>
      </w:pPr>
      <w:r w:rsidRPr="006C5489">
        <w:t>This unit describes the skills and knowledge needed to manipulate, delete and trans</w:t>
      </w:r>
      <w:r w:rsidRPr="006C5489">
        <w:t xml:space="preserve">fer digital files. </w:t>
      </w:r>
    </w:p>
    <w:p w:rsidR="00000000" w:rsidRPr="006C5489" w:rsidP="00F957C8">
      <w:pPr>
        <w:pStyle w:val="BodyText"/>
      </w:pPr>
      <w:r w:rsidRPr="006C5489">
        <w:t>It requires the individual to accept, document, name, delete, archive and transfer digital files by using enterprise relevant processes. Individuals work under limited supervision and with defined procedures.</w:t>
      </w:r>
    </w:p>
    <w:p w:rsidR="00F957C8" w:rsidP="00F957C8">
      <w:pPr>
        <w:pStyle w:val="BodyText"/>
      </w:pPr>
      <w:r w:rsidRPr="006C5489">
        <w:t>No licensing, legislative</w:t>
      </w:r>
      <w:r w:rsidRPr="006C5489">
        <w:t xml:space="preserve"> or certification requirements apply to this unit at the time of publication.</w:t>
      </w:r>
    </w:p>
    <w:p w:rsidR="00000000" w:rsidRPr="006C5489" w:rsidP="006C5489">
      <w:pPr>
        <w:pStyle w:val="Heading1"/>
      </w:pPr>
      <w:bookmarkStart w:id="3" w:name="O_696867"/>
      <w:bookmarkEnd w:id="3"/>
      <w:r w:rsidRPr="006C5489">
        <w:t>Unit Sector</w:t>
      </w:r>
    </w:p>
    <w:p w:rsidR="00000000" w:rsidRPr="006C5489" w:rsidP="00F957C8">
      <w:pPr>
        <w:pStyle w:val="BodyText"/>
      </w:pPr>
      <w:r w:rsidRPr="006C5489">
        <w:t>Pre-Press</w:t>
      </w:r>
    </w:p>
    <w:p w:rsidR="00000000" w:rsidRPr="006C5489" w:rsidP="006C5489">
      <w:pPr>
        <w:pStyle w:val="Heading1"/>
      </w:pPr>
      <w:bookmarkStart w:id="4" w:name="O_696868"/>
      <w:bookmarkEnd w:id="4"/>
      <w:r w:rsidRPr="006C548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SpecialBold"/>
              </w:rPr>
              <w:t>PERFORMANCE CRITERIA</w:t>
            </w:r>
          </w:p>
        </w:tc>
      </w:tr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 Save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 xml:space="preserve">1.1 Files are named using enterprise format </w:t>
            </w:r>
          </w:p>
          <w:p w:rsidR="00000000" w:rsidRPr="006C5489" w:rsidP="006C5489">
            <w:pPr>
              <w:pStyle w:val="BodyText"/>
            </w:pPr>
            <w:r w:rsidRPr="006C5489">
              <w:t xml:space="preserve">1.2 File is checked for use of appropriate formats required for enterprise processing </w:t>
            </w:r>
          </w:p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1.3 Ve</w:t>
            </w:r>
            <w:r w:rsidRPr="006C5489">
              <w:t xml:space="preserve">rsion control is used to ensure most recent file can be accessed </w:t>
            </w:r>
          </w:p>
        </w:tc>
      </w:tr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2 Transfer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 xml:space="preserve">2.1 Files to be transferred (sent or received) are selected and the </w:t>
            </w:r>
            <w:r w:rsidRPr="006C5489">
              <w:t xml:space="preserve">correct method of transfer is chosen </w:t>
            </w:r>
          </w:p>
          <w:p w:rsidR="00000000" w:rsidRPr="006C5489" w:rsidP="006C5489">
            <w:pPr>
              <w:pStyle w:val="BodyText"/>
            </w:pPr>
            <w:r w:rsidRPr="006C5489">
              <w:t xml:space="preserve">2.2 Locations where files are to be saved or downloaded are accurately located and navigated </w:t>
            </w:r>
          </w:p>
          <w:p w:rsidR="00000000" w:rsidRPr="006C5489" w:rsidP="006C5489">
            <w:pPr>
              <w:pStyle w:val="BodyText"/>
            </w:pPr>
            <w:r w:rsidRPr="006C5489">
              <w:t xml:space="preserve">2.3 Files are transferred to required location for processing </w:t>
            </w:r>
          </w:p>
          <w:p w:rsidR="00000000" w:rsidRPr="006C5489" w:rsidP="006C5489">
            <w:pPr>
              <w:pStyle w:val="BodyText"/>
            </w:pPr>
            <w:r w:rsidRPr="006C5489">
              <w:t xml:space="preserve">2.4 Transferred (sent or received) files are checked to ensure correct transfer has occurred </w:t>
            </w:r>
          </w:p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2.5 F</w:t>
            </w:r>
            <w:r w:rsidRPr="006C5489">
              <w:t xml:space="preserve">iles are documented, moved, renamed, copied, archived and deleted as necessary according to enterprise standards </w:t>
            </w:r>
          </w:p>
        </w:tc>
      </w:tr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3 Retrieve and manage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 xml:space="preserve">3.1 Required files are retrieved and opened from digital file system </w:t>
            </w:r>
          </w:p>
          <w:p w:rsidR="00000000" w:rsidRPr="006C5489" w:rsidP="006C5489">
            <w:pPr>
              <w:pStyle w:val="BodyText"/>
            </w:pPr>
            <w:r w:rsidRPr="006C5489">
              <w:t>3.2 Computer search functions are u</w:t>
            </w:r>
            <w:r w:rsidRPr="006C5489">
              <w:t xml:space="preserve">sed to locate and retrieve files </w:t>
            </w:r>
          </w:p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 xml:space="preserve">3.3 File is sent to required location </w:t>
            </w:r>
          </w:p>
        </w:tc>
      </w:tr>
      <w:tr w:rsidTr="006C5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4 Archive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 xml:space="preserve">4.1 Archive system is created according to enterprise protocol </w:t>
            </w:r>
          </w:p>
          <w:p w:rsidR="00000000" w:rsidRPr="006C5489" w:rsidP="006C5489">
            <w:pPr>
              <w:pStyle w:val="BodyText"/>
            </w:pPr>
            <w:r w:rsidRPr="006C5489">
              <w:t>4.2 Consistent, regular backup strategies are undertaken to allow for retrieval of files if th</w:t>
            </w:r>
            <w:r w:rsidRPr="006C5489">
              <w:t xml:space="preserve">ere is a data loss event </w:t>
            </w:r>
          </w:p>
          <w:p w:rsidR="00000000" w:rsidRPr="006C5489" w:rsidP="006C5489">
            <w:pPr>
              <w:pStyle w:val="BodyText"/>
            </w:pPr>
            <w:r w:rsidRPr="006C5489">
              <w:t xml:space="preserve">4.3 Files are retrieved from archive system </w:t>
            </w:r>
          </w:p>
        </w:tc>
      </w:tr>
    </w:tbl>
    <w:p w:rsidR="00000000" w:rsidRPr="006C5489" w:rsidP="006C5489">
      <w:pPr>
        <w:pStyle w:val="BodyText"/>
      </w:pP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5" w:name="O_696869"/>
      <w:bookmarkEnd w:id="5"/>
      <w:r w:rsidRPr="006C5489">
        <w:t>Foundation Skills</w:t>
      </w:r>
    </w:p>
    <w:p w:rsidR="00000000" w:rsidRPr="00F957C8" w:rsidP="00F957C8">
      <w:pPr>
        <w:pStyle w:val="BodyText"/>
        <w:rPr>
          <w:i/>
        </w:rPr>
      </w:pPr>
      <w:r w:rsidRPr="00F957C8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F957C8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C54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SpecialBold"/>
              </w:rPr>
              <w:t>Description</w:t>
            </w:r>
          </w:p>
        </w:tc>
      </w:tr>
      <w:tr w:rsidTr="006C54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1.2, 2.5, 3.2, 4.3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ListBullet"/>
              <w:rPr>
                <w:lang w:val="en-NZ"/>
              </w:rPr>
            </w:pPr>
            <w:r w:rsidRPr="006C5489">
              <w:t>Recognises and interprets texts from a range of sources</w:t>
            </w:r>
          </w:p>
        </w:tc>
      </w:tr>
      <w:tr w:rsidTr="006C54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1.1, 1.3, 2.5, 4.1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ListBullet"/>
              <w:rPr>
                <w:lang w:val="en-NZ"/>
              </w:rPr>
            </w:pPr>
            <w:r w:rsidRPr="006C5489">
              <w:t>Chooses appropriate text type to document relevant information</w:t>
            </w:r>
          </w:p>
        </w:tc>
      </w:tr>
      <w:tr w:rsidTr="006C54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1.1, 1.2, 4.1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ListBullet"/>
              <w:rPr>
                <w:lang w:val="en-NZ"/>
              </w:rPr>
            </w:pPr>
            <w:r w:rsidRPr="006C5489">
              <w:t>Interprets and follows organisational policies and procedures relevant to own role</w:t>
            </w:r>
          </w:p>
        </w:tc>
      </w:tr>
      <w:tr w:rsidTr="006C54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1.2, 1.3, 2.1-2.5,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ListBullet"/>
            </w:pPr>
            <w:r w:rsidRPr="006C5489">
              <w:t>Takes responsibility for planning and organising own workload, identifying ways of sequencing and com</w:t>
            </w:r>
            <w:r w:rsidRPr="006C5489">
              <w:t>bining elements for greater efficiency and uses analytical processes to decide on a course of action</w:t>
            </w:r>
          </w:p>
          <w:p w:rsidR="00000000" w:rsidRPr="006C5489" w:rsidP="006C5489">
            <w:pPr>
              <w:pStyle w:val="ListBullet"/>
            </w:pPr>
            <w:r w:rsidRPr="006C5489">
              <w:t>Plans, identifies and assembles resources required to complete tasks</w:t>
            </w:r>
          </w:p>
          <w:p w:rsidR="00000000" w:rsidRPr="006C5489" w:rsidP="006C5489">
            <w:pPr>
              <w:pStyle w:val="ListBullet"/>
            </w:pPr>
            <w:r w:rsidRPr="006C5489">
              <w:t>Responds to predictable problems and implements standard or logical solutions</w:t>
            </w:r>
          </w:p>
          <w:p w:rsidR="00000000" w:rsidRPr="006C5489" w:rsidP="006C5489">
            <w:pPr>
              <w:pStyle w:val="ListBullet"/>
            </w:pPr>
            <w:r w:rsidRPr="006C5489">
              <w:t>Understa</w:t>
            </w:r>
            <w:r w:rsidRPr="006C5489">
              <w:t>nds purposes, specific functions and key features of common digital systems and tools and operates them effectively to create and save files in required format</w:t>
            </w:r>
          </w:p>
        </w:tc>
      </w:tr>
    </w:tbl>
    <w:p w:rsidR="00000000" w:rsidRPr="006C5489" w:rsidP="006C5489">
      <w:pPr>
        <w:pStyle w:val="BodyText"/>
      </w:pP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6" w:name="O_696871"/>
      <w:bookmarkEnd w:id="6"/>
      <w:r w:rsidRPr="006C54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 xml:space="preserve">Code and title </w:t>
            </w:r>
          </w:p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Code and title</w:t>
            </w:r>
          </w:p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SpecialBold"/>
              </w:rPr>
              <w:t>Equivalence status</w:t>
            </w:r>
          </w:p>
        </w:tc>
      </w:tr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ICPPRP397 Transfer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ICPPP397A Transfer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>Equivalent unit</w:t>
            </w:r>
          </w:p>
        </w:tc>
      </w:tr>
    </w:tbl>
    <w:p w:rsidR="00000000" w:rsidRPr="006C5489" w:rsidP="006C5489">
      <w:pPr>
        <w:pStyle w:val="BodyText"/>
      </w:pP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7" w:name="O_696878"/>
      <w:bookmarkEnd w:id="7"/>
      <w:r w:rsidRPr="006C5489">
        <w:t>Links</w:t>
      </w:r>
    </w:p>
    <w:p w:rsidR="00000000" w:rsidRPr="006C5489" w:rsidP="00F957C8">
      <w:pPr>
        <w:pStyle w:val="BodyText"/>
      </w:pPr>
      <w:r w:rsidRPr="006C5489">
        <w:t>Companion Volume implementa</w:t>
      </w:r>
      <w:r w:rsidRPr="006C5489">
        <w:t xml:space="preserve">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19B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5489" w:rsidP="00F957C8">
      <w:pPr>
        <w:pStyle w:val="BodyText"/>
        <w:sectPr w:rsidSect="006C54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5489" w:rsidP="006C5489">
      <w:pPr>
        <w:pStyle w:val="SuperHeading"/>
      </w:pPr>
      <w:r w:rsidRPr="006C5489">
        <w:t>Assessment Requirements for ICPPRP397 Transfer digital files</w:t>
      </w:r>
    </w:p>
    <w:p w:rsidR="00000000" w:rsidRPr="006C5489" w:rsidP="006C5489">
      <w:pPr>
        <w:pStyle w:val="Heading1"/>
      </w:pPr>
      <w:bookmarkStart w:id="8" w:name="O_696873"/>
      <w:bookmarkEnd w:id="8"/>
      <w:r w:rsidRPr="006C5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rPr>
                <w:rStyle w:val="SpecialBold"/>
              </w:rPr>
              <w:t>Comments</w:t>
            </w:r>
          </w:p>
        </w:tc>
      </w:tr>
      <w:tr w:rsidTr="006C5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489">
            <w:pPr>
              <w:pStyle w:val="BodyText"/>
              <w:rPr>
                <w:lang w:val="en-NZ"/>
              </w:rPr>
            </w:pPr>
            <w:r w:rsidRPr="006C54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489" w:rsidP="006C5489">
            <w:pPr>
              <w:pStyle w:val="BodyText"/>
            </w:pPr>
            <w:r w:rsidRPr="006C5489">
              <w:t>This version first released with ICP Printing and Graphic Arts Training Package Version 1.0.</w:t>
            </w:r>
          </w:p>
        </w:tc>
      </w:tr>
    </w:tbl>
    <w:p w:rsidR="00000000" w:rsidRPr="006C5489" w:rsidP="006C5489">
      <w:pPr>
        <w:pStyle w:val="BodyText"/>
      </w:pP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9" w:name="O_696874"/>
      <w:bookmarkEnd w:id="9"/>
      <w:r w:rsidRPr="006C5489">
        <w:t>Performance Evidence</w:t>
      </w:r>
    </w:p>
    <w:p w:rsidR="00000000" w:rsidRPr="006C5489" w:rsidP="00F957C8">
      <w:pPr>
        <w:pStyle w:val="BodyText"/>
      </w:pPr>
      <w:r w:rsidRPr="006C5489">
        <w:t>Evidence of the ability to:</w:t>
      </w:r>
    </w:p>
    <w:p w:rsidR="00000000" w:rsidRPr="006C5489" w:rsidP="006C5489">
      <w:pPr>
        <w:pStyle w:val="ListBullet"/>
      </w:pPr>
      <w:r w:rsidRPr="006C5489">
        <w:t>manipulate, delete and transfer digital files</w:t>
      </w:r>
      <w:r w:rsidRPr="006C5489">
        <w:t xml:space="preserve"> by using enterprise-determined protocols</w:t>
      </w:r>
    </w:p>
    <w:p w:rsidR="00000000" w:rsidRPr="006C5489" w:rsidP="006C5489">
      <w:pPr>
        <w:pStyle w:val="ListBullet"/>
      </w:pPr>
      <w:r w:rsidRPr="006C5489">
        <w:t>locate and use information relevant to the task from a variety of information sources.</w:t>
      </w:r>
    </w:p>
    <w:p w:rsidR="00000000" w:rsidRPr="006C5489" w:rsidP="006C5489">
      <w:pPr>
        <w:pStyle w:val="BodyText"/>
      </w:pPr>
    </w:p>
    <w:p w:rsidR="00000000" w:rsidRPr="006C5489" w:rsidP="00F957C8">
      <w:pPr>
        <w:pStyle w:val="BodyText"/>
      </w:pPr>
      <w:r w:rsidRPr="006C5489">
        <w:t>Note: If a specific volume or frequency is not stated, then evidence must be provided at least once.</w:t>
      </w:r>
    </w:p>
    <w:p w:rsidR="00000000" w:rsidRPr="006C5489" w:rsidP="006C5489">
      <w:pPr>
        <w:pStyle w:val="Heading1"/>
      </w:pPr>
      <w:bookmarkStart w:id="10" w:name="O_696875"/>
      <w:bookmarkEnd w:id="10"/>
      <w:r w:rsidRPr="006C5489">
        <w:t>Knowledge Evidence</w:t>
      </w:r>
    </w:p>
    <w:p w:rsidR="00000000" w:rsidRPr="006C5489" w:rsidP="00F957C8">
      <w:pPr>
        <w:pStyle w:val="BodyText"/>
      </w:pPr>
      <w:r w:rsidRPr="006C5489">
        <w:t>To complete the unit requirements safely and effectively, the individual must:</w:t>
      </w:r>
    </w:p>
    <w:p w:rsidR="00000000" w:rsidRPr="006C5489" w:rsidP="006C5489">
      <w:pPr>
        <w:pStyle w:val="ListBullet"/>
      </w:pPr>
      <w:r w:rsidRPr="006C5489">
        <w:t>name enterprise file format standards</w:t>
      </w:r>
    </w:p>
    <w:p w:rsidR="00000000" w:rsidRPr="006C5489" w:rsidP="006C5489">
      <w:pPr>
        <w:pStyle w:val="ListBullet"/>
      </w:pPr>
      <w:r w:rsidRPr="006C5489">
        <w:t>explain differences in storage media, specifically:</w:t>
      </w:r>
    </w:p>
    <w:p w:rsidR="00000000" w:rsidRPr="006C5489" w:rsidP="006C5489">
      <w:pPr>
        <w:pStyle w:val="ListBullet2"/>
      </w:pPr>
      <w:r w:rsidRPr="006C5489">
        <w:t>optical</w:t>
      </w:r>
    </w:p>
    <w:p w:rsidR="00000000" w:rsidRPr="006C5489" w:rsidP="006C5489">
      <w:pPr>
        <w:pStyle w:val="ListBullet2"/>
      </w:pPr>
      <w:r w:rsidRPr="006C5489">
        <w:t>flash</w:t>
      </w:r>
    </w:p>
    <w:p w:rsidR="00000000" w:rsidRPr="006C5489" w:rsidP="006C5489">
      <w:pPr>
        <w:pStyle w:val="ListBullet2"/>
      </w:pPr>
      <w:r w:rsidRPr="006C5489">
        <w:t xml:space="preserve">magnetic </w:t>
      </w:r>
    </w:p>
    <w:p w:rsidR="00000000" w:rsidRPr="006C5489" w:rsidP="006C5489">
      <w:pPr>
        <w:pStyle w:val="ListBullet"/>
      </w:pPr>
      <w:r w:rsidRPr="006C5489">
        <w:t>explain file transfer protocols for:</w:t>
      </w:r>
    </w:p>
    <w:p w:rsidR="00000000" w:rsidRPr="006C5489" w:rsidP="006C5489">
      <w:pPr>
        <w:pStyle w:val="ListBullet2"/>
      </w:pPr>
      <w:r w:rsidRPr="006C5489">
        <w:t>Universal Serial Bus (USB)</w:t>
      </w:r>
    </w:p>
    <w:p w:rsidR="00000000" w:rsidRPr="006C5489" w:rsidP="006C5489">
      <w:pPr>
        <w:pStyle w:val="ListBullet2"/>
      </w:pPr>
      <w:r w:rsidRPr="006C5489">
        <w:t>FireWire</w:t>
      </w:r>
    </w:p>
    <w:p w:rsidR="00000000" w:rsidRPr="006C5489" w:rsidP="006C5489">
      <w:pPr>
        <w:pStyle w:val="ListBullet2"/>
      </w:pPr>
      <w:r w:rsidRPr="006C5489">
        <w:t>Asymmetric Digital Subscriber Line (ADSL) wireless</w:t>
      </w:r>
    </w:p>
    <w:p w:rsidR="00000000" w:rsidRPr="006C5489" w:rsidP="006C5489">
      <w:pPr>
        <w:pStyle w:val="ListBullet2"/>
      </w:pPr>
      <w:r w:rsidRPr="006C5489">
        <w:t>email attachment</w:t>
      </w:r>
    </w:p>
    <w:p w:rsidR="00000000" w:rsidRPr="006C5489" w:rsidP="006C5489">
      <w:pPr>
        <w:pStyle w:val="ListBullet2"/>
      </w:pPr>
      <w:r w:rsidRPr="006C5489">
        <w:t>ethernet</w:t>
      </w:r>
    </w:p>
    <w:p w:rsidR="00000000" w:rsidRPr="006C5489" w:rsidP="006C5489">
      <w:pPr>
        <w:pStyle w:val="ListBullet"/>
      </w:pPr>
      <w:r w:rsidRPr="006C5489">
        <w:t>outline file compression methods and explain the effect on file type required for enterprise processing</w:t>
      </w:r>
    </w:p>
    <w:p w:rsidR="00000000" w:rsidRPr="006C5489" w:rsidP="006C5489">
      <w:pPr>
        <w:pStyle w:val="ListBullet"/>
      </w:pPr>
      <w:r w:rsidRPr="006C5489">
        <w:t>identify file formats and sizes, and t</w:t>
      </w:r>
      <w:r w:rsidRPr="006C5489">
        <w:t>heir effect on Random Access Memory (RAM) requirements, storage, processing and transfer protocols</w:t>
      </w:r>
    </w:p>
    <w:p w:rsidR="00000000" w:rsidRPr="006C5489" w:rsidP="006C5489">
      <w:pPr>
        <w:pStyle w:val="ListBullet"/>
      </w:pPr>
      <w:r w:rsidRPr="006C5489">
        <w:t>describe work health and safety (WHS) standards that relate to working for periods of time on computers.</w:t>
      </w:r>
    </w:p>
    <w:p w:rsidR="00000000" w:rsidRPr="006C5489" w:rsidP="006C5489">
      <w:pPr>
        <w:pStyle w:val="AllowPageBreak"/>
      </w:pPr>
    </w:p>
    <w:p w:rsidR="00000000" w:rsidRPr="006C5489" w:rsidP="006C5489">
      <w:pPr>
        <w:pStyle w:val="Heading1"/>
      </w:pPr>
      <w:bookmarkStart w:id="11" w:name="O_696876"/>
      <w:bookmarkEnd w:id="11"/>
      <w:r w:rsidRPr="006C5489">
        <w:t>Assessment Conditions</w:t>
      </w:r>
    </w:p>
    <w:p w:rsidR="00000000" w:rsidRPr="006C5489" w:rsidP="00F957C8">
      <w:pPr>
        <w:pStyle w:val="BodyText"/>
      </w:pPr>
      <w:r w:rsidRPr="006C5489">
        <w:t>Gather eviden</w:t>
      </w:r>
      <w:r w:rsidRPr="006C5489">
        <w:t>ce to demonstrate consistent performance in conditions that are safe and replicate the workplace. Noise levels, production flow, interruptions and time variances must be typical of those experienced in the Pre-Press field of work and include access to spec</w:t>
      </w:r>
      <w:r w:rsidRPr="006C5489">
        <w:t>ial purpose tools, equipment and industry software packages.</w:t>
      </w:r>
    </w:p>
    <w:p w:rsidR="00000000" w:rsidRPr="006C5489" w:rsidP="00F957C8">
      <w:pPr>
        <w:pStyle w:val="BodyText"/>
      </w:pPr>
      <w:r w:rsidRPr="006C5489">
        <w:t>Assessors must satisfy NVR/AQTF assessor requirements.</w:t>
      </w:r>
    </w:p>
    <w:p w:rsidR="00000000" w:rsidRPr="006C5489" w:rsidP="006C5489">
      <w:pPr>
        <w:pStyle w:val="Heading1"/>
      </w:pPr>
      <w:bookmarkStart w:id="12" w:name="O_696879"/>
      <w:bookmarkEnd w:id="12"/>
      <w:r w:rsidRPr="006C5489">
        <w:t>Links</w:t>
      </w:r>
    </w:p>
    <w:p w:rsidR="00000000" w:rsidRPr="006C5489" w:rsidP="00F957C8">
      <w:pPr>
        <w:pStyle w:val="BodyText"/>
      </w:pPr>
      <w:r w:rsidRPr="006C5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219B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5489" w:rsidP="006C5489"/>
    <w:sectPr w:rsidSect="006C54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 w:rsidRPr="00F957C8" w:rsidP="00F95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C8" w:rsidP="006C5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7C8" w:rsidP="006C5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57C8" w:rsidP="006C54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 w:rsidP="006C5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7C8">
      <w:t>Approved</w:t>
    </w:r>
    <w:r w:rsidR="00F957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7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7C8">
      <w:rPr>
        <w:noProof/>
      </w:rPr>
      <w:t>4</w:t>
    </w:r>
    <w:r>
      <w:rPr>
        <w:noProof/>
      </w:rPr>
      <w:fldChar w:fldCharType="end"/>
    </w:r>
  </w:p>
  <w:p w:rsidR="006C5489" w:rsidP="006C5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7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7C8">
      <w:t>Manufacturing Industry Skills Alliance</w:t>
    </w:r>
    <w:r w:rsidR="00F957C8">
      <w:fldChar w:fldCharType="end"/>
    </w:r>
  </w:p>
  <w:p w:rsidR="006C5489" w:rsidP="006C5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489" w:rsidRPr="00F957C8" w:rsidP="00F95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C8" w:rsidRPr="002D2AF8" w:rsidP="006C5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ICPPRP397 Transfer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7C8" w:rsidP="006C54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489" w:rsidRPr="002D2AF8" w:rsidP="006C5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7C8">
      <w:t>ICPPRP397 Transfer digital files</w:t>
    </w:r>
    <w:r w:rsidR="00F957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7C8">
      <w:rPr>
        <w:noProof/>
      </w:rPr>
      <w:t>2 March 2025</w:t>
    </w:r>
    <w:r>
      <w:fldChar w:fldCharType="end"/>
    </w:r>
  </w:p>
  <w:p w:rsidR="006C5489" w:rsidP="006C5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CB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6C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80F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489"/>
  </w:style>
  <w:style w:type="character" w:customStyle="1" w:styleId="Heading1Char">
    <w:name w:val="Heading 1 Char"/>
    <w:basedOn w:val="DefaultParagraphFont"/>
    <w:link w:val="Heading1"/>
    <w:rsid w:val="006C5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489"/>
    <w:rPr>
      <w:b/>
      <w:spacing w:val="0"/>
    </w:rPr>
  </w:style>
  <w:style w:type="paragraph" w:styleId="ListBullet2">
    <w:name w:val="List Bullet 2"/>
    <w:basedOn w:val="List2"/>
    <w:rsid w:val="006C54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5489"/>
    <w:rPr>
      <w:i/>
    </w:rPr>
  </w:style>
  <w:style w:type="paragraph" w:customStyle="1" w:styleId="SuperHeading">
    <w:name w:val="SuperHeading"/>
    <w:basedOn w:val="Normal"/>
    <w:rsid w:val="006C5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489"/>
  </w:style>
  <w:style w:type="paragraph" w:styleId="TableofFigures">
    <w:name w:val="table of figures"/>
    <w:basedOn w:val="Normal"/>
    <w:next w:val="Normal"/>
    <w:semiHidden/>
    <w:rsid w:val="006C5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489"/>
    <w:rPr>
      <w:rFonts w:ascii="Wingdings" w:hAnsi="Wingdings"/>
    </w:rPr>
  </w:style>
  <w:style w:type="paragraph" w:customStyle="1" w:styleId="TableHeading">
    <w:name w:val="Table Heading"/>
    <w:basedOn w:val="HeadingBase"/>
    <w:rsid w:val="006C5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489"/>
    <w:rPr>
      <w:color w:val="0033CC"/>
      <w:u w:val="none"/>
    </w:rPr>
  </w:style>
  <w:style w:type="paragraph" w:customStyle="1" w:styleId="BodyTextRight">
    <w:name w:val="Body Text Right"/>
    <w:basedOn w:val="BodyText"/>
    <w:rsid w:val="006C5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489"/>
    <w:rPr>
      <w:sz w:val="32"/>
    </w:rPr>
  </w:style>
  <w:style w:type="paragraph" w:customStyle="1" w:styleId="HeadingProcedure">
    <w:name w:val="Heading Procedure"/>
    <w:basedOn w:val="HeadingBase"/>
    <w:next w:val="Normal"/>
    <w:rsid w:val="006C5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489"/>
    <w:pPr>
      <w:spacing w:before="60" w:after="60"/>
    </w:pPr>
  </w:style>
  <w:style w:type="paragraph" w:styleId="ListContinue">
    <w:name w:val="List Continue"/>
    <w:basedOn w:val="List"/>
    <w:rsid w:val="006C5489"/>
    <w:pPr>
      <w:ind w:firstLine="0"/>
    </w:pPr>
  </w:style>
  <w:style w:type="paragraph" w:customStyle="1" w:styleId="ListNote">
    <w:name w:val="List Note"/>
    <w:basedOn w:val="List"/>
    <w:rsid w:val="006C5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489"/>
    <w:rPr>
      <w:rFonts w:ascii="Courier New" w:hAnsi="Courier New"/>
    </w:rPr>
  </w:style>
  <w:style w:type="paragraph" w:customStyle="1" w:styleId="NoteBullet">
    <w:name w:val="Note Bullet"/>
    <w:basedOn w:val="Note"/>
    <w:rsid w:val="006C5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489"/>
    <w:rPr>
      <w:b/>
      <w:smallCaps/>
    </w:rPr>
  </w:style>
  <w:style w:type="paragraph" w:customStyle="1" w:styleId="TableListNumber">
    <w:name w:val="Table List Number"/>
    <w:basedOn w:val="ListNumber"/>
    <w:rsid w:val="006C5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489"/>
    <w:pPr>
      <w:numPr>
        <w:numId w:val="9"/>
      </w:numPr>
    </w:pPr>
  </w:style>
  <w:style w:type="paragraph" w:customStyle="1" w:styleId="ListAlpha2">
    <w:name w:val="List Alpha 2"/>
    <w:basedOn w:val="List2"/>
    <w:rsid w:val="006C5489"/>
    <w:pPr>
      <w:numPr>
        <w:numId w:val="8"/>
      </w:numPr>
    </w:pPr>
  </w:style>
  <w:style w:type="paragraph" w:styleId="List2">
    <w:name w:val="List 2"/>
    <w:basedOn w:val="BodyText"/>
    <w:rsid w:val="006C5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489"/>
    <w:pPr>
      <w:numPr>
        <w:numId w:val="4"/>
      </w:numPr>
    </w:pPr>
  </w:style>
  <w:style w:type="paragraph" w:styleId="ListContinue2">
    <w:name w:val="List Continue 2"/>
    <w:basedOn w:val="List2"/>
    <w:rsid w:val="006C5489"/>
    <w:pPr>
      <w:ind w:firstLine="0"/>
    </w:pPr>
  </w:style>
  <w:style w:type="paragraph" w:styleId="ListContinue3">
    <w:name w:val="List Continue 3"/>
    <w:basedOn w:val="List3"/>
    <w:rsid w:val="006C5489"/>
    <w:pPr>
      <w:ind w:left="1021" w:firstLine="0"/>
    </w:pPr>
  </w:style>
  <w:style w:type="paragraph" w:styleId="ListContinue4">
    <w:name w:val="List Continue 4"/>
    <w:basedOn w:val="List4"/>
    <w:rsid w:val="006C5489"/>
    <w:pPr>
      <w:ind w:firstLine="0"/>
    </w:pPr>
  </w:style>
  <w:style w:type="paragraph" w:styleId="ListContinue5">
    <w:name w:val="List Continue 5"/>
    <w:basedOn w:val="List5"/>
    <w:rsid w:val="006C5489"/>
    <w:pPr>
      <w:ind w:firstLine="0"/>
    </w:pPr>
  </w:style>
  <w:style w:type="paragraph" w:styleId="ListNumber3">
    <w:name w:val="List Number 3"/>
    <w:basedOn w:val="List3"/>
    <w:rsid w:val="006C5489"/>
    <w:pPr>
      <w:numPr>
        <w:numId w:val="5"/>
      </w:numPr>
    </w:pPr>
  </w:style>
  <w:style w:type="paragraph" w:styleId="ListNumber4">
    <w:name w:val="List Number 4"/>
    <w:basedOn w:val="List4"/>
    <w:rsid w:val="006C5489"/>
    <w:pPr>
      <w:numPr>
        <w:numId w:val="6"/>
      </w:numPr>
    </w:pPr>
  </w:style>
  <w:style w:type="paragraph" w:styleId="ListNumber5">
    <w:name w:val="List Number 5"/>
    <w:basedOn w:val="List5"/>
    <w:rsid w:val="006C5489"/>
    <w:pPr>
      <w:numPr>
        <w:numId w:val="7"/>
      </w:numPr>
    </w:pPr>
  </w:style>
  <w:style w:type="paragraph" w:styleId="BlockText">
    <w:name w:val="Block Text"/>
    <w:basedOn w:val="Normal"/>
    <w:rsid w:val="006C5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489"/>
    <w:rPr>
      <w:sz w:val="16"/>
      <w:vertAlign w:val="superscript"/>
    </w:rPr>
  </w:style>
  <w:style w:type="character" w:customStyle="1" w:styleId="Symbols">
    <w:name w:val="Symbols"/>
    <w:basedOn w:val="DefaultParagraphFont"/>
    <w:rsid w:val="006C5489"/>
    <w:rPr>
      <w:rFonts w:ascii="Symbol" w:hAnsi="Symbol"/>
    </w:rPr>
  </w:style>
  <w:style w:type="character" w:customStyle="1" w:styleId="MenuOptions">
    <w:name w:val="Menu Options"/>
    <w:basedOn w:val="DefaultParagraphFont"/>
    <w:rsid w:val="006C5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489"/>
    <w:rPr>
      <w:b/>
    </w:rPr>
  </w:style>
  <w:style w:type="character" w:customStyle="1" w:styleId="Underlined">
    <w:name w:val="Underlined"/>
    <w:basedOn w:val="DefaultParagraphFont"/>
    <w:rsid w:val="006C5489"/>
    <w:rPr>
      <w:u w:val="single"/>
    </w:rPr>
  </w:style>
  <w:style w:type="paragraph" w:customStyle="1" w:styleId="TableBodyTextRight">
    <w:name w:val="Table Body Text Right"/>
    <w:basedOn w:val="TableBodyText"/>
    <w:rsid w:val="006C5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489"/>
    <w:rPr>
      <w:sz w:val="18"/>
    </w:rPr>
  </w:style>
  <w:style w:type="paragraph" w:customStyle="1" w:styleId="BodySmallRight">
    <w:name w:val="Body Small Right"/>
    <w:basedOn w:val="BodyTextRight"/>
    <w:rsid w:val="006C5489"/>
    <w:rPr>
      <w:sz w:val="18"/>
      <w:szCs w:val="18"/>
    </w:rPr>
  </w:style>
  <w:style w:type="paragraph" w:customStyle="1" w:styleId="MarginEdition">
    <w:name w:val="Margin Edition"/>
    <w:basedOn w:val="MarginNote"/>
    <w:rsid w:val="006C5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489"/>
    <w:rPr>
      <w:sz w:val="2"/>
      <w:szCs w:val="2"/>
    </w:rPr>
  </w:style>
  <w:style w:type="character" w:customStyle="1" w:styleId="Small">
    <w:name w:val="Small"/>
    <w:basedOn w:val="DefaultParagraphFont"/>
    <w:rsid w:val="006C5489"/>
    <w:rPr>
      <w:sz w:val="16"/>
    </w:rPr>
  </w:style>
  <w:style w:type="paragraph" w:customStyle="1" w:styleId="WideTable">
    <w:name w:val="Wide Table"/>
    <w:basedOn w:val="Normal"/>
    <w:rsid w:val="006C5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489"/>
  </w:style>
  <w:style w:type="paragraph" w:styleId="Quote">
    <w:name w:val="Quote"/>
    <w:basedOn w:val="Heading1"/>
    <w:link w:val="QuoteChar"/>
    <w:qFormat/>
    <w:rsid w:val="006C5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489"/>
    <w:pPr>
      <w:pageBreakBefore/>
    </w:pPr>
  </w:style>
  <w:style w:type="paragraph" w:customStyle="1" w:styleId="Border">
    <w:name w:val="Border"/>
    <w:basedOn w:val="Normal"/>
    <w:qFormat/>
    <w:rsid w:val="006C5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489"/>
    <w:rPr>
      <w:u w:val="single"/>
    </w:rPr>
  </w:style>
  <w:style w:type="character" w:customStyle="1" w:styleId="BoldandItalics">
    <w:name w:val="Bold and Italics"/>
    <w:qFormat/>
    <w:rsid w:val="006C5489"/>
    <w:rPr>
      <w:b/>
      <w:i/>
      <w:u w:val="none"/>
    </w:rPr>
  </w:style>
  <w:style w:type="paragraph" w:styleId="BalloonText">
    <w:name w:val="Balloon Text"/>
    <w:basedOn w:val="Normal"/>
    <w:link w:val="BalloonTextChar"/>
    <w:rsid w:val="006C5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489"/>
    <w:pPr>
      <w:spacing w:before="0" w:after="0"/>
    </w:pPr>
  </w:style>
  <w:style w:type="paragraph" w:customStyle="1" w:styleId="BodyTextBold">
    <w:name w:val="Body Text Bold"/>
    <w:basedOn w:val="BodyText"/>
    <w:qFormat/>
    <w:rsid w:val="006C5489"/>
    <w:rPr>
      <w:b/>
    </w:rPr>
  </w:style>
  <w:style w:type="character" w:styleId="Hyperlink">
    <w:name w:val="Hyperlink"/>
    <w:basedOn w:val="DefaultParagraphFont"/>
    <w:uiPriority w:val="99"/>
    <w:unhideWhenUsed/>
    <w:rsid w:val="00F95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4859</Characters>
  <Application>Microsoft Office Word</Application>
  <DocSecurity>0</DocSecurity>
  <Lines>179</Lines>
  <Paragraphs>122</Paragraphs>
  <ScaleCrop>false</ScaleCrop>
  <Company>Author-it Software Corporation Ltd.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ICPPRP397 Transfer digital files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