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D26" w:rsidP="00ED2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ICPPRP386 Undertake digital proofing</w:t>
      </w:r>
      <w:r>
        <w:fldChar w:fldCharType="end"/>
      </w:r>
    </w:p>
    <w:p w:rsidR="00ED2D26" w:rsidP="00ED2D26">
      <w:pPr>
        <w:pStyle w:val="Version"/>
        <w:sectPr w:rsidSect="002802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254" w:rsidP="00280254">
      <w:pPr>
        <w:pStyle w:val="SuperHeading"/>
      </w:pPr>
      <w:r w:rsidRPr="00280254">
        <w:t>ICPPRP386 Undertake digital proofing</w:t>
      </w:r>
    </w:p>
    <w:p w:rsidR="00000000" w:rsidRPr="00280254" w:rsidP="00280254">
      <w:pPr>
        <w:pStyle w:val="Heading1"/>
      </w:pPr>
      <w:bookmarkStart w:id="1" w:name="O_696825"/>
      <w:bookmarkEnd w:id="1"/>
      <w:r w:rsidRPr="002802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0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rPr>
                <w:rStyle w:val="SpecialBold"/>
              </w:rPr>
              <w:t>Comments</w:t>
            </w:r>
          </w:p>
        </w:tc>
      </w:tr>
      <w:tr w:rsidTr="00280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t>This version first released with ICP Printing and Graphic Arts Training Package Version 1.0.</w:t>
            </w:r>
          </w:p>
        </w:tc>
      </w:tr>
    </w:tbl>
    <w:p w:rsidR="00000000" w:rsidRPr="00280254" w:rsidP="00280254">
      <w:pPr>
        <w:pStyle w:val="BodyText"/>
      </w:pPr>
    </w:p>
    <w:p w:rsidR="00000000" w:rsidRPr="00280254" w:rsidP="00280254">
      <w:pPr>
        <w:pStyle w:val="AllowPageBreak"/>
      </w:pPr>
    </w:p>
    <w:p w:rsidR="00000000" w:rsidRPr="00280254" w:rsidP="00280254">
      <w:pPr>
        <w:pStyle w:val="Heading1"/>
      </w:pPr>
      <w:bookmarkStart w:id="2" w:name="O_696826"/>
      <w:bookmarkEnd w:id="2"/>
      <w:r w:rsidRPr="00280254">
        <w:t>Application</w:t>
      </w:r>
    </w:p>
    <w:p w:rsidR="00000000" w:rsidRPr="00280254" w:rsidP="00ED2D26">
      <w:pPr>
        <w:pStyle w:val="BodyText"/>
      </w:pPr>
      <w:r w:rsidRPr="00280254">
        <w:t>This unit describes the skills and knowledge required to undertake digital proofing</w:t>
      </w:r>
      <w:r w:rsidRPr="00280254">
        <w:t>.</w:t>
      </w:r>
    </w:p>
    <w:p w:rsidR="00000000" w:rsidRPr="00280254" w:rsidP="00ED2D26">
      <w:pPr>
        <w:pStyle w:val="BodyText"/>
      </w:pPr>
      <w:r w:rsidRPr="00280254">
        <w:t>It applies to individuals working as pre-press tradespeople in the printing and graphic arts industry. They typically apply solutions to a range of problems associated with the print medium. They may provide some leadership and guidance to others with s</w:t>
      </w:r>
      <w:r w:rsidRPr="00280254">
        <w:t xml:space="preserve">ome limited responsibility for the output of others.  </w:t>
      </w:r>
    </w:p>
    <w:p w:rsidR="00000000" w:rsidRPr="00280254" w:rsidP="00ED2D26">
      <w:pPr>
        <w:pStyle w:val="BodyText"/>
      </w:pPr>
      <w:r w:rsidRPr="00280254">
        <w:t>No licensing, legislative or certification requirements apply to this unit at the time of publication.</w:t>
      </w:r>
    </w:p>
    <w:p w:rsidR="00000000" w:rsidRPr="00280254" w:rsidP="00280254">
      <w:pPr>
        <w:pStyle w:val="Heading1"/>
      </w:pPr>
      <w:bookmarkStart w:id="3" w:name="O_696829"/>
      <w:bookmarkEnd w:id="3"/>
      <w:r w:rsidRPr="00280254">
        <w:t>Unit Sector</w:t>
      </w:r>
    </w:p>
    <w:p w:rsidR="00000000" w:rsidRPr="00280254" w:rsidP="00ED2D26">
      <w:pPr>
        <w:pStyle w:val="BodyText"/>
      </w:pPr>
      <w:r w:rsidRPr="00280254">
        <w:t>Pre-Press</w:t>
      </w:r>
    </w:p>
    <w:p w:rsidR="00000000" w:rsidRPr="00280254" w:rsidP="00280254">
      <w:pPr>
        <w:pStyle w:val="Heading1"/>
      </w:pPr>
      <w:bookmarkStart w:id="4" w:name="O_696830"/>
      <w:bookmarkEnd w:id="4"/>
      <w:r w:rsidRPr="0028025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02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rPr>
                <w:rStyle w:val="SpecialBold"/>
              </w:rPr>
              <w:t>PERFORMANCE CRITERIA</w:t>
            </w:r>
          </w:p>
        </w:tc>
      </w:tr>
      <w:tr w:rsidTr="002802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2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1 Calibrate proofing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t>1.1 Machine calibration is checked for conformance to job specifications</w:t>
            </w:r>
          </w:p>
          <w:p w:rsidR="00000000" w:rsidRPr="00280254" w:rsidP="00280254">
            <w:pPr>
              <w:pStyle w:val="BodyText"/>
            </w:pPr>
            <w:r w:rsidRPr="00280254">
              <w:t xml:space="preserve">1.2 Appropriate International Colour Consortium (ICC) profiles are applied to meet colour requirements </w:t>
            </w:r>
          </w:p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1.3 Paper for output</w:t>
            </w:r>
            <w:r w:rsidRPr="00280254">
              <w:rPr>
                <w:rStyle w:val="BoldandItalics"/>
              </w:rPr>
              <w:t xml:space="preserve"> </w:t>
            </w:r>
            <w:r w:rsidRPr="00280254">
              <w:t xml:space="preserve">is matched to profile </w:t>
            </w:r>
          </w:p>
        </w:tc>
      </w:tr>
      <w:tr w:rsidTr="002802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2 Produce proofs from digital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t>2.1 Image is retrieved from the database using industry software</w:t>
            </w:r>
          </w:p>
          <w:p w:rsidR="00000000" w:rsidRPr="00280254" w:rsidP="00280254">
            <w:pPr>
              <w:pStyle w:val="BodyText"/>
            </w:pPr>
            <w:r w:rsidRPr="00280254">
              <w:t xml:space="preserve">2.2 Data file is checked for structural compatibility with capability </w:t>
            </w:r>
            <w:r w:rsidRPr="00280254">
              <w:t>of the Raster Image Processor (RIP)</w:t>
            </w:r>
          </w:p>
          <w:p w:rsidR="00000000" w:rsidRPr="00280254" w:rsidP="00280254">
            <w:pPr>
              <w:pStyle w:val="BodyText"/>
            </w:pPr>
            <w:r w:rsidRPr="00280254">
              <w:t>2.3 Special colours are sent to the RIP where appropriate</w:t>
            </w:r>
          </w:p>
          <w:p w:rsidR="00000000" w:rsidRPr="00280254" w:rsidP="00280254">
            <w:pPr>
              <w:pStyle w:val="BodyText"/>
            </w:pPr>
            <w:r w:rsidRPr="00280254">
              <w:t>2.4 Proof is produced according to job specifications and workflow procedures</w:t>
            </w:r>
          </w:p>
          <w:p w:rsidR="00000000" w:rsidRPr="00280254" w:rsidP="00280254">
            <w:pPr>
              <w:pStyle w:val="BodyText"/>
            </w:pPr>
            <w:r w:rsidRPr="00280254">
              <w:t>2.5 Proof is evaluated against job specifications using a densitometer, and checked against changes and original working data</w:t>
            </w:r>
          </w:p>
          <w:p w:rsidR="00000000" w:rsidRPr="00280254" w:rsidP="00280254">
            <w:pPr>
              <w:pStyle w:val="BodyText"/>
            </w:pPr>
            <w:r w:rsidRPr="00280254">
              <w:t>2.6 Proof is prepared for client submission</w:t>
            </w:r>
          </w:p>
          <w:p w:rsidR="00000000" w:rsidRPr="00280254" w:rsidP="00280254">
            <w:pPr>
              <w:pStyle w:val="BodyText"/>
            </w:pPr>
            <w:r w:rsidRPr="00280254">
              <w:t>2.7 Proo</w:t>
            </w:r>
            <w:r w:rsidRPr="00280254">
              <w:t>f is used as a contract proof only if RIP is the same for both proof and film, and if client accepts it as such</w:t>
            </w:r>
          </w:p>
        </w:tc>
      </w:tr>
    </w:tbl>
    <w:p w:rsidR="00000000" w:rsidRPr="00280254" w:rsidP="00280254">
      <w:pPr>
        <w:pStyle w:val="BodyText"/>
      </w:pPr>
    </w:p>
    <w:p w:rsidR="00000000" w:rsidRPr="00280254" w:rsidP="00280254">
      <w:pPr>
        <w:pStyle w:val="AllowPageBreak"/>
      </w:pPr>
    </w:p>
    <w:p w:rsidR="00000000" w:rsidRPr="00280254" w:rsidP="00280254">
      <w:pPr>
        <w:pStyle w:val="Heading1"/>
      </w:pPr>
      <w:bookmarkStart w:id="5" w:name="O_696831"/>
      <w:bookmarkEnd w:id="5"/>
      <w:r w:rsidRPr="00280254">
        <w:t>Foundation Skills</w:t>
      </w:r>
    </w:p>
    <w:p w:rsidR="00000000" w:rsidRPr="00ED2D26" w:rsidP="00ED2D26">
      <w:pPr>
        <w:pStyle w:val="BodyText"/>
        <w:rPr>
          <w:i/>
        </w:rPr>
      </w:pPr>
      <w:r w:rsidRPr="00ED2D26">
        <w:rPr>
          <w:rStyle w:val="Emphasis"/>
        </w:rPr>
        <w:t>This section describes language, literacy, numeracy and employment skills incorporated in the performance c</w:t>
      </w:r>
      <w:r w:rsidRPr="00ED2D26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802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rPr>
                <w:rStyle w:val="SpecialBold"/>
              </w:rPr>
              <w:t>Description</w:t>
            </w:r>
          </w:p>
        </w:tc>
      </w:tr>
      <w:tr w:rsidTr="002802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1.1, 2.4, 2.5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ListBullet"/>
              <w:rPr>
                <w:lang w:val="en-NZ"/>
              </w:rPr>
            </w:pPr>
            <w:r w:rsidRPr="00280254">
              <w:t>Recognises and interprets text to establish job requirements from information contained within relevant procedures and specifications</w:t>
            </w:r>
          </w:p>
        </w:tc>
      </w:tr>
      <w:tr w:rsidTr="002802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ListBullet"/>
              <w:rPr>
                <w:lang w:val="en-NZ"/>
              </w:rPr>
            </w:pPr>
            <w:r w:rsidRPr="00280254">
              <w:t xml:space="preserve">Participates effectively in spoken interactions to confirm client acceptance </w:t>
            </w:r>
          </w:p>
        </w:tc>
      </w:tr>
      <w:tr w:rsidTr="002802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ListBullet"/>
              <w:rPr>
                <w:lang w:val="en-NZ"/>
              </w:rPr>
            </w:pPr>
            <w:r w:rsidRPr="00280254">
              <w:t>Interprets and analyses a range of mathematical information used in familiar and routine tasks</w:t>
            </w:r>
          </w:p>
        </w:tc>
      </w:tr>
      <w:tr w:rsidTr="002802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ListBullet"/>
              <w:rPr>
                <w:lang w:val="en-NZ"/>
              </w:rPr>
            </w:pPr>
            <w:r w:rsidRPr="00280254">
              <w:t>Follows org</w:t>
            </w:r>
            <w:r w:rsidRPr="00280254">
              <w:t>anisational policies and procedures relevant to own role</w:t>
            </w:r>
          </w:p>
        </w:tc>
      </w:tr>
      <w:tr w:rsidTr="002802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ListBullet"/>
              <w:rPr>
                <w:lang w:val="en-NZ"/>
              </w:rPr>
            </w:pPr>
            <w:r w:rsidRPr="00280254">
              <w:t>Uses appropriate communication protocols and conventions to confirm client acceptance</w:t>
            </w:r>
          </w:p>
        </w:tc>
      </w:tr>
      <w:tr w:rsidTr="002802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1.2, 1.3, 2.1-2.6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ListBullet"/>
            </w:pPr>
            <w:r w:rsidRPr="00280254">
              <w:t xml:space="preserve">Takes responsibility for planning and organising own workload and assembles resources required </w:t>
            </w:r>
          </w:p>
          <w:p w:rsidR="00000000" w:rsidRPr="00280254" w:rsidP="00280254">
            <w:pPr>
              <w:pStyle w:val="ListBullet"/>
            </w:pPr>
            <w:r w:rsidRPr="00280254">
              <w:t>Utilises a broad range of features within digital applications to improve personal productivity, optimising software functions for specific purposes</w:t>
            </w:r>
          </w:p>
          <w:p w:rsidR="00000000" w:rsidRPr="00280254" w:rsidP="00280254">
            <w:pPr>
              <w:pStyle w:val="ListBullet"/>
            </w:pPr>
            <w:r w:rsidRPr="00280254">
              <w:t xml:space="preserve">Recognises </w:t>
            </w:r>
            <w:r w:rsidRPr="00280254">
              <w:t>and takes responsibility for addressing predictable, and some less predictable, problems in familiar work contexts</w:t>
            </w:r>
          </w:p>
        </w:tc>
      </w:tr>
    </w:tbl>
    <w:p w:rsidR="00000000" w:rsidRPr="00280254" w:rsidP="00280254">
      <w:pPr>
        <w:pStyle w:val="BodyText"/>
      </w:pPr>
    </w:p>
    <w:p w:rsidR="00000000" w:rsidRPr="00280254" w:rsidP="00280254">
      <w:pPr>
        <w:pStyle w:val="AllowPageBreak"/>
      </w:pPr>
    </w:p>
    <w:p w:rsidR="00000000" w:rsidRPr="00280254" w:rsidP="00280254">
      <w:pPr>
        <w:pStyle w:val="Heading1"/>
      </w:pPr>
      <w:bookmarkStart w:id="6" w:name="O_696833"/>
      <w:bookmarkEnd w:id="6"/>
      <w:r w:rsidRPr="002802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80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rPr>
                <w:rStyle w:val="SpecialBold"/>
              </w:rPr>
              <w:t xml:space="preserve">Code and title </w:t>
            </w:r>
          </w:p>
          <w:p w:rsidR="00000000" w:rsidRPr="00280254" w:rsidP="00280254">
            <w:pPr>
              <w:pStyle w:val="BodyText"/>
            </w:pPr>
            <w:r w:rsidRPr="002802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rPr>
                <w:rStyle w:val="SpecialBold"/>
              </w:rPr>
              <w:t>Code and title</w:t>
            </w:r>
          </w:p>
          <w:p w:rsidR="00000000" w:rsidRPr="00280254" w:rsidP="00280254">
            <w:pPr>
              <w:pStyle w:val="BodyText"/>
            </w:pPr>
            <w:r w:rsidRPr="002802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rPr>
                <w:rStyle w:val="SpecialBold"/>
              </w:rPr>
              <w:t>Equivalence status</w:t>
            </w:r>
          </w:p>
        </w:tc>
      </w:tr>
      <w:tr w:rsidTr="00280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ICPPRP386 Undertake digital proofing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ICPPP386C Undertake digital proofing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254">
            <w:pPr>
              <w:pStyle w:val="BodyText"/>
              <w:rPr>
                <w:lang w:val="en-NZ"/>
              </w:rPr>
            </w:pPr>
            <w:r w:rsidRPr="0028025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254" w:rsidP="00280254">
            <w:pPr>
              <w:pStyle w:val="BodyText"/>
            </w:pPr>
            <w:r w:rsidRPr="00280254">
              <w:t>Equivalent unit</w:t>
            </w:r>
          </w:p>
        </w:tc>
      </w:tr>
    </w:tbl>
    <w:p w:rsidR="00000000" w:rsidRPr="00280254" w:rsidP="00280254">
      <w:pPr>
        <w:pStyle w:val="BodyText"/>
      </w:pPr>
    </w:p>
    <w:p w:rsidR="00000000" w:rsidRPr="00280254" w:rsidP="00280254">
      <w:pPr>
        <w:pStyle w:val="AllowPageBreak"/>
      </w:pPr>
    </w:p>
    <w:p w:rsidR="00000000" w:rsidRPr="00280254" w:rsidP="00280254">
      <w:pPr>
        <w:pStyle w:val="Heading1"/>
      </w:pPr>
      <w:bookmarkStart w:id="7" w:name="O_696840"/>
      <w:bookmarkEnd w:id="7"/>
      <w:r w:rsidRPr="00280254">
        <w:t>Links</w:t>
      </w:r>
    </w:p>
    <w:p w:rsidR="00000000" w:rsidRPr="00280254" w:rsidP="00ED2D26">
      <w:pPr>
        <w:pStyle w:val="BodyText"/>
      </w:pPr>
      <w:r w:rsidRPr="002802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A214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80254" w:rsidP="00280254"/>
    <w:sectPr w:rsidSect="002802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54" w:rsidRPr="00ED2D26" w:rsidP="00ED2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D26" w:rsidP="00280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D26" w:rsidP="00280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2D26" w:rsidP="002802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254" w:rsidRPr="00ED2D26" w:rsidP="00ED2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2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D26" w:rsidRPr="002D2AF8" w:rsidP="00280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ICPPRP386 Undertake digital proofing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D2D26" w:rsidP="002802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821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D45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2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2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2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2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2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2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2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2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2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2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2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254"/>
  </w:style>
  <w:style w:type="character" w:customStyle="1" w:styleId="Heading1Char">
    <w:name w:val="Heading 1 Char"/>
    <w:basedOn w:val="DefaultParagraphFont"/>
    <w:link w:val="Heading1"/>
    <w:rsid w:val="002802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2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2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2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254"/>
    <w:rPr>
      <w:b/>
      <w:spacing w:val="0"/>
    </w:rPr>
  </w:style>
  <w:style w:type="character" w:styleId="Emphasis">
    <w:name w:val="Emphasis"/>
    <w:basedOn w:val="DefaultParagraphFont"/>
    <w:qFormat/>
    <w:rsid w:val="00280254"/>
    <w:rPr>
      <w:i/>
    </w:rPr>
  </w:style>
  <w:style w:type="paragraph" w:customStyle="1" w:styleId="SuperHeading">
    <w:name w:val="SuperHeading"/>
    <w:basedOn w:val="Normal"/>
    <w:rsid w:val="002802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2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8025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802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2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2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2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2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2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2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2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2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2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2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2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2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2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2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2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2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2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2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2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2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2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2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2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2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2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2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2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2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2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2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2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254"/>
  </w:style>
  <w:style w:type="paragraph" w:styleId="TableofFigures">
    <w:name w:val="table of figures"/>
    <w:basedOn w:val="Normal"/>
    <w:next w:val="Normal"/>
    <w:semiHidden/>
    <w:rsid w:val="002802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2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0254"/>
    <w:rPr>
      <w:rFonts w:ascii="Wingdings" w:hAnsi="Wingdings"/>
    </w:rPr>
  </w:style>
  <w:style w:type="paragraph" w:customStyle="1" w:styleId="TableHeading">
    <w:name w:val="Table Heading"/>
    <w:basedOn w:val="HeadingBase"/>
    <w:rsid w:val="002802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254"/>
    <w:rPr>
      <w:color w:val="0033CC"/>
      <w:u w:val="none"/>
    </w:rPr>
  </w:style>
  <w:style w:type="paragraph" w:customStyle="1" w:styleId="BodyTextRight">
    <w:name w:val="Body Text Right"/>
    <w:basedOn w:val="BodyText"/>
    <w:rsid w:val="002802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2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2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2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2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2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254"/>
    <w:rPr>
      <w:sz w:val="32"/>
    </w:rPr>
  </w:style>
  <w:style w:type="paragraph" w:customStyle="1" w:styleId="HeadingProcedure">
    <w:name w:val="Heading Procedure"/>
    <w:basedOn w:val="HeadingBase"/>
    <w:next w:val="Normal"/>
    <w:rsid w:val="002802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254"/>
    <w:pPr>
      <w:spacing w:before="60" w:after="60"/>
    </w:pPr>
  </w:style>
  <w:style w:type="paragraph" w:styleId="ListContinue">
    <w:name w:val="List Continue"/>
    <w:basedOn w:val="List"/>
    <w:rsid w:val="00280254"/>
    <w:pPr>
      <w:ind w:firstLine="0"/>
    </w:pPr>
  </w:style>
  <w:style w:type="paragraph" w:customStyle="1" w:styleId="ListNote">
    <w:name w:val="List Note"/>
    <w:basedOn w:val="List"/>
    <w:rsid w:val="002802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2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2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254"/>
    <w:rPr>
      <w:rFonts w:ascii="Courier New" w:hAnsi="Courier New"/>
    </w:rPr>
  </w:style>
  <w:style w:type="paragraph" w:customStyle="1" w:styleId="NoteBullet">
    <w:name w:val="Note Bullet"/>
    <w:basedOn w:val="Note"/>
    <w:rsid w:val="002802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2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2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2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2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2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2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254"/>
    <w:rPr>
      <w:b/>
      <w:smallCaps/>
    </w:rPr>
  </w:style>
  <w:style w:type="paragraph" w:customStyle="1" w:styleId="TableListNumber">
    <w:name w:val="Table List Number"/>
    <w:basedOn w:val="ListNumber"/>
    <w:rsid w:val="002802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2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254"/>
    <w:pPr>
      <w:numPr>
        <w:numId w:val="8"/>
      </w:numPr>
    </w:pPr>
  </w:style>
  <w:style w:type="paragraph" w:customStyle="1" w:styleId="ListAlpha2">
    <w:name w:val="List Alpha 2"/>
    <w:basedOn w:val="List2"/>
    <w:rsid w:val="00280254"/>
    <w:pPr>
      <w:numPr>
        <w:numId w:val="7"/>
      </w:numPr>
    </w:pPr>
  </w:style>
  <w:style w:type="paragraph" w:styleId="List2">
    <w:name w:val="List 2"/>
    <w:basedOn w:val="BodyText"/>
    <w:rsid w:val="002802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2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2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2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2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2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254"/>
    <w:pPr>
      <w:numPr>
        <w:numId w:val="3"/>
      </w:numPr>
    </w:pPr>
  </w:style>
  <w:style w:type="paragraph" w:styleId="ListContinue2">
    <w:name w:val="List Continue 2"/>
    <w:basedOn w:val="List2"/>
    <w:rsid w:val="00280254"/>
    <w:pPr>
      <w:ind w:firstLine="0"/>
    </w:pPr>
  </w:style>
  <w:style w:type="paragraph" w:styleId="ListContinue3">
    <w:name w:val="List Continue 3"/>
    <w:basedOn w:val="List3"/>
    <w:rsid w:val="00280254"/>
    <w:pPr>
      <w:ind w:left="1021" w:firstLine="0"/>
    </w:pPr>
  </w:style>
  <w:style w:type="paragraph" w:styleId="ListContinue4">
    <w:name w:val="List Continue 4"/>
    <w:basedOn w:val="List4"/>
    <w:rsid w:val="00280254"/>
    <w:pPr>
      <w:ind w:firstLine="0"/>
    </w:pPr>
  </w:style>
  <w:style w:type="paragraph" w:styleId="ListContinue5">
    <w:name w:val="List Continue 5"/>
    <w:basedOn w:val="List5"/>
    <w:rsid w:val="00280254"/>
    <w:pPr>
      <w:ind w:firstLine="0"/>
    </w:pPr>
  </w:style>
  <w:style w:type="paragraph" w:styleId="ListNumber3">
    <w:name w:val="List Number 3"/>
    <w:basedOn w:val="List3"/>
    <w:rsid w:val="00280254"/>
    <w:pPr>
      <w:numPr>
        <w:numId w:val="4"/>
      </w:numPr>
    </w:pPr>
  </w:style>
  <w:style w:type="paragraph" w:styleId="ListNumber4">
    <w:name w:val="List Number 4"/>
    <w:basedOn w:val="List4"/>
    <w:rsid w:val="00280254"/>
    <w:pPr>
      <w:numPr>
        <w:numId w:val="5"/>
      </w:numPr>
    </w:pPr>
  </w:style>
  <w:style w:type="paragraph" w:styleId="ListNumber5">
    <w:name w:val="List Number 5"/>
    <w:basedOn w:val="List5"/>
    <w:rsid w:val="00280254"/>
    <w:pPr>
      <w:numPr>
        <w:numId w:val="6"/>
      </w:numPr>
    </w:pPr>
  </w:style>
  <w:style w:type="paragraph" w:styleId="BlockText">
    <w:name w:val="Block Text"/>
    <w:basedOn w:val="Normal"/>
    <w:rsid w:val="002802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2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254"/>
    <w:rPr>
      <w:sz w:val="16"/>
      <w:vertAlign w:val="superscript"/>
    </w:rPr>
  </w:style>
  <w:style w:type="character" w:customStyle="1" w:styleId="Symbols">
    <w:name w:val="Symbols"/>
    <w:basedOn w:val="DefaultParagraphFont"/>
    <w:rsid w:val="00280254"/>
    <w:rPr>
      <w:rFonts w:ascii="Symbol" w:hAnsi="Symbol"/>
    </w:rPr>
  </w:style>
  <w:style w:type="character" w:customStyle="1" w:styleId="MenuOptions">
    <w:name w:val="Menu Options"/>
    <w:basedOn w:val="DefaultParagraphFont"/>
    <w:rsid w:val="002802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254"/>
    <w:rPr>
      <w:b/>
    </w:rPr>
  </w:style>
  <w:style w:type="character" w:customStyle="1" w:styleId="Underlined">
    <w:name w:val="Underlined"/>
    <w:basedOn w:val="DefaultParagraphFont"/>
    <w:rsid w:val="00280254"/>
    <w:rPr>
      <w:u w:val="single"/>
    </w:rPr>
  </w:style>
  <w:style w:type="paragraph" w:customStyle="1" w:styleId="TableBodyTextRight">
    <w:name w:val="Table Body Text Right"/>
    <w:basedOn w:val="TableBodyText"/>
    <w:rsid w:val="002802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254"/>
    <w:rPr>
      <w:sz w:val="18"/>
    </w:rPr>
  </w:style>
  <w:style w:type="paragraph" w:customStyle="1" w:styleId="BodySmallRight">
    <w:name w:val="Body Small Right"/>
    <w:basedOn w:val="BodyTextRight"/>
    <w:rsid w:val="00280254"/>
    <w:rPr>
      <w:sz w:val="18"/>
      <w:szCs w:val="18"/>
    </w:rPr>
  </w:style>
  <w:style w:type="paragraph" w:customStyle="1" w:styleId="MarginEdition">
    <w:name w:val="Margin Edition"/>
    <w:basedOn w:val="MarginNote"/>
    <w:rsid w:val="002802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254"/>
    <w:rPr>
      <w:sz w:val="2"/>
      <w:szCs w:val="2"/>
    </w:rPr>
  </w:style>
  <w:style w:type="character" w:customStyle="1" w:styleId="Small">
    <w:name w:val="Small"/>
    <w:basedOn w:val="DefaultParagraphFont"/>
    <w:rsid w:val="00280254"/>
    <w:rPr>
      <w:sz w:val="16"/>
    </w:rPr>
  </w:style>
  <w:style w:type="paragraph" w:customStyle="1" w:styleId="WideTable">
    <w:name w:val="Wide Table"/>
    <w:basedOn w:val="Normal"/>
    <w:rsid w:val="002802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254"/>
  </w:style>
  <w:style w:type="paragraph" w:styleId="Quote">
    <w:name w:val="Quote"/>
    <w:basedOn w:val="Heading1"/>
    <w:link w:val="QuoteChar"/>
    <w:qFormat/>
    <w:rsid w:val="002802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2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254"/>
    <w:pPr>
      <w:pageBreakBefore/>
    </w:pPr>
  </w:style>
  <w:style w:type="paragraph" w:customStyle="1" w:styleId="Border">
    <w:name w:val="Border"/>
    <w:basedOn w:val="Normal"/>
    <w:qFormat/>
    <w:rsid w:val="002802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2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2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2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2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2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2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2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2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254"/>
    <w:rPr>
      <w:u w:val="single"/>
    </w:rPr>
  </w:style>
  <w:style w:type="paragraph" w:styleId="BalloonText">
    <w:name w:val="Balloon Text"/>
    <w:basedOn w:val="Normal"/>
    <w:link w:val="BalloonTextChar"/>
    <w:rsid w:val="002802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2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2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2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2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2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254"/>
    <w:pPr>
      <w:spacing w:before="0" w:after="0"/>
    </w:pPr>
  </w:style>
  <w:style w:type="paragraph" w:customStyle="1" w:styleId="BodyTextBold">
    <w:name w:val="Body Text Bold"/>
    <w:basedOn w:val="BodyText"/>
    <w:qFormat/>
    <w:rsid w:val="00280254"/>
    <w:rPr>
      <w:b/>
    </w:rPr>
  </w:style>
  <w:style w:type="character" w:styleId="Hyperlink">
    <w:name w:val="Hyperlink"/>
    <w:basedOn w:val="DefaultParagraphFont"/>
    <w:uiPriority w:val="99"/>
    <w:unhideWhenUsed/>
    <w:rsid w:val="00ED2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3140</Characters>
  <Application>Microsoft Office Word</Application>
  <DocSecurity>0</DocSecurity>
  <Lines>130</Lines>
  <Paragraphs>82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ICPPRP386 Undertake digital proofing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