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6CB" w:rsidP="005076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ICPPRP372 Produce gravure cylinders electronically</w:t>
      </w:r>
      <w:r>
        <w:fldChar w:fldCharType="end"/>
      </w:r>
    </w:p>
    <w:p w:rsidR="005076CB" w:rsidP="005076CB">
      <w:pPr>
        <w:pStyle w:val="Version"/>
        <w:sectPr w:rsidSect="00F32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8C8" w:rsidP="00F328C8">
      <w:pPr>
        <w:pStyle w:val="SuperHeading"/>
      </w:pPr>
      <w:r w:rsidRPr="00F328C8">
        <w:t>ICPPRP372 Produce gravure cylinders electronically</w:t>
      </w:r>
    </w:p>
    <w:p w:rsidR="00000000" w:rsidRPr="00F328C8" w:rsidP="00F328C8">
      <w:pPr>
        <w:pStyle w:val="Heading1"/>
      </w:pPr>
      <w:bookmarkStart w:id="1" w:name="O_712259"/>
      <w:bookmarkEnd w:id="1"/>
      <w:r w:rsidRPr="00F328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32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rPr>
                <w:rStyle w:val="SpecialBold"/>
              </w:rPr>
              <w:t>Comments</w:t>
            </w:r>
          </w:p>
        </w:tc>
      </w:tr>
      <w:tr w:rsidTr="00F32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t>This version first released with ICP Printing and Graphic Arts Training Package Version 1.0.</w:t>
            </w:r>
          </w:p>
        </w:tc>
      </w:tr>
    </w:tbl>
    <w:p w:rsidR="00000000" w:rsidRPr="00F328C8" w:rsidP="00F328C8">
      <w:pPr>
        <w:pStyle w:val="BodyText"/>
      </w:pPr>
    </w:p>
    <w:p w:rsidR="00000000" w:rsidRPr="00F328C8" w:rsidP="00F328C8">
      <w:pPr>
        <w:pStyle w:val="AllowPageBreak"/>
      </w:pPr>
    </w:p>
    <w:p w:rsidR="00000000" w:rsidRPr="00F328C8" w:rsidP="00F328C8">
      <w:pPr>
        <w:pStyle w:val="Heading1"/>
      </w:pPr>
      <w:bookmarkStart w:id="2" w:name="O_712260"/>
      <w:bookmarkEnd w:id="2"/>
      <w:r w:rsidRPr="00F328C8">
        <w:t>Application</w:t>
      </w:r>
    </w:p>
    <w:p w:rsidR="00000000" w:rsidRPr="00F328C8" w:rsidP="005076CB">
      <w:pPr>
        <w:pStyle w:val="BodyText"/>
      </w:pPr>
      <w:r w:rsidRPr="00F328C8">
        <w:t>This unit describes the skills and knowledge needed to undertake electronic</w:t>
      </w:r>
      <w:r w:rsidRPr="00F328C8">
        <w:t xml:space="preserve"> processes and procedures used to make gravure cylinders. It requires the individual to prepare and electronically engrave a blank cylinder to be used for gravure printing according to job specifications.</w:t>
      </w:r>
    </w:p>
    <w:p w:rsidR="00000000" w:rsidRPr="00F328C8" w:rsidP="005076CB">
      <w:pPr>
        <w:pStyle w:val="BodyText"/>
      </w:pPr>
      <w:r w:rsidRPr="00F328C8">
        <w:t xml:space="preserve">It applies to individuals working in the printing </w:t>
      </w:r>
      <w:r w:rsidRPr="00F328C8">
        <w:t>and graphic arts industries who work under some supervision using practical skills and equipment to produce gravure cylinders electronically.</w:t>
      </w:r>
    </w:p>
    <w:p w:rsidR="00000000" w:rsidRPr="00F328C8" w:rsidP="005076CB">
      <w:pPr>
        <w:pStyle w:val="BodyText"/>
      </w:pPr>
      <w:r w:rsidRPr="00F328C8">
        <w:t>No licensing, legislative or certification requirements apply to this unit at the time of publication.</w:t>
      </w:r>
    </w:p>
    <w:p w:rsidR="00000000" w:rsidRPr="00F328C8" w:rsidP="00F328C8">
      <w:pPr>
        <w:pStyle w:val="Heading1"/>
      </w:pPr>
      <w:bookmarkStart w:id="3" w:name="O_712263"/>
      <w:bookmarkEnd w:id="3"/>
      <w:r w:rsidRPr="00F328C8">
        <w:t>Unit Sector</w:t>
      </w:r>
    </w:p>
    <w:p w:rsidR="00000000" w:rsidRPr="00F328C8" w:rsidP="005076CB">
      <w:pPr>
        <w:pStyle w:val="BodyText"/>
      </w:pPr>
      <w:r w:rsidRPr="00F328C8">
        <w:t>Pre-Press</w:t>
      </w:r>
    </w:p>
    <w:p w:rsidR="00000000" w:rsidRPr="00F328C8" w:rsidP="00F328C8">
      <w:pPr>
        <w:pStyle w:val="Heading1"/>
      </w:pPr>
      <w:bookmarkStart w:id="4" w:name="O_712264"/>
      <w:bookmarkEnd w:id="4"/>
      <w:r w:rsidRPr="00F328C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32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rPr>
                <w:rStyle w:val="SpecialBold"/>
              </w:rPr>
              <w:t>PERFORMANCE CRITERIA</w:t>
            </w:r>
          </w:p>
        </w:tc>
      </w:tr>
      <w:tr w:rsidTr="00F32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2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1 Select cylinder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t xml:space="preserve">1.1 Job specifications are interpreted to select an appropriate cylinder and/or core </w:t>
            </w:r>
          </w:p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1.2 Base cylinder is selected according to job specifications</w:t>
            </w:r>
          </w:p>
        </w:tc>
      </w:tr>
      <w:tr w:rsidTr="00F32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2 Pre-plan for engraving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t xml:space="preserve">2.1 Opels are analysed against job specifications and technical </w:t>
            </w:r>
            <w:r w:rsidRPr="00F328C8">
              <w:t xml:space="preserve">requirements of the equipment </w:t>
            </w:r>
          </w:p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 xml:space="preserve">2.2 Opels are masked manually for any uneven start positioning </w:t>
            </w:r>
          </w:p>
        </w:tc>
      </w:tr>
      <w:tr w:rsidTr="00F32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3 Engrave cylinder electronically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t xml:space="preserve">3.1 A clean work environment is maintained to ensure quality of output </w:t>
            </w:r>
          </w:p>
          <w:p w:rsidR="00000000" w:rsidRPr="00F328C8" w:rsidP="00F328C8">
            <w:pPr>
              <w:pStyle w:val="BodyText"/>
            </w:pPr>
            <w:r w:rsidRPr="00F328C8">
              <w:t>3.2 Equipment is maintained according to manufacturer’</w:t>
            </w:r>
            <w:r w:rsidRPr="00F328C8">
              <w:t xml:space="preserve">s specifications </w:t>
            </w:r>
          </w:p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 xml:space="preserve">3.3 Cylinder is engraved according to job specifications and enterprise procedures </w:t>
            </w:r>
          </w:p>
        </w:tc>
      </w:tr>
      <w:tr w:rsidTr="00F32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4 Adjust finished cylinder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t xml:space="preserve">4.1 Additions and deletions are made to cylinder according to job specifications and enterprise procedures  </w:t>
            </w:r>
          </w:p>
          <w:p w:rsidR="00000000" w:rsidRPr="00F328C8" w:rsidP="00F328C8">
            <w:pPr>
              <w:pStyle w:val="BodyText"/>
            </w:pPr>
            <w:r w:rsidRPr="00F328C8">
              <w:t>4.2 Required chan</w:t>
            </w:r>
            <w:r w:rsidRPr="00F328C8">
              <w:t xml:space="preserve">ges are pre-planned </w:t>
            </w:r>
          </w:p>
        </w:tc>
      </w:tr>
    </w:tbl>
    <w:p w:rsidR="00000000" w:rsidRPr="00F328C8" w:rsidP="00F328C8">
      <w:pPr>
        <w:pStyle w:val="BodyText"/>
      </w:pPr>
    </w:p>
    <w:p w:rsidR="00000000" w:rsidRPr="00F328C8" w:rsidP="00F328C8">
      <w:pPr>
        <w:pStyle w:val="AllowPageBreak"/>
      </w:pPr>
    </w:p>
    <w:p w:rsidR="00000000" w:rsidRPr="00F328C8" w:rsidP="00F328C8">
      <w:pPr>
        <w:pStyle w:val="Heading1"/>
      </w:pPr>
      <w:bookmarkStart w:id="5" w:name="O_712265"/>
      <w:bookmarkEnd w:id="5"/>
      <w:r w:rsidRPr="00F328C8">
        <w:t>Foundation Skills</w:t>
      </w:r>
    </w:p>
    <w:p w:rsidR="00000000" w:rsidRPr="005076CB" w:rsidP="005076CB">
      <w:pPr>
        <w:pStyle w:val="BodyText"/>
        <w:rPr>
          <w:i/>
        </w:rPr>
      </w:pPr>
      <w:r w:rsidRPr="005076C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32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rPr>
                <w:rStyle w:val="SpecialBold"/>
              </w:rPr>
              <w:t>Description</w:t>
            </w:r>
          </w:p>
        </w:tc>
      </w:tr>
      <w:tr w:rsidTr="00F32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1.1, 1.2, 2.1, 3.2, 3.3, 4.1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ListBullet"/>
              <w:rPr>
                <w:lang w:val="en-NZ"/>
              </w:rPr>
            </w:pPr>
            <w:r w:rsidRPr="00F328C8">
              <w:t>Recognises and interprets text to establish job requirements from information contained within relevant procedures and specifications</w:t>
            </w:r>
          </w:p>
        </w:tc>
      </w:tr>
      <w:tr w:rsidTr="00F32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ListBullet"/>
              <w:rPr>
                <w:lang w:val="en-NZ"/>
              </w:rPr>
            </w:pPr>
            <w:r w:rsidRPr="00F328C8">
              <w:t>Interprets and analyses a range of mathematical information used in familiar and routine tasks</w:t>
            </w:r>
          </w:p>
        </w:tc>
      </w:tr>
      <w:tr w:rsidTr="00F32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ListBullet"/>
              <w:rPr>
                <w:lang w:val="en-NZ"/>
              </w:rPr>
            </w:pPr>
            <w:r w:rsidRPr="00F328C8">
              <w:t>Recognises and follows organisational policies and procedures associated with own role</w:t>
            </w:r>
          </w:p>
        </w:tc>
      </w:tr>
      <w:tr w:rsidTr="00F32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1.1, 2.1, 2.2, 3</w:t>
            </w:r>
            <w:r w:rsidRPr="00F328C8">
              <w:t>.2, 3.3, 4.1 - 4.2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ListBullet"/>
            </w:pPr>
            <w:r w:rsidRPr="00F328C8">
              <w:t xml:space="preserve">Takes responsibility for planning and organising own workload and assembles resources required </w:t>
            </w:r>
          </w:p>
          <w:p w:rsidR="00000000" w:rsidRPr="00F328C8" w:rsidP="00F328C8">
            <w:pPr>
              <w:pStyle w:val="ListBullet"/>
            </w:pPr>
            <w:r w:rsidRPr="00F328C8">
              <w:t xml:space="preserve">Evaluates effectiveness of decisions on how well they meet stated design specifications </w:t>
            </w:r>
          </w:p>
          <w:p w:rsidR="00000000" w:rsidRPr="00F328C8" w:rsidP="00F328C8">
            <w:pPr>
              <w:pStyle w:val="ListBullet"/>
            </w:pPr>
            <w:r w:rsidRPr="00F328C8">
              <w:t>Recognises and takes responsibility for addressing predictable, and some less predictable problems in familiar work contexts</w:t>
            </w:r>
          </w:p>
          <w:p w:rsidR="00000000" w:rsidRPr="00F328C8" w:rsidP="00F328C8">
            <w:pPr>
              <w:pStyle w:val="ListBullet"/>
            </w:pPr>
            <w:r w:rsidRPr="00F328C8">
              <w:t>Utilises a broad range of features within applications to improve personal productivity, optimising software functions for specific</w:t>
            </w:r>
            <w:r w:rsidRPr="00F328C8">
              <w:t xml:space="preserve"> purposes</w:t>
            </w:r>
          </w:p>
        </w:tc>
      </w:tr>
    </w:tbl>
    <w:p w:rsidR="00000000" w:rsidRPr="00F328C8" w:rsidP="00F328C8">
      <w:pPr>
        <w:pStyle w:val="BodyText"/>
      </w:pPr>
    </w:p>
    <w:p w:rsidR="00000000" w:rsidRPr="00F328C8" w:rsidP="00F328C8">
      <w:pPr>
        <w:pStyle w:val="AllowPageBreak"/>
      </w:pPr>
    </w:p>
    <w:p w:rsidR="00000000" w:rsidRPr="00F328C8" w:rsidP="00F328C8">
      <w:pPr>
        <w:pStyle w:val="Heading1"/>
      </w:pPr>
      <w:bookmarkStart w:id="6" w:name="O_712267"/>
      <w:bookmarkEnd w:id="6"/>
      <w:r w:rsidRPr="00F328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32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rPr>
                <w:rStyle w:val="SpecialBold"/>
              </w:rPr>
              <w:t xml:space="preserve">Code and title </w:t>
            </w:r>
          </w:p>
          <w:p w:rsidR="00000000" w:rsidRPr="00F328C8" w:rsidP="00F328C8">
            <w:pPr>
              <w:pStyle w:val="BodyText"/>
            </w:pPr>
            <w:r w:rsidRPr="00F328C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rPr>
                <w:rStyle w:val="SpecialBold"/>
              </w:rPr>
              <w:t>Code and title</w:t>
            </w:r>
          </w:p>
          <w:p w:rsidR="00000000" w:rsidRPr="00F328C8" w:rsidP="00F328C8">
            <w:pPr>
              <w:pStyle w:val="BodyText"/>
            </w:pPr>
            <w:r w:rsidRPr="00F328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rPr>
                <w:rStyle w:val="SpecialBold"/>
              </w:rPr>
              <w:t>Equivalence status</w:t>
            </w:r>
          </w:p>
        </w:tc>
      </w:tr>
      <w:tr w:rsidTr="00F32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ICPPRP372 Produce gravure cylinders electronically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ICPPP372C Produce gravure cylinders electronically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t>Updated to meet Standards for Training Packages</w:t>
            </w:r>
          </w:p>
          <w:p w:rsidR="00000000" w:rsidRPr="00F328C8" w:rsidP="00F328C8">
            <w:pPr>
              <w:pStyle w:val="BodyText"/>
            </w:pPr>
          </w:p>
          <w:p w:rsidR="00000000" w:rsidP="00F328C8">
            <w:pPr>
              <w:pStyle w:val="BodyText"/>
              <w:rPr>
                <w:lang w:val="en-NZ"/>
              </w:rPr>
            </w:pPr>
            <w:r w:rsidRPr="00F328C8">
              <w:t>Minor edit to Performance Criteria to clarify intent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C8" w:rsidP="00F328C8">
            <w:pPr>
              <w:pStyle w:val="BodyText"/>
            </w:pPr>
            <w:r w:rsidRPr="00F328C8">
              <w:t>Equivalent unit</w:t>
            </w:r>
          </w:p>
        </w:tc>
      </w:tr>
    </w:tbl>
    <w:p w:rsidR="00000000" w:rsidRPr="00F328C8" w:rsidP="00F328C8">
      <w:pPr>
        <w:pStyle w:val="BodyText"/>
      </w:pPr>
    </w:p>
    <w:p w:rsidR="00000000" w:rsidRPr="00F328C8" w:rsidP="00F328C8">
      <w:pPr>
        <w:pStyle w:val="AllowPageBreak"/>
      </w:pPr>
    </w:p>
    <w:p w:rsidR="00000000" w:rsidRPr="00F328C8" w:rsidP="00F328C8">
      <w:pPr>
        <w:pStyle w:val="Heading1"/>
      </w:pPr>
      <w:bookmarkStart w:id="7" w:name="O_712274"/>
      <w:bookmarkEnd w:id="7"/>
      <w:r w:rsidRPr="00F328C8">
        <w:t>Links</w:t>
      </w:r>
    </w:p>
    <w:p w:rsidR="00000000" w:rsidRPr="00F328C8" w:rsidP="005076CB">
      <w:pPr>
        <w:pStyle w:val="BodyText"/>
      </w:pPr>
      <w:r w:rsidRPr="00F328C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206D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328C8" w:rsidP="00F328C8"/>
    <w:sectPr w:rsidSect="00F328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C8" w:rsidRPr="005076CB" w:rsidP="005076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CB" w:rsidP="00F32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6CB" w:rsidP="00F32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76CB" w:rsidP="00F32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8C8" w:rsidRPr="005076CB" w:rsidP="00507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CB" w:rsidRPr="002D2AF8" w:rsidP="00F32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ICPPRP372 Produce gravure cylinders electronically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076CB" w:rsidP="00F32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58A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42E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8C8"/>
  </w:style>
  <w:style w:type="character" w:customStyle="1" w:styleId="Heading1Char">
    <w:name w:val="Heading 1 Char"/>
    <w:basedOn w:val="DefaultParagraphFont"/>
    <w:link w:val="Heading1"/>
    <w:rsid w:val="00F32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8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28C8"/>
    <w:rPr>
      <w:b/>
      <w:spacing w:val="0"/>
    </w:rPr>
  </w:style>
  <w:style w:type="character" w:styleId="Emphasis">
    <w:name w:val="Emphasis"/>
    <w:basedOn w:val="DefaultParagraphFont"/>
    <w:qFormat/>
    <w:rsid w:val="00F328C8"/>
    <w:rPr>
      <w:i/>
    </w:rPr>
  </w:style>
  <w:style w:type="paragraph" w:customStyle="1" w:styleId="SuperHeading">
    <w:name w:val="SuperHeading"/>
    <w:basedOn w:val="Normal"/>
    <w:rsid w:val="00F32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2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2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8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8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2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8C8"/>
  </w:style>
  <w:style w:type="paragraph" w:styleId="TableofFigures">
    <w:name w:val="table of figures"/>
    <w:basedOn w:val="Normal"/>
    <w:next w:val="Normal"/>
    <w:semiHidden/>
    <w:rsid w:val="00F32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8C8"/>
    <w:pPr>
      <w:numPr>
        <w:numId w:val="10"/>
      </w:numPr>
    </w:pPr>
  </w:style>
  <w:style w:type="character" w:customStyle="1" w:styleId="WingdingSymbols">
    <w:name w:val="Wingding Symbols"/>
    <w:rsid w:val="00F328C8"/>
    <w:rPr>
      <w:rFonts w:ascii="Wingdings" w:hAnsi="Wingdings"/>
    </w:rPr>
  </w:style>
  <w:style w:type="paragraph" w:customStyle="1" w:styleId="TableHeading">
    <w:name w:val="Table Heading"/>
    <w:basedOn w:val="HeadingBase"/>
    <w:rsid w:val="00F32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8C8"/>
    <w:rPr>
      <w:color w:val="0033CC"/>
      <w:u w:val="none"/>
    </w:rPr>
  </w:style>
  <w:style w:type="paragraph" w:customStyle="1" w:styleId="BodyTextRight">
    <w:name w:val="Body Text Right"/>
    <w:basedOn w:val="BodyText"/>
    <w:rsid w:val="00F32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8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8C8"/>
    <w:rPr>
      <w:sz w:val="32"/>
    </w:rPr>
  </w:style>
  <w:style w:type="paragraph" w:customStyle="1" w:styleId="HeadingProcedure">
    <w:name w:val="Heading Procedure"/>
    <w:basedOn w:val="HeadingBase"/>
    <w:next w:val="Normal"/>
    <w:rsid w:val="00F32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8C8"/>
    <w:pPr>
      <w:spacing w:before="60" w:after="60"/>
    </w:pPr>
  </w:style>
  <w:style w:type="paragraph" w:styleId="ListContinue">
    <w:name w:val="List Continue"/>
    <w:basedOn w:val="List"/>
    <w:rsid w:val="00F328C8"/>
    <w:pPr>
      <w:ind w:firstLine="0"/>
    </w:pPr>
  </w:style>
  <w:style w:type="paragraph" w:customStyle="1" w:styleId="ListNote">
    <w:name w:val="List Note"/>
    <w:basedOn w:val="List"/>
    <w:rsid w:val="00F32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8C8"/>
    <w:rPr>
      <w:rFonts w:ascii="Courier New" w:hAnsi="Courier New"/>
    </w:rPr>
  </w:style>
  <w:style w:type="paragraph" w:customStyle="1" w:styleId="NoteBullet">
    <w:name w:val="Note Bullet"/>
    <w:basedOn w:val="Note"/>
    <w:rsid w:val="00F32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8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2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8C8"/>
    <w:rPr>
      <w:b/>
      <w:smallCaps/>
    </w:rPr>
  </w:style>
  <w:style w:type="paragraph" w:customStyle="1" w:styleId="TableListNumber">
    <w:name w:val="Table List Number"/>
    <w:basedOn w:val="ListNumber"/>
    <w:rsid w:val="00F32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8C8"/>
    <w:pPr>
      <w:numPr>
        <w:numId w:val="8"/>
      </w:numPr>
    </w:pPr>
  </w:style>
  <w:style w:type="paragraph" w:customStyle="1" w:styleId="ListAlpha2">
    <w:name w:val="List Alpha 2"/>
    <w:basedOn w:val="List2"/>
    <w:rsid w:val="00F328C8"/>
    <w:pPr>
      <w:numPr>
        <w:numId w:val="7"/>
      </w:numPr>
    </w:pPr>
  </w:style>
  <w:style w:type="paragraph" w:styleId="List2">
    <w:name w:val="List 2"/>
    <w:basedOn w:val="BodyText"/>
    <w:rsid w:val="00F32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8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8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28C8"/>
    <w:pPr>
      <w:numPr>
        <w:numId w:val="3"/>
      </w:numPr>
    </w:pPr>
  </w:style>
  <w:style w:type="paragraph" w:styleId="ListContinue2">
    <w:name w:val="List Continue 2"/>
    <w:basedOn w:val="List2"/>
    <w:rsid w:val="00F328C8"/>
    <w:pPr>
      <w:ind w:firstLine="0"/>
    </w:pPr>
  </w:style>
  <w:style w:type="paragraph" w:styleId="ListContinue3">
    <w:name w:val="List Continue 3"/>
    <w:basedOn w:val="List3"/>
    <w:rsid w:val="00F328C8"/>
    <w:pPr>
      <w:ind w:left="1021" w:firstLine="0"/>
    </w:pPr>
  </w:style>
  <w:style w:type="paragraph" w:styleId="ListContinue4">
    <w:name w:val="List Continue 4"/>
    <w:basedOn w:val="List4"/>
    <w:rsid w:val="00F328C8"/>
    <w:pPr>
      <w:ind w:firstLine="0"/>
    </w:pPr>
  </w:style>
  <w:style w:type="paragraph" w:styleId="ListContinue5">
    <w:name w:val="List Continue 5"/>
    <w:basedOn w:val="List5"/>
    <w:rsid w:val="00F328C8"/>
    <w:pPr>
      <w:ind w:firstLine="0"/>
    </w:pPr>
  </w:style>
  <w:style w:type="paragraph" w:styleId="ListNumber3">
    <w:name w:val="List Number 3"/>
    <w:basedOn w:val="List3"/>
    <w:rsid w:val="00F328C8"/>
    <w:pPr>
      <w:numPr>
        <w:numId w:val="4"/>
      </w:numPr>
    </w:pPr>
  </w:style>
  <w:style w:type="paragraph" w:styleId="ListNumber4">
    <w:name w:val="List Number 4"/>
    <w:basedOn w:val="List4"/>
    <w:rsid w:val="00F328C8"/>
    <w:pPr>
      <w:numPr>
        <w:numId w:val="5"/>
      </w:numPr>
    </w:pPr>
  </w:style>
  <w:style w:type="paragraph" w:styleId="ListNumber5">
    <w:name w:val="List Number 5"/>
    <w:basedOn w:val="List5"/>
    <w:rsid w:val="00F328C8"/>
    <w:pPr>
      <w:numPr>
        <w:numId w:val="6"/>
      </w:numPr>
    </w:pPr>
  </w:style>
  <w:style w:type="paragraph" w:styleId="BlockText">
    <w:name w:val="Block Text"/>
    <w:basedOn w:val="Normal"/>
    <w:rsid w:val="00F32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8C8"/>
    <w:rPr>
      <w:sz w:val="16"/>
      <w:vertAlign w:val="superscript"/>
    </w:rPr>
  </w:style>
  <w:style w:type="character" w:customStyle="1" w:styleId="Symbols">
    <w:name w:val="Symbols"/>
    <w:basedOn w:val="DefaultParagraphFont"/>
    <w:rsid w:val="00F328C8"/>
    <w:rPr>
      <w:rFonts w:ascii="Symbol" w:hAnsi="Symbol"/>
    </w:rPr>
  </w:style>
  <w:style w:type="character" w:customStyle="1" w:styleId="MenuOptions">
    <w:name w:val="Menu Options"/>
    <w:basedOn w:val="DefaultParagraphFont"/>
    <w:rsid w:val="00F32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8C8"/>
    <w:rPr>
      <w:b/>
    </w:rPr>
  </w:style>
  <w:style w:type="character" w:customStyle="1" w:styleId="Underlined">
    <w:name w:val="Underlined"/>
    <w:basedOn w:val="DefaultParagraphFont"/>
    <w:rsid w:val="00F328C8"/>
    <w:rPr>
      <w:u w:val="single"/>
    </w:rPr>
  </w:style>
  <w:style w:type="paragraph" w:customStyle="1" w:styleId="TableBodyTextRight">
    <w:name w:val="Table Body Text Right"/>
    <w:basedOn w:val="TableBodyText"/>
    <w:rsid w:val="00F32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8C8"/>
    <w:rPr>
      <w:sz w:val="18"/>
    </w:rPr>
  </w:style>
  <w:style w:type="paragraph" w:customStyle="1" w:styleId="BodySmallRight">
    <w:name w:val="Body Small Right"/>
    <w:basedOn w:val="BodyTextRight"/>
    <w:rsid w:val="00F328C8"/>
    <w:rPr>
      <w:sz w:val="18"/>
      <w:szCs w:val="18"/>
    </w:rPr>
  </w:style>
  <w:style w:type="paragraph" w:customStyle="1" w:styleId="MarginEdition">
    <w:name w:val="Margin Edition"/>
    <w:basedOn w:val="MarginNote"/>
    <w:rsid w:val="00F32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8C8"/>
    <w:rPr>
      <w:sz w:val="2"/>
      <w:szCs w:val="2"/>
    </w:rPr>
  </w:style>
  <w:style w:type="character" w:customStyle="1" w:styleId="Small">
    <w:name w:val="Small"/>
    <w:basedOn w:val="DefaultParagraphFont"/>
    <w:rsid w:val="00F328C8"/>
    <w:rPr>
      <w:sz w:val="16"/>
    </w:rPr>
  </w:style>
  <w:style w:type="paragraph" w:customStyle="1" w:styleId="WideTable">
    <w:name w:val="Wide Table"/>
    <w:basedOn w:val="Normal"/>
    <w:rsid w:val="00F32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8C8"/>
  </w:style>
  <w:style w:type="paragraph" w:styleId="Quote">
    <w:name w:val="Quote"/>
    <w:basedOn w:val="Heading1"/>
    <w:link w:val="QuoteChar"/>
    <w:qFormat/>
    <w:rsid w:val="00F32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8C8"/>
    <w:pPr>
      <w:pageBreakBefore/>
    </w:pPr>
  </w:style>
  <w:style w:type="paragraph" w:customStyle="1" w:styleId="Border">
    <w:name w:val="Border"/>
    <w:basedOn w:val="Normal"/>
    <w:qFormat/>
    <w:rsid w:val="00F32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8C8"/>
    <w:rPr>
      <w:u w:val="single"/>
    </w:rPr>
  </w:style>
  <w:style w:type="character" w:customStyle="1" w:styleId="BoldandItalics">
    <w:name w:val="Bold and Italics"/>
    <w:qFormat/>
    <w:rsid w:val="00F328C8"/>
    <w:rPr>
      <w:b/>
      <w:i/>
      <w:u w:val="none"/>
    </w:rPr>
  </w:style>
  <w:style w:type="paragraph" w:styleId="BalloonText">
    <w:name w:val="Balloon Text"/>
    <w:basedOn w:val="Normal"/>
    <w:link w:val="BalloonTextChar"/>
    <w:rsid w:val="00F32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8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7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3189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ICPPRP372 Produce gravure cylinders electronically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2018-12-10T06:55:00Z</dcterms:created>
  <dcterms:modified xsi:type="dcterms:W3CDTF">2018-12-10T06:55:00Z</dcterms:modified>
</cp:coreProperties>
</file>