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7C1" w:rsidP="006D17C1">
      <w:pPr>
        <w:pStyle w:val="Title"/>
      </w:pPr>
      <w:r>
        <w:fldChar w:fldCharType="begin"/>
      </w:r>
      <w:r>
        <w:instrText xml:space="preserve"> TITLE   \* MERGEFORMAT </w:instrText>
      </w:r>
      <w:r>
        <w:fldChar w:fldCharType="separate"/>
      </w:r>
      <w:r>
        <w:t>ICPPRP360 Undertake special colour proofing</w:t>
      </w:r>
      <w:r>
        <w:fldChar w:fldCharType="end"/>
      </w:r>
    </w:p>
    <w:p w:rsidR="006D17C1" w:rsidP="006D17C1">
      <w:pPr>
        <w:pStyle w:val="Version"/>
        <w:sectPr w:rsidSect="00D059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9BC" w:rsidP="00D059BC">
      <w:pPr>
        <w:pStyle w:val="SuperHeading"/>
      </w:pPr>
      <w:r w:rsidRPr="00D059BC">
        <w:t>ICPPRP360 Undertake special colour proofing</w:t>
      </w:r>
    </w:p>
    <w:p w:rsidR="00000000" w:rsidRPr="00D059BC" w:rsidP="00D059BC">
      <w:pPr>
        <w:pStyle w:val="Heading1"/>
      </w:pPr>
      <w:bookmarkStart w:id="1" w:name="O_696768"/>
      <w:bookmarkEnd w:id="1"/>
      <w:r w:rsidRPr="00D059BC">
        <w:t>Modification History</w:t>
      </w:r>
    </w:p>
    <w:tbl>
      <w:tblPr>
        <w:tblW w:w="0" w:type="auto"/>
        <w:tblLayout w:type="fixed"/>
        <w:tblCellMar>
          <w:left w:w="62" w:type="dxa"/>
          <w:right w:w="62" w:type="dxa"/>
        </w:tblCellMar>
        <w:tblLook w:val="0000"/>
      </w:tblPr>
      <w:tblGrid>
        <w:gridCol w:w="3091"/>
        <w:gridCol w:w="5873"/>
      </w:tblGrid>
      <w:tr w:rsidTr="00D059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rPr>
                <w:rStyle w:val="SpecialBold"/>
              </w:rPr>
              <w:t>Comments</w:t>
            </w:r>
          </w:p>
        </w:tc>
      </w:tr>
      <w:tr w:rsidTr="00D059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t>This version first released with ICP Printing and Graphic Arts Training Package Version 1.0.</w:t>
            </w:r>
          </w:p>
        </w:tc>
      </w:tr>
    </w:tbl>
    <w:p w:rsidR="00000000" w:rsidRPr="00D059BC" w:rsidP="00D059BC">
      <w:pPr>
        <w:pStyle w:val="BodyText"/>
      </w:pPr>
    </w:p>
    <w:p w:rsidR="00000000" w:rsidRPr="00D059BC" w:rsidP="00D059BC">
      <w:pPr>
        <w:pStyle w:val="AllowPageBreak"/>
      </w:pPr>
    </w:p>
    <w:p w:rsidR="00000000" w:rsidRPr="00D059BC" w:rsidP="00D059BC">
      <w:pPr>
        <w:pStyle w:val="Heading1"/>
      </w:pPr>
      <w:bookmarkStart w:id="2" w:name="O_696769"/>
      <w:bookmarkEnd w:id="2"/>
      <w:r w:rsidRPr="00D059BC">
        <w:t>Application</w:t>
      </w:r>
    </w:p>
    <w:p w:rsidR="00000000" w:rsidRPr="00D059BC" w:rsidP="006D17C1">
      <w:pPr>
        <w:pStyle w:val="BodyText"/>
      </w:pPr>
      <w:r w:rsidRPr="00D059BC">
        <w:t>This unit describes the skills and knowledge required to undertake special colour p</w:t>
      </w:r>
      <w:r w:rsidRPr="00D059BC">
        <w:t>roofing. It requires the individual to evaluate artwork and produce colour proofs according to the job specifications.</w:t>
      </w:r>
    </w:p>
    <w:p w:rsidR="00000000" w:rsidRPr="00D059BC" w:rsidP="006D17C1">
      <w:pPr>
        <w:pStyle w:val="BodyText"/>
      </w:pPr>
      <w:r w:rsidRPr="00D059BC">
        <w:t>It applies to individuals working in the printing and graphic arts industries who work under some supervision using practical skills and</w:t>
      </w:r>
      <w:r w:rsidRPr="00D059BC">
        <w:t xml:space="preserve"> equipment to undertake special colour proofing.</w:t>
      </w:r>
    </w:p>
    <w:p w:rsidR="00000000" w:rsidRPr="00D059BC" w:rsidP="006D17C1">
      <w:pPr>
        <w:pStyle w:val="BodyText"/>
      </w:pPr>
      <w:r w:rsidRPr="00D059BC">
        <w:t>No licensing, legislative or certification requirements apply to this unit at the time of publication.</w:t>
      </w:r>
    </w:p>
    <w:p w:rsidR="00000000" w:rsidRPr="00D059BC" w:rsidP="00D059BC">
      <w:pPr>
        <w:pStyle w:val="Heading1"/>
      </w:pPr>
      <w:bookmarkStart w:id="3" w:name="O_696772"/>
      <w:bookmarkEnd w:id="3"/>
      <w:r w:rsidRPr="00D059BC">
        <w:t>Unit Sector</w:t>
      </w:r>
    </w:p>
    <w:p w:rsidR="00000000" w:rsidRPr="00D059BC" w:rsidP="006D17C1">
      <w:pPr>
        <w:pStyle w:val="BodyText"/>
      </w:pPr>
      <w:r w:rsidRPr="00D059BC">
        <w:t>Pre-Press</w:t>
      </w:r>
    </w:p>
    <w:p w:rsidR="00000000" w:rsidRPr="00D059BC" w:rsidP="00D059BC">
      <w:pPr>
        <w:pStyle w:val="Heading1"/>
      </w:pPr>
      <w:bookmarkStart w:id="4" w:name="O_696773"/>
      <w:bookmarkEnd w:id="4"/>
      <w:r w:rsidRPr="00D059BC">
        <w:t>Elements and Performance Criteria</w:t>
      </w:r>
    </w:p>
    <w:tbl>
      <w:tblPr>
        <w:tblW w:w="9462" w:type="dxa"/>
        <w:tblLayout w:type="fixed"/>
        <w:tblCellMar>
          <w:left w:w="62" w:type="dxa"/>
          <w:right w:w="62" w:type="dxa"/>
        </w:tblCellMar>
        <w:tblLook w:val="0000"/>
      </w:tblPr>
      <w:tblGrid>
        <w:gridCol w:w="2700"/>
        <w:gridCol w:w="6762"/>
      </w:tblGrid>
      <w:tr w:rsidTr="00D059B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59BC" w:rsidP="00D059BC">
            <w:pPr>
              <w:pStyle w:val="BodyText"/>
            </w:pPr>
            <w:r w:rsidRPr="00D059B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59BC">
            <w:pPr>
              <w:pStyle w:val="BodyText"/>
              <w:rPr>
                <w:lang w:val="en-NZ"/>
              </w:rPr>
            </w:pPr>
            <w:r w:rsidRPr="00D059BC">
              <w:rPr>
                <w:rStyle w:val="SpecialBold"/>
              </w:rPr>
              <w:t>PERFORMANCE CRITERIA</w:t>
            </w:r>
          </w:p>
        </w:tc>
      </w:tr>
      <w:tr w:rsidTr="00D059B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rPr>
                <w:rStyle w:val="Emphasis"/>
              </w:rPr>
              <w:t>Performance criteria describe the performance needed to demonstrate achievement of the element.</w:t>
            </w:r>
          </w:p>
        </w:tc>
      </w:tr>
      <w:tr w:rsidTr="00D059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1 Evaluate artwork and separations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t xml:space="preserve">1.1 Job is evaluated to identify required process </w:t>
            </w:r>
          </w:p>
          <w:p w:rsidR="00000000" w:rsidP="00D059BC">
            <w:pPr>
              <w:pStyle w:val="BodyText"/>
              <w:rPr>
                <w:lang w:val="en-NZ"/>
              </w:rPr>
            </w:pPr>
            <w:r w:rsidRPr="00D059BC">
              <w:t>1.2 Job i</w:t>
            </w:r>
            <w:r w:rsidRPr="00D059BC">
              <w:t xml:space="preserve">s evaluated to identify special colours </w:t>
            </w:r>
          </w:p>
        </w:tc>
      </w:tr>
      <w:tr w:rsidTr="00D059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2 Produce special colour proofs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t xml:space="preserve">2.1 Colours are formulated according to job specifications </w:t>
            </w:r>
          </w:p>
          <w:p w:rsidR="00000000" w:rsidRPr="00D059BC" w:rsidP="00D059BC">
            <w:pPr>
              <w:pStyle w:val="BodyText"/>
            </w:pPr>
            <w:r w:rsidRPr="00D059BC">
              <w:t xml:space="preserve">2.2 Film separations are exposed to appropriate medium </w:t>
            </w:r>
          </w:p>
          <w:p w:rsidR="00000000" w:rsidRPr="00D059BC" w:rsidP="00D059BC">
            <w:pPr>
              <w:pStyle w:val="BodyText"/>
            </w:pPr>
            <w:r w:rsidRPr="00D059BC">
              <w:t xml:space="preserve">2.3 Colours are checked against job specifications using densitometers, spectrophotometers or visual matching to a supplied sample or </w:t>
            </w:r>
            <w:r w:rsidRPr="00D059BC">
              <w:rPr>
                <w:rStyle w:val="Emphasis"/>
              </w:rPr>
              <w:t>Pantone Matching System (</w:t>
            </w:r>
            <w:r w:rsidRPr="00D059BC">
              <w:t xml:space="preserve">PMS) book </w:t>
            </w:r>
          </w:p>
          <w:p w:rsidR="00000000" w:rsidRPr="00D059BC" w:rsidP="00D059BC">
            <w:pPr>
              <w:pStyle w:val="BodyText"/>
            </w:pPr>
            <w:r w:rsidRPr="00D059BC">
              <w:t xml:space="preserve">2.4 Colours are proofed in correct sequence according to job specifications </w:t>
            </w:r>
          </w:p>
        </w:tc>
      </w:tr>
    </w:tbl>
    <w:p w:rsidR="00000000" w:rsidRPr="00D059BC" w:rsidP="00D059BC">
      <w:pPr>
        <w:pStyle w:val="BodyText"/>
      </w:pPr>
    </w:p>
    <w:p w:rsidR="00000000" w:rsidRPr="00D059BC" w:rsidP="00D059BC">
      <w:pPr>
        <w:pStyle w:val="AllowPageBreak"/>
      </w:pPr>
    </w:p>
    <w:p w:rsidR="00000000" w:rsidRPr="00D059BC" w:rsidP="00D059BC">
      <w:pPr>
        <w:pStyle w:val="Heading1"/>
      </w:pPr>
      <w:bookmarkStart w:id="5" w:name="O_696774"/>
      <w:bookmarkEnd w:id="5"/>
      <w:r w:rsidRPr="00D059BC">
        <w:t>Foundation Skills</w:t>
      </w:r>
    </w:p>
    <w:p w:rsidR="00000000" w:rsidRPr="006D17C1" w:rsidP="006D17C1">
      <w:pPr>
        <w:pStyle w:val="BodyText"/>
        <w:rPr>
          <w:i/>
        </w:rPr>
      </w:pPr>
      <w:r w:rsidRPr="006D17C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059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rPr>
                <w:rStyle w:val="SpecialBold"/>
              </w:rPr>
              <w:t>Description</w:t>
            </w:r>
          </w:p>
        </w:tc>
      </w:tr>
      <w:tr w:rsidTr="00D059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2.1, 2.3, 2.4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ListBullet"/>
              <w:rPr>
                <w:lang w:val="en-NZ"/>
              </w:rPr>
            </w:pPr>
            <w:r w:rsidRPr="00D059BC">
              <w:t>Recognises and interprets text to establish job requirements from information contained within relevant procedures and specifications</w:t>
            </w:r>
          </w:p>
        </w:tc>
      </w:tr>
      <w:tr w:rsidTr="00D059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ListBullet"/>
              <w:rPr>
                <w:lang w:val="en-NZ"/>
              </w:rPr>
            </w:pPr>
            <w:r w:rsidRPr="00D059BC">
              <w:t>Interprets and analyses a range of mathematical information used in familiar and routine tasks</w:t>
            </w:r>
          </w:p>
        </w:tc>
      </w:tr>
      <w:tr w:rsidTr="00D059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Get the wor</w:t>
            </w:r>
            <w:r w:rsidRPr="00D059BC">
              <w:t>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1.1, 1.2, 2.1-2.4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ListBullet"/>
            </w:pPr>
            <w:r w:rsidRPr="00D059BC">
              <w:t xml:space="preserve">Takes responsibility for planning and organising own workload, identifying ways of sequencing and combining elements for greater efficiency </w:t>
            </w:r>
          </w:p>
          <w:p w:rsidR="00000000" w:rsidRPr="00D059BC" w:rsidP="00D059BC">
            <w:pPr>
              <w:pStyle w:val="ListBullet"/>
            </w:pPr>
            <w:r w:rsidRPr="00D059BC">
              <w:t xml:space="preserve">Responds to predictable problems and implements standard or logical solutions related to </w:t>
            </w:r>
            <w:r w:rsidRPr="00D059BC">
              <w:t>role in immediate work environment</w:t>
            </w:r>
          </w:p>
          <w:p w:rsidR="00000000" w:rsidRPr="00D059BC" w:rsidP="00D059BC">
            <w:pPr>
              <w:pStyle w:val="ListBullet"/>
            </w:pPr>
            <w:r w:rsidRPr="00D059BC">
              <w:t>Understands purposes, specific functions and key features of common digital systems and tools and operates them effectively to complete tasks</w:t>
            </w:r>
          </w:p>
        </w:tc>
      </w:tr>
    </w:tbl>
    <w:p w:rsidR="00000000" w:rsidRPr="00D059BC" w:rsidP="00D059BC">
      <w:pPr>
        <w:pStyle w:val="BodyText"/>
      </w:pPr>
    </w:p>
    <w:p w:rsidR="00000000" w:rsidRPr="00D059BC" w:rsidP="00D059BC">
      <w:pPr>
        <w:pStyle w:val="AllowPageBreak"/>
      </w:pPr>
    </w:p>
    <w:p w:rsidR="00000000" w:rsidRPr="00D059BC" w:rsidP="00D059BC">
      <w:pPr>
        <w:pStyle w:val="Heading1"/>
      </w:pPr>
      <w:bookmarkStart w:id="6" w:name="O_696776"/>
      <w:bookmarkEnd w:id="6"/>
      <w:r w:rsidRPr="00D059BC">
        <w:t>Unit Mapping Information</w:t>
      </w:r>
    </w:p>
    <w:tbl>
      <w:tblPr>
        <w:tblW w:w="0" w:type="auto"/>
        <w:tblLayout w:type="fixed"/>
        <w:tblCellMar>
          <w:left w:w="62" w:type="dxa"/>
          <w:right w:w="62" w:type="dxa"/>
        </w:tblCellMar>
        <w:tblLook w:val="0000"/>
      </w:tblPr>
      <w:tblGrid>
        <w:gridCol w:w="2220"/>
        <w:gridCol w:w="2295"/>
        <w:gridCol w:w="2295"/>
        <w:gridCol w:w="2295"/>
      </w:tblGrid>
      <w:tr w:rsidTr="00D059B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rPr>
                <w:rStyle w:val="SpecialBold"/>
              </w:rPr>
              <w:t xml:space="preserve">Code and title </w:t>
            </w:r>
          </w:p>
          <w:p w:rsidR="00000000" w:rsidRPr="00D059BC" w:rsidP="00D059BC">
            <w:pPr>
              <w:pStyle w:val="BodyText"/>
            </w:pPr>
            <w:r w:rsidRPr="00D059B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rPr>
                <w:rStyle w:val="SpecialBold"/>
              </w:rPr>
              <w:t>Code and title</w:t>
            </w:r>
          </w:p>
          <w:p w:rsidR="00000000" w:rsidRPr="00D059BC" w:rsidP="00D059BC">
            <w:pPr>
              <w:pStyle w:val="BodyText"/>
            </w:pPr>
            <w:r w:rsidRPr="00D059B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rPr>
                <w:rStyle w:val="SpecialBold"/>
              </w:rPr>
              <w:t>Equivalence status</w:t>
            </w:r>
          </w:p>
        </w:tc>
      </w:tr>
      <w:tr w:rsidTr="00D059B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ICPPRP360 Undertake special colour proofing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ICPPP360C Undertake special colour proofing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t>Equivalent unit</w:t>
            </w:r>
          </w:p>
        </w:tc>
      </w:tr>
    </w:tbl>
    <w:p w:rsidR="00000000" w:rsidRPr="00D059BC" w:rsidP="00D059BC">
      <w:pPr>
        <w:pStyle w:val="BodyText"/>
      </w:pPr>
    </w:p>
    <w:p w:rsidR="00000000" w:rsidRPr="00D059BC" w:rsidP="00D059BC">
      <w:pPr>
        <w:pStyle w:val="AllowPageBreak"/>
      </w:pPr>
    </w:p>
    <w:p w:rsidR="00000000" w:rsidRPr="00D059BC" w:rsidP="00D059BC">
      <w:pPr>
        <w:pStyle w:val="Heading1"/>
      </w:pPr>
      <w:bookmarkStart w:id="7" w:name="O_696783"/>
      <w:bookmarkEnd w:id="7"/>
      <w:r w:rsidRPr="00D059BC">
        <w:t>Links</w:t>
      </w:r>
    </w:p>
    <w:p w:rsidR="00000000" w:rsidRPr="00D059BC" w:rsidP="006D17C1">
      <w:pPr>
        <w:pStyle w:val="BodyText"/>
      </w:pPr>
      <w:r w:rsidRPr="00D059B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607B3">
        <w:rPr>
          <w:rStyle w:val="Hyperlink"/>
        </w:rPr>
        <w:t>https://vetnet.gov.au/Pages/TrainingDocs.aspx?q=a74b7a0f-a253-47e3-8be0-5d426e24131d</w:t>
      </w:r>
      <w:r>
        <w:fldChar w:fldCharType="end"/>
      </w:r>
    </w:p>
    <w:p w:rsidR="00000000" w:rsidRPr="00D059BC" w:rsidP="006D17C1">
      <w:pPr>
        <w:pStyle w:val="BodyText"/>
        <w:sectPr w:rsidSect="00D059BC">
          <w:headerReference w:type="default" r:id="rId10"/>
          <w:footerReference w:type="default" r:id="rId11"/>
          <w:pgSz w:w="11908" w:h="16833"/>
          <w:pgMar w:top="1702" w:right="1418" w:bottom="1702" w:left="1418" w:header="992" w:footer="992" w:gutter="0"/>
          <w:cols w:space="720"/>
          <w:noEndnote/>
          <w:docGrid w:linePitch="299"/>
        </w:sectPr>
      </w:pPr>
    </w:p>
    <w:p w:rsidR="00000000" w:rsidRPr="00D059BC" w:rsidP="00D059BC">
      <w:pPr>
        <w:pStyle w:val="SuperHeading"/>
      </w:pPr>
      <w:r w:rsidRPr="00D059BC">
        <w:t xml:space="preserve">Assessment </w:t>
      </w:r>
      <w:r w:rsidRPr="00D059BC">
        <w:t>Requirements for ICPPRP360 Undertake special colour proofing</w:t>
      </w:r>
    </w:p>
    <w:p w:rsidR="00000000" w:rsidRPr="00D059BC" w:rsidP="00D059BC">
      <w:pPr>
        <w:pStyle w:val="Heading1"/>
      </w:pPr>
      <w:bookmarkStart w:id="8" w:name="O_696778"/>
      <w:bookmarkEnd w:id="8"/>
      <w:r w:rsidRPr="00D059BC">
        <w:t>Modification History</w:t>
      </w:r>
    </w:p>
    <w:tbl>
      <w:tblPr>
        <w:tblW w:w="0" w:type="auto"/>
        <w:tblLayout w:type="fixed"/>
        <w:tblCellMar>
          <w:left w:w="62" w:type="dxa"/>
          <w:right w:w="62" w:type="dxa"/>
        </w:tblCellMar>
        <w:tblLook w:val="0000"/>
      </w:tblPr>
      <w:tblGrid>
        <w:gridCol w:w="2627"/>
        <w:gridCol w:w="6337"/>
      </w:tblGrid>
      <w:tr w:rsidTr="00D059B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rPr>
                <w:rStyle w:val="SpecialBold"/>
              </w:rPr>
              <w:t>Comments</w:t>
            </w:r>
          </w:p>
        </w:tc>
      </w:tr>
      <w:tr w:rsidTr="00D059B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9BC">
            <w:pPr>
              <w:pStyle w:val="BodyText"/>
              <w:rPr>
                <w:lang w:val="en-NZ"/>
              </w:rPr>
            </w:pPr>
            <w:r w:rsidRPr="00D059B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9BC" w:rsidP="00D059BC">
            <w:pPr>
              <w:pStyle w:val="BodyText"/>
            </w:pPr>
            <w:r w:rsidRPr="00D059BC">
              <w:t>This version first released with ICP Printing and Graphic Arts Training Package Version 1.0.</w:t>
            </w:r>
          </w:p>
        </w:tc>
      </w:tr>
    </w:tbl>
    <w:p w:rsidR="00000000" w:rsidRPr="00D059BC" w:rsidP="00D059BC">
      <w:pPr>
        <w:pStyle w:val="BodyText"/>
      </w:pPr>
    </w:p>
    <w:p w:rsidR="00000000" w:rsidRPr="00D059BC" w:rsidP="00D059BC">
      <w:pPr>
        <w:pStyle w:val="AllowPageBreak"/>
      </w:pPr>
    </w:p>
    <w:p w:rsidR="00000000" w:rsidRPr="00D059BC" w:rsidP="00D059BC">
      <w:pPr>
        <w:pStyle w:val="Heading1"/>
      </w:pPr>
      <w:bookmarkStart w:id="9" w:name="O_696779"/>
      <w:bookmarkEnd w:id="9"/>
      <w:r w:rsidRPr="00D059BC">
        <w:t>Performance Eviden</w:t>
      </w:r>
      <w:r w:rsidRPr="00D059BC">
        <w:t>ce</w:t>
      </w:r>
    </w:p>
    <w:p w:rsidR="00000000" w:rsidRPr="00D059BC" w:rsidP="006D17C1">
      <w:pPr>
        <w:pStyle w:val="BodyText"/>
      </w:pPr>
      <w:r w:rsidRPr="00D059BC">
        <w:t>Evidence of the ability to:</w:t>
      </w:r>
    </w:p>
    <w:p w:rsidR="00000000" w:rsidRPr="00D059BC" w:rsidP="00D059BC">
      <w:pPr>
        <w:pStyle w:val="ListBullet"/>
      </w:pPr>
      <w:r w:rsidRPr="00D059BC">
        <w:t>produce TWO sets of special colour proofs that match original artwork and meet client and industry requirements</w:t>
      </w:r>
    </w:p>
    <w:p w:rsidR="00000000" w:rsidRPr="00D059BC" w:rsidP="00D059BC">
      <w:pPr>
        <w:pStyle w:val="ListBullet"/>
      </w:pPr>
      <w:r w:rsidRPr="00D059BC">
        <w:t>find and use information relevant to the task from a variety of information sources</w:t>
      </w:r>
    </w:p>
    <w:p w:rsidR="00000000" w:rsidRPr="00D059BC" w:rsidP="00D059BC">
      <w:pPr>
        <w:pStyle w:val="ListBullet"/>
      </w:pPr>
      <w:r w:rsidRPr="00D059BC">
        <w:t>transfer underlying skills of proofing across the design and pre-press sectors (it is important that the substrate for reproduction is identified and the quality of the image is suitable for the printing process).</w:t>
      </w:r>
    </w:p>
    <w:p w:rsidR="00000000" w:rsidRPr="00D059BC" w:rsidP="00D059BC">
      <w:pPr>
        <w:pStyle w:val="BodyText"/>
      </w:pPr>
    </w:p>
    <w:p w:rsidR="00000000" w:rsidRPr="00D059BC" w:rsidP="006D17C1">
      <w:pPr>
        <w:pStyle w:val="BodyText"/>
      </w:pPr>
      <w:r w:rsidRPr="00D059BC">
        <w:t>Note: If a specific volume or frequency i</w:t>
      </w:r>
      <w:r w:rsidRPr="00D059BC">
        <w:t>s not stated, then evidence must be provided at least once.</w:t>
      </w:r>
    </w:p>
    <w:p w:rsidR="00000000" w:rsidRPr="00D059BC" w:rsidP="00D059BC">
      <w:pPr>
        <w:pStyle w:val="Heading1"/>
      </w:pPr>
      <w:bookmarkStart w:id="10" w:name="O_696780"/>
      <w:bookmarkEnd w:id="10"/>
      <w:r w:rsidRPr="00D059BC">
        <w:t>Knowledge Evidence</w:t>
      </w:r>
    </w:p>
    <w:p w:rsidR="00000000" w:rsidRPr="00D059BC" w:rsidP="006D17C1">
      <w:pPr>
        <w:pStyle w:val="BodyText"/>
      </w:pPr>
      <w:r w:rsidRPr="00D059BC">
        <w:t>To complete the unit requirements safely and effectively, the individual must:</w:t>
      </w:r>
    </w:p>
    <w:p w:rsidR="00000000" w:rsidRPr="00D059BC" w:rsidP="00D059BC">
      <w:pPr>
        <w:pStyle w:val="ListBullet"/>
      </w:pPr>
      <w:r w:rsidRPr="00D059BC">
        <w:t>name systems used for matching colours</w:t>
      </w:r>
    </w:p>
    <w:p w:rsidR="00000000" w:rsidRPr="00D059BC" w:rsidP="00D059BC">
      <w:pPr>
        <w:pStyle w:val="ListBullet"/>
      </w:pPr>
      <w:r w:rsidRPr="00D059BC">
        <w:t xml:space="preserve">identify lighting conditions that should </w:t>
      </w:r>
      <w:r w:rsidRPr="00D059BC">
        <w:t>be used when matching colours</w:t>
      </w:r>
    </w:p>
    <w:p w:rsidR="00000000" w:rsidRPr="00D059BC" w:rsidP="00D059BC">
      <w:pPr>
        <w:pStyle w:val="ListBullet"/>
      </w:pPr>
      <w:r w:rsidRPr="00D059BC">
        <w:t>list effects of humidity on special colour proofing</w:t>
      </w:r>
    </w:p>
    <w:p w:rsidR="00000000" w:rsidRPr="00D059BC" w:rsidP="00D059BC">
      <w:pPr>
        <w:pStyle w:val="ListBullet"/>
      </w:pPr>
      <w:r w:rsidRPr="00D059BC">
        <w:t>outline factors to be considered when producing special colour for proofing</w:t>
      </w:r>
    </w:p>
    <w:p w:rsidR="00000000" w:rsidRPr="00D059BC" w:rsidP="00D059BC">
      <w:pPr>
        <w:pStyle w:val="ListBullet"/>
      </w:pPr>
      <w:r w:rsidRPr="00D059BC">
        <w:t>explain what determines correct colour sequence</w:t>
      </w:r>
    </w:p>
    <w:p w:rsidR="00000000" w:rsidRPr="00D059BC" w:rsidP="00D059BC">
      <w:pPr>
        <w:pStyle w:val="ListBullet"/>
      </w:pPr>
      <w:r w:rsidRPr="00D059BC">
        <w:t>explain how a densitometer is used for proof evalu</w:t>
      </w:r>
      <w:r w:rsidRPr="00D059BC">
        <w:t>ation</w:t>
      </w:r>
    </w:p>
    <w:p w:rsidR="00000000" w:rsidRPr="00D059BC" w:rsidP="00D059BC">
      <w:pPr>
        <w:pStyle w:val="ListBullet"/>
      </w:pPr>
      <w:r w:rsidRPr="00D059BC">
        <w:t>explain how colour evaluation charts are used</w:t>
      </w:r>
    </w:p>
    <w:p w:rsidR="00000000" w:rsidRPr="00D059BC" w:rsidP="00D059BC">
      <w:pPr>
        <w:pStyle w:val="ListBullet"/>
      </w:pPr>
      <w:r w:rsidRPr="00D059BC">
        <w:t>list criteria for evaluating a colour proof</w:t>
      </w:r>
    </w:p>
    <w:p w:rsidR="00000000" w:rsidRPr="00D059BC" w:rsidP="00D059BC">
      <w:pPr>
        <w:pStyle w:val="ListBullet"/>
      </w:pPr>
      <w:r w:rsidRPr="00D059BC">
        <w:t>explain the manuals, safety and other documentation relevant to this task and briefly outline the relevant information.</w:t>
      </w:r>
    </w:p>
    <w:p w:rsidR="00000000" w:rsidRPr="00D059BC" w:rsidP="00D059BC">
      <w:pPr>
        <w:pStyle w:val="AllowPageBreak"/>
      </w:pPr>
    </w:p>
    <w:p w:rsidR="00000000" w:rsidRPr="00D059BC" w:rsidP="00D059BC">
      <w:pPr>
        <w:pStyle w:val="Heading1"/>
      </w:pPr>
      <w:bookmarkStart w:id="11" w:name="O_696781"/>
      <w:bookmarkEnd w:id="11"/>
      <w:r w:rsidRPr="00D059BC">
        <w:t>Assessment Conditions</w:t>
      </w:r>
    </w:p>
    <w:p w:rsidR="00000000" w:rsidRPr="00D059BC" w:rsidP="006D17C1">
      <w:pPr>
        <w:pStyle w:val="BodyText"/>
      </w:pPr>
      <w:r w:rsidRPr="00D059BC">
        <w:t>G</w:t>
      </w:r>
      <w:r w:rsidRPr="00D059BC">
        <w:t>ather evidence to demonstrate consistent performance in conditions that are safe and replicate the workplace. Noise levels, production flow, interruptions and time variances must be typical of those experienced in the Pre-Press field of work and include ac</w:t>
      </w:r>
      <w:r w:rsidRPr="00D059BC">
        <w:t>cess to special purpose tools, equipment and industry software packages.</w:t>
      </w:r>
    </w:p>
    <w:p w:rsidR="00000000" w:rsidRPr="00D059BC" w:rsidP="006D17C1">
      <w:pPr>
        <w:pStyle w:val="BodyText"/>
      </w:pPr>
      <w:r w:rsidRPr="00D059BC">
        <w:t>Assessors must satisfy NVR/AQTF assessor requirements.</w:t>
      </w:r>
    </w:p>
    <w:p w:rsidR="00000000" w:rsidRPr="00D059BC" w:rsidP="00D059BC">
      <w:pPr>
        <w:pStyle w:val="Heading1"/>
      </w:pPr>
      <w:bookmarkStart w:id="12" w:name="O_696784"/>
      <w:bookmarkEnd w:id="12"/>
      <w:r w:rsidRPr="00D059BC">
        <w:t>Links</w:t>
      </w:r>
    </w:p>
    <w:p w:rsidR="00000000" w:rsidRPr="00D059BC" w:rsidP="006D17C1">
      <w:pPr>
        <w:pStyle w:val="BodyText"/>
      </w:pPr>
      <w:r w:rsidRPr="00D059B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607B3">
        <w:rPr>
          <w:rStyle w:val="Hyperlink"/>
        </w:rPr>
        <w:t>https://vetnet.gov.au/Pages/TrainingDocs.aspx?q=a74b7a0f-a253-47e3-8be0-5d426e24131d</w:t>
      </w:r>
      <w:r>
        <w:fldChar w:fldCharType="end"/>
      </w:r>
    </w:p>
    <w:p w:rsidR="00000000" w:rsidRPr="00D059BC" w:rsidP="00D059BC"/>
    <w:sectPr w:rsidSect="00D059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BC" w:rsidRPr="006D17C1" w:rsidP="006D1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C1" w:rsidP="00D05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17C1" w:rsidP="00D059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D17C1" w:rsidP="00D059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BC" w:rsidP="00D059BC">
    <w:pPr>
      <w:pStyle w:val="Footer"/>
      <w:framePr w:wrap="around"/>
    </w:pPr>
    <w:r>
      <w:fldChar w:fldCharType="begin"/>
    </w:r>
    <w:r>
      <w:instrText xml:space="preserve"> DOCPROPERTY  Subject  \* MERGEFORMAT </w:instrText>
    </w:r>
    <w:r>
      <w:fldChar w:fldCharType="separate"/>
    </w:r>
    <w:r w:rsidR="006D17C1">
      <w:t>Approved</w:t>
    </w:r>
    <w:r w:rsidR="006D17C1">
      <w:fldChar w:fldCharType="end"/>
    </w:r>
    <w:r>
      <w:tab/>
      <w:t xml:space="preserve">Page </w:t>
    </w:r>
    <w:r>
      <w:fldChar w:fldCharType="begin"/>
    </w:r>
    <w:r>
      <w:instrText xml:space="preserve"> PAGE  \* Arabic  \* MERGEFORMAT </w:instrText>
    </w:r>
    <w:r>
      <w:fldChar w:fldCharType="separate"/>
    </w:r>
    <w:r w:rsidR="006D17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17C1">
      <w:rPr>
        <w:noProof/>
      </w:rPr>
      <w:t>4</w:t>
    </w:r>
    <w:r>
      <w:rPr>
        <w:noProof/>
      </w:rPr>
      <w:fldChar w:fldCharType="end"/>
    </w:r>
  </w:p>
  <w:p w:rsidR="00D059BC" w:rsidP="00D059BC">
    <w:pPr>
      <w:pStyle w:val="Footer"/>
      <w:framePr w:wrap="around"/>
    </w:pPr>
    <w:r>
      <w:t xml:space="preserve">© Commonwealth of Australia, </w:t>
    </w:r>
    <w:r>
      <w:fldChar w:fldCharType="begin"/>
    </w:r>
    <w:r>
      <w:instrText xml:space="preserve"> DATE  \@ "yyyy"  \* MERGEFORMAT </w:instrText>
    </w:r>
    <w:r>
      <w:fldChar w:fldCharType="separate"/>
    </w:r>
    <w:r w:rsidR="006D17C1">
      <w:rPr>
        <w:noProof/>
      </w:rPr>
      <w:t>2025</w:t>
    </w:r>
    <w:r>
      <w:fldChar w:fldCharType="end"/>
    </w:r>
    <w:r>
      <w:tab/>
    </w:r>
    <w:r>
      <w:fldChar w:fldCharType="begin"/>
    </w:r>
    <w:r>
      <w:instrText xml:space="preserve"> DOCPROPERTY  Author  \* MERGEFORMAT </w:instrText>
    </w:r>
    <w:r>
      <w:fldChar w:fldCharType="separate"/>
    </w:r>
    <w:r w:rsidR="006D17C1">
      <w:t>Manufacturing Industry Skills Alliance</w:t>
    </w:r>
    <w:r w:rsidR="006D17C1">
      <w:fldChar w:fldCharType="end"/>
    </w:r>
  </w:p>
  <w:p w:rsidR="00D059BC" w:rsidP="00D059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9BC" w:rsidRPr="006D17C1" w:rsidP="006D17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C1" w:rsidRPr="002D2AF8" w:rsidP="00D059BC">
    <w:pPr>
      <w:pStyle w:val="Header"/>
      <w:framePr w:wrap="around"/>
    </w:pPr>
    <w:r>
      <w:fldChar w:fldCharType="begin"/>
    </w:r>
    <w:r>
      <w:instrText xml:space="preserve"> TITLE   \* MERGEFORMAT </w:instrText>
    </w:r>
    <w:r>
      <w:fldChar w:fldCharType="separate"/>
    </w:r>
    <w:r>
      <w:t>ICPPRP360 Undertake special colour 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17C1" w:rsidP="00D059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BC" w:rsidRPr="002D2AF8" w:rsidP="00D059BC">
    <w:pPr>
      <w:pStyle w:val="Header"/>
      <w:framePr w:wrap="around"/>
    </w:pPr>
    <w:r>
      <w:fldChar w:fldCharType="begin"/>
    </w:r>
    <w:r>
      <w:instrText xml:space="preserve"> TITLE   \* MERGEFORMAT </w:instrText>
    </w:r>
    <w:r>
      <w:fldChar w:fldCharType="separate"/>
    </w:r>
    <w:r w:rsidR="006D17C1">
      <w:t>ICPPRP360 Undertake special colour proofing</w:t>
    </w:r>
    <w:r w:rsidR="006D17C1">
      <w:fldChar w:fldCharType="end"/>
    </w:r>
    <w:r>
      <w:tab/>
      <w:t xml:space="preserve">Date this document was generated: </w:t>
    </w:r>
    <w:r>
      <w:fldChar w:fldCharType="begin"/>
    </w:r>
    <w:r>
      <w:instrText xml:space="preserve"> CREATEDATE  \@ "d MMMM yyyy"  \* MERGEFORMAT </w:instrText>
    </w:r>
    <w:r>
      <w:fldChar w:fldCharType="separate"/>
    </w:r>
    <w:r w:rsidR="006D17C1">
      <w:rPr>
        <w:noProof/>
      </w:rPr>
      <w:t>2 March 2025</w:t>
    </w:r>
    <w:r>
      <w:fldChar w:fldCharType="end"/>
    </w:r>
  </w:p>
  <w:p w:rsidR="00D059BC" w:rsidP="00D059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12DE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BC84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9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9BC"/>
    <w:pPr>
      <w:spacing w:before="360" w:after="60"/>
      <w:outlineLvl w:val="0"/>
    </w:pPr>
    <w:rPr>
      <w:sz w:val="32"/>
    </w:rPr>
  </w:style>
  <w:style w:type="paragraph" w:styleId="Heading2">
    <w:name w:val="heading 2"/>
    <w:basedOn w:val="HeadingBase"/>
    <w:next w:val="BodyText"/>
    <w:link w:val="Heading2Char"/>
    <w:qFormat/>
    <w:rsid w:val="00D059BC"/>
    <w:pPr>
      <w:keepLines/>
      <w:spacing w:before="240" w:after="120"/>
      <w:outlineLvl w:val="1"/>
    </w:pPr>
    <w:rPr>
      <w:sz w:val="28"/>
      <w:szCs w:val="40"/>
    </w:rPr>
  </w:style>
  <w:style w:type="paragraph" w:styleId="Heading3">
    <w:name w:val="heading 3"/>
    <w:basedOn w:val="HeadingBase"/>
    <w:next w:val="BodyText"/>
    <w:link w:val="Heading3Char"/>
    <w:qFormat/>
    <w:rsid w:val="00D059BC"/>
    <w:pPr>
      <w:spacing w:before="180" w:after="120"/>
      <w:outlineLvl w:val="2"/>
    </w:pPr>
    <w:rPr>
      <w:spacing w:val="-10"/>
      <w:kern w:val="32"/>
    </w:rPr>
  </w:style>
  <w:style w:type="paragraph" w:styleId="Heading4">
    <w:name w:val="heading 4"/>
    <w:basedOn w:val="HeadingBase"/>
    <w:next w:val="BodyText"/>
    <w:link w:val="Heading4Char"/>
    <w:qFormat/>
    <w:rsid w:val="00D059BC"/>
    <w:pPr>
      <w:spacing w:before="160" w:after="120"/>
      <w:outlineLvl w:val="3"/>
    </w:pPr>
    <w:rPr>
      <w:sz w:val="22"/>
    </w:rPr>
  </w:style>
  <w:style w:type="paragraph" w:styleId="Heading5">
    <w:name w:val="heading 5"/>
    <w:basedOn w:val="HeadingBase"/>
    <w:next w:val="Normal"/>
    <w:link w:val="Heading5Char"/>
    <w:qFormat/>
    <w:rsid w:val="00D059BC"/>
    <w:pPr>
      <w:spacing w:before="80"/>
      <w:outlineLvl w:val="4"/>
    </w:pPr>
    <w:rPr>
      <w:color w:val="918585"/>
      <w:sz w:val="20"/>
    </w:rPr>
  </w:style>
  <w:style w:type="paragraph" w:styleId="Heading6">
    <w:name w:val="heading 6"/>
    <w:basedOn w:val="HeadingBase"/>
    <w:next w:val="Normal"/>
    <w:link w:val="Heading6Char"/>
    <w:qFormat/>
    <w:rsid w:val="00D059BC"/>
    <w:pPr>
      <w:spacing w:before="60"/>
      <w:outlineLvl w:val="5"/>
    </w:pPr>
    <w:rPr>
      <w:color w:val="918585"/>
      <w:sz w:val="20"/>
    </w:rPr>
  </w:style>
  <w:style w:type="paragraph" w:styleId="Heading7">
    <w:name w:val="heading 7"/>
    <w:basedOn w:val="Normal"/>
    <w:next w:val="Normal"/>
    <w:link w:val="Heading7Char"/>
    <w:qFormat/>
    <w:rsid w:val="00D059BC"/>
    <w:pPr>
      <w:ind w:left="720"/>
      <w:outlineLvl w:val="6"/>
    </w:pPr>
    <w:rPr>
      <w:i/>
    </w:rPr>
  </w:style>
  <w:style w:type="paragraph" w:styleId="Heading8">
    <w:name w:val="heading 8"/>
    <w:basedOn w:val="Normal"/>
    <w:next w:val="Normal"/>
    <w:link w:val="Heading8Char"/>
    <w:qFormat/>
    <w:rsid w:val="00D059BC"/>
    <w:pPr>
      <w:ind w:left="720"/>
      <w:outlineLvl w:val="7"/>
    </w:pPr>
    <w:rPr>
      <w:i/>
    </w:rPr>
  </w:style>
  <w:style w:type="paragraph" w:styleId="Heading9">
    <w:name w:val="heading 9"/>
    <w:basedOn w:val="Normal"/>
    <w:next w:val="Normal"/>
    <w:link w:val="Heading9Char"/>
    <w:qFormat/>
    <w:rsid w:val="00D059BC"/>
    <w:pPr>
      <w:ind w:left="720"/>
      <w:outlineLvl w:val="8"/>
    </w:pPr>
    <w:rPr>
      <w:i/>
    </w:rPr>
  </w:style>
  <w:style w:type="character" w:default="1" w:styleId="DefaultParagraphFont">
    <w:name w:val="Default Paragraph Font"/>
    <w:uiPriority w:val="1"/>
    <w:unhideWhenUsed/>
    <w:rsid w:val="00D05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9BC"/>
  </w:style>
  <w:style w:type="character" w:customStyle="1" w:styleId="Heading1Char">
    <w:name w:val="Heading 1 Char"/>
    <w:basedOn w:val="DefaultParagraphFont"/>
    <w:link w:val="Heading1"/>
    <w:rsid w:val="00D059BC"/>
    <w:rPr>
      <w:rFonts w:ascii="Times New Roman" w:eastAsia="Times New Roman" w:hAnsi="Times New Roman" w:cs="Times New Roman"/>
      <w:b/>
      <w:sz w:val="32"/>
      <w:szCs w:val="20"/>
      <w:lang w:eastAsia="en-US"/>
    </w:rPr>
  </w:style>
  <w:style w:type="paragraph" w:styleId="BodyText">
    <w:name w:val="Body Text"/>
    <w:basedOn w:val="Normal"/>
    <w:link w:val="BodyTextChar"/>
    <w:rsid w:val="00D059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9BC"/>
    <w:rPr>
      <w:rFonts w:ascii="Times New Roman" w:eastAsia="Times New Roman" w:hAnsi="Times New Roman" w:cs="Times New Roman"/>
      <w:sz w:val="24"/>
      <w:lang w:eastAsia="en-US"/>
    </w:rPr>
  </w:style>
  <w:style w:type="paragraph" w:styleId="ListBullet">
    <w:name w:val="List Bullet"/>
    <w:basedOn w:val="List"/>
    <w:rsid w:val="00D059BC"/>
    <w:pPr>
      <w:numPr>
        <w:numId w:val="11"/>
      </w:numPr>
      <w:tabs>
        <w:tab w:val="clear" w:pos="340"/>
      </w:tabs>
      <w:spacing w:before="40" w:after="40"/>
    </w:pPr>
  </w:style>
  <w:style w:type="character" w:customStyle="1" w:styleId="SpecialBold">
    <w:name w:val="Special Bold"/>
    <w:basedOn w:val="DefaultParagraphFont"/>
    <w:rsid w:val="00D059BC"/>
    <w:rPr>
      <w:b/>
      <w:spacing w:val="0"/>
    </w:rPr>
  </w:style>
  <w:style w:type="character" w:styleId="Emphasis">
    <w:name w:val="Emphasis"/>
    <w:basedOn w:val="DefaultParagraphFont"/>
    <w:qFormat/>
    <w:rsid w:val="00D059BC"/>
    <w:rPr>
      <w:i/>
    </w:rPr>
  </w:style>
  <w:style w:type="paragraph" w:customStyle="1" w:styleId="SuperHeading">
    <w:name w:val="SuperHeading"/>
    <w:basedOn w:val="Normal"/>
    <w:rsid w:val="00D059BC"/>
    <w:pPr>
      <w:spacing w:before="240" w:after="120"/>
      <w:outlineLvl w:val="0"/>
    </w:pPr>
    <w:rPr>
      <w:rFonts w:ascii="Times New Roman" w:hAnsi="Times New Roman"/>
      <w:b/>
      <w:sz w:val="32"/>
    </w:rPr>
  </w:style>
  <w:style w:type="paragraph" w:customStyle="1" w:styleId="AllowPageBreak">
    <w:name w:val="AllowPageBreak"/>
    <w:rsid w:val="00D059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9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9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9BC"/>
    <w:rPr>
      <w:rFonts w:ascii="Courier New" w:eastAsia="Times New Roman" w:hAnsi="Courier New" w:cs="Times New Roman"/>
      <w:i/>
      <w:szCs w:val="20"/>
      <w:lang w:eastAsia="en-US"/>
    </w:rPr>
  </w:style>
  <w:style w:type="paragraph" w:customStyle="1" w:styleId="HeadingBase">
    <w:name w:val="Heading Base"/>
    <w:rsid w:val="00D05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9BC"/>
    <w:pPr>
      <w:tabs>
        <w:tab w:val="right" w:leader="dot" w:pos="9072"/>
      </w:tabs>
      <w:ind w:left="567"/>
    </w:pPr>
    <w:rPr>
      <w:szCs w:val="22"/>
    </w:rPr>
  </w:style>
  <w:style w:type="paragraph" w:customStyle="1" w:styleId="TOCBase">
    <w:name w:val="TOC Base"/>
    <w:rsid w:val="00D05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9BC"/>
    <w:pPr>
      <w:tabs>
        <w:tab w:val="right" w:leader="dot" w:pos="9072"/>
      </w:tabs>
      <w:spacing w:before="40" w:after="40"/>
      <w:ind w:left="284"/>
    </w:pPr>
    <w:rPr>
      <w:rFonts w:ascii="Times New Roman" w:hAnsi="Times New Roman"/>
    </w:rPr>
  </w:style>
  <w:style w:type="paragraph" w:styleId="TOC1">
    <w:name w:val="toc 1"/>
    <w:basedOn w:val="TOCBase"/>
    <w:next w:val="Normal"/>
    <w:rsid w:val="00D059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9BC"/>
    <w:rPr>
      <w:rFonts w:ascii="Times New Roman" w:eastAsia="Times New Roman" w:hAnsi="Times New Roman" w:cs="Times New Roman"/>
      <w:sz w:val="16"/>
      <w:lang w:eastAsia="en-US"/>
    </w:rPr>
  </w:style>
  <w:style w:type="paragraph" w:styleId="Title">
    <w:name w:val="Title"/>
    <w:basedOn w:val="HeadingBase"/>
    <w:link w:val="TitleChar"/>
    <w:qFormat/>
    <w:rsid w:val="00D059BC"/>
    <w:pPr>
      <w:spacing w:before="5040"/>
      <w:jc w:val="center"/>
    </w:pPr>
    <w:rPr>
      <w:sz w:val="48"/>
      <w:szCs w:val="72"/>
      <w:lang w:val="en-US"/>
    </w:rPr>
  </w:style>
  <w:style w:type="character" w:customStyle="1" w:styleId="TitleChar">
    <w:name w:val="Title Char"/>
    <w:basedOn w:val="DefaultParagraphFont"/>
    <w:link w:val="Title"/>
    <w:rsid w:val="00D05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9BC"/>
    <w:pPr>
      <w:tabs>
        <w:tab w:val="left" w:pos="3600"/>
        <w:tab w:val="left" w:pos="3958"/>
      </w:tabs>
    </w:pPr>
  </w:style>
  <w:style w:type="paragraph" w:styleId="List">
    <w:name w:val="List"/>
    <w:basedOn w:val="BodyText"/>
    <w:next w:val="BodyText"/>
    <w:rsid w:val="00D059BC"/>
    <w:pPr>
      <w:tabs>
        <w:tab w:val="left" w:pos="340"/>
      </w:tabs>
      <w:spacing w:before="60" w:after="60"/>
      <w:ind w:left="340" w:hanging="340"/>
    </w:pPr>
  </w:style>
  <w:style w:type="paragraph" w:customStyle="1" w:styleId="Note">
    <w:name w:val="Note"/>
    <w:basedOn w:val="BodyText"/>
    <w:rsid w:val="00D05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9BC"/>
    <w:pPr>
      <w:framePr w:wrap="auto" w:hAnchor="text" w:y="6049"/>
    </w:pPr>
    <w:rPr>
      <w:color w:val="000000"/>
      <w:sz w:val="40"/>
    </w:rPr>
  </w:style>
  <w:style w:type="paragraph" w:customStyle="1" w:styleId="TOCTitle">
    <w:name w:val="TOCTitle"/>
    <w:basedOn w:val="Heading1"/>
    <w:rsid w:val="00D059BC"/>
    <w:pPr>
      <w:spacing w:after="240"/>
      <w:jc w:val="center"/>
      <w:outlineLvl w:val="9"/>
    </w:pPr>
    <w:rPr>
      <w:caps/>
    </w:rPr>
  </w:style>
  <w:style w:type="paragraph" w:customStyle="1" w:styleId="Version">
    <w:name w:val="Version"/>
    <w:rsid w:val="00D059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9BC"/>
    <w:pPr>
      <w:numPr>
        <w:numId w:val="12"/>
      </w:numPr>
      <w:tabs>
        <w:tab w:val="clear" w:pos="680"/>
      </w:tabs>
    </w:pPr>
  </w:style>
  <w:style w:type="paragraph" w:styleId="Index1">
    <w:name w:val="index 1"/>
    <w:basedOn w:val="Normal"/>
    <w:next w:val="Normal"/>
    <w:semiHidden/>
    <w:rsid w:val="00D059BC"/>
    <w:pPr>
      <w:keepNext w:val="0"/>
      <w:tabs>
        <w:tab w:val="right" w:pos="4176"/>
      </w:tabs>
      <w:ind w:left="198" w:hanging="198"/>
    </w:pPr>
    <w:rPr>
      <w:rFonts w:ascii="Garamond" w:hAnsi="Garamond"/>
    </w:rPr>
  </w:style>
  <w:style w:type="paragraph" w:styleId="IndexHeading">
    <w:name w:val="index heading"/>
    <w:basedOn w:val="Normal"/>
    <w:next w:val="Index1"/>
    <w:semiHidden/>
    <w:rsid w:val="00D059BC"/>
    <w:pPr>
      <w:spacing w:before="120" w:after="120"/>
    </w:pPr>
    <w:rPr>
      <w:rFonts w:ascii="Arial" w:hAnsi="Arial"/>
      <w:b/>
      <w:color w:val="918585"/>
      <w:sz w:val="24"/>
    </w:rPr>
  </w:style>
  <w:style w:type="paragraph" w:styleId="Header">
    <w:name w:val="header"/>
    <w:basedOn w:val="Normal"/>
    <w:link w:val="HeaderChar"/>
    <w:rsid w:val="00D05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9BC"/>
    <w:rPr>
      <w:rFonts w:ascii="Times New Roman" w:eastAsia="Times New Roman" w:hAnsi="Times New Roman" w:cs="Times New Roman"/>
      <w:sz w:val="16"/>
      <w:szCs w:val="20"/>
      <w:lang w:val="en-GB" w:eastAsia="en-US"/>
    </w:rPr>
  </w:style>
  <w:style w:type="paragraph" w:customStyle="1" w:styleId="Chapter">
    <w:name w:val="Chapter"/>
    <w:basedOn w:val="Normal"/>
    <w:rsid w:val="00D059BC"/>
    <w:pPr>
      <w:spacing w:before="240"/>
    </w:pPr>
    <w:rPr>
      <w:rFonts w:ascii="Times New Roman" w:hAnsi="Times New Roman"/>
      <w:smallCaps/>
      <w:spacing w:val="80"/>
      <w:sz w:val="28"/>
    </w:rPr>
  </w:style>
  <w:style w:type="paragraph" w:customStyle="1" w:styleId="InChapter">
    <w:name w:val="InChapter"/>
    <w:basedOn w:val="Heading3"/>
    <w:rsid w:val="00D059BC"/>
    <w:pPr>
      <w:spacing w:after="240"/>
      <w:outlineLvl w:val="9"/>
    </w:pPr>
    <w:rPr>
      <w:noProof/>
    </w:rPr>
  </w:style>
  <w:style w:type="paragraph" w:styleId="Index2">
    <w:name w:val="index 2"/>
    <w:basedOn w:val="Normal"/>
    <w:next w:val="Normal"/>
    <w:semiHidden/>
    <w:rsid w:val="00D059BC"/>
    <w:pPr>
      <w:tabs>
        <w:tab w:val="right" w:pos="4176"/>
      </w:tabs>
      <w:ind w:left="568" w:hanging="284"/>
    </w:pPr>
    <w:rPr>
      <w:rFonts w:ascii="Garamond" w:hAnsi="Garamond"/>
    </w:rPr>
  </w:style>
  <w:style w:type="paragraph" w:customStyle="1" w:styleId="Byline">
    <w:name w:val="Byline"/>
    <w:rsid w:val="00D05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9BC"/>
    <w:pPr>
      <w:tabs>
        <w:tab w:val="clear" w:pos="3600"/>
        <w:tab w:val="clear" w:pos="3958"/>
      </w:tabs>
      <w:jc w:val="right"/>
    </w:pPr>
  </w:style>
  <w:style w:type="paragraph" w:styleId="Caption">
    <w:name w:val="caption"/>
    <w:basedOn w:val="BodyText"/>
    <w:next w:val="Normal"/>
    <w:qFormat/>
    <w:rsid w:val="00D059BC"/>
    <w:pPr>
      <w:framePr w:w="2268" w:hSpace="181" w:vSpace="181" w:wrap="around" w:vAnchor="text" w:hAnchor="page" w:x="1135" w:y="285" w:anchorLock="1"/>
    </w:pPr>
    <w:rPr>
      <w:i/>
    </w:rPr>
  </w:style>
  <w:style w:type="paragraph" w:customStyle="1" w:styleId="MiniTOCTitle">
    <w:name w:val="MiniTOCTitle"/>
    <w:basedOn w:val="Heading4"/>
    <w:rsid w:val="00D059BC"/>
    <w:pPr>
      <w:spacing w:before="240"/>
      <w:outlineLvl w:val="9"/>
    </w:pPr>
    <w:rPr>
      <w:noProof/>
      <w:sz w:val="24"/>
    </w:rPr>
  </w:style>
  <w:style w:type="paragraph" w:customStyle="1" w:styleId="MiniTOCItem">
    <w:name w:val="MiniTOCItem"/>
    <w:basedOn w:val="ListBullet"/>
    <w:rsid w:val="00D059BC"/>
    <w:pPr>
      <w:numPr>
        <w:numId w:val="0"/>
      </w:numPr>
      <w:tabs>
        <w:tab w:val="right" w:leader="dot" w:pos="6521"/>
      </w:tabs>
      <w:spacing w:before="0" w:after="0"/>
    </w:pPr>
  </w:style>
  <w:style w:type="paragraph" w:customStyle="1" w:styleId="TOFTitle">
    <w:name w:val="TOFTitle"/>
    <w:basedOn w:val="TOCTitle"/>
    <w:rsid w:val="00D059BC"/>
  </w:style>
  <w:style w:type="paragraph" w:styleId="TableofFigures">
    <w:name w:val="table of figures"/>
    <w:basedOn w:val="Normal"/>
    <w:next w:val="Normal"/>
    <w:semiHidden/>
    <w:rsid w:val="00D059BC"/>
    <w:pPr>
      <w:tabs>
        <w:tab w:val="right" w:leader="dot" w:pos="9072"/>
      </w:tabs>
      <w:ind w:left="970" w:hanging="403"/>
    </w:pPr>
    <w:rPr>
      <w:rFonts w:ascii="Times New Roman" w:hAnsi="Times New Roman"/>
      <w:b/>
    </w:rPr>
  </w:style>
  <w:style w:type="paragraph" w:styleId="ListNumber">
    <w:name w:val="List Number"/>
    <w:basedOn w:val="List"/>
    <w:rsid w:val="00D059BC"/>
    <w:pPr>
      <w:numPr>
        <w:numId w:val="14"/>
      </w:numPr>
      <w:tabs>
        <w:tab w:val="clear" w:pos="340"/>
      </w:tabs>
    </w:pPr>
  </w:style>
  <w:style w:type="character" w:customStyle="1" w:styleId="WingdingSymbols">
    <w:name w:val="Wingding Symbols"/>
    <w:rsid w:val="00D059BC"/>
    <w:rPr>
      <w:rFonts w:ascii="Wingdings" w:hAnsi="Wingdings"/>
    </w:rPr>
  </w:style>
  <w:style w:type="paragraph" w:customStyle="1" w:styleId="TableHeading">
    <w:name w:val="Table Heading"/>
    <w:basedOn w:val="HeadingBase"/>
    <w:rsid w:val="00D059BC"/>
    <w:pPr>
      <w:keepLines/>
      <w:pBdr>
        <w:bottom w:val="single" w:sz="6" w:space="1" w:color="918585"/>
      </w:pBdr>
      <w:spacing w:before="240"/>
    </w:pPr>
  </w:style>
  <w:style w:type="character" w:customStyle="1" w:styleId="HotSpot">
    <w:name w:val="HotSpot"/>
    <w:rsid w:val="00D059BC"/>
    <w:rPr>
      <w:color w:val="0033CC"/>
      <w:u w:val="none"/>
    </w:rPr>
  </w:style>
  <w:style w:type="paragraph" w:customStyle="1" w:styleId="BodyTextRight">
    <w:name w:val="Body Text Right"/>
    <w:basedOn w:val="BodyText"/>
    <w:rsid w:val="00D059BC"/>
    <w:pPr>
      <w:spacing w:before="0" w:after="0"/>
      <w:jc w:val="right"/>
    </w:pPr>
  </w:style>
  <w:style w:type="paragraph" w:styleId="Index3">
    <w:name w:val="index 3"/>
    <w:basedOn w:val="ListNumber2"/>
    <w:next w:val="Normal"/>
    <w:semiHidden/>
    <w:rsid w:val="00D059BC"/>
    <w:pPr>
      <w:numPr>
        <w:numId w:val="0"/>
      </w:numPr>
      <w:tabs>
        <w:tab w:val="right" w:leader="dot" w:pos="4176"/>
      </w:tabs>
    </w:pPr>
  </w:style>
  <w:style w:type="paragraph" w:styleId="ListNumber2">
    <w:name w:val="List Number 2"/>
    <w:basedOn w:val="List2"/>
    <w:rsid w:val="00D059BC"/>
    <w:pPr>
      <w:numPr>
        <w:numId w:val="9"/>
      </w:numPr>
      <w:tabs>
        <w:tab w:val="clear" w:pos="1060"/>
      </w:tabs>
    </w:pPr>
  </w:style>
  <w:style w:type="paragraph" w:customStyle="1" w:styleId="MarginNote">
    <w:name w:val="Margin Note"/>
    <w:basedOn w:val="BodyText"/>
    <w:rsid w:val="00D05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9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9BC"/>
    <w:rPr>
      <w:sz w:val="32"/>
    </w:rPr>
  </w:style>
  <w:style w:type="paragraph" w:customStyle="1" w:styleId="HeadingProcedure">
    <w:name w:val="Heading Procedure"/>
    <w:basedOn w:val="HeadingBase"/>
    <w:next w:val="Normal"/>
    <w:rsid w:val="00D059BC"/>
    <w:pPr>
      <w:tabs>
        <w:tab w:val="left" w:pos="0"/>
      </w:tabs>
      <w:spacing w:before="120" w:after="60"/>
    </w:pPr>
    <w:rPr>
      <w:i/>
      <w:color w:val="918585"/>
      <w:sz w:val="22"/>
    </w:rPr>
  </w:style>
  <w:style w:type="paragraph" w:customStyle="1" w:styleId="TableBodyText">
    <w:name w:val="Table Body Text"/>
    <w:basedOn w:val="BodyText"/>
    <w:rsid w:val="00D059BC"/>
    <w:pPr>
      <w:spacing w:before="60" w:after="60"/>
    </w:pPr>
  </w:style>
  <w:style w:type="paragraph" w:styleId="ListContinue">
    <w:name w:val="List Continue"/>
    <w:basedOn w:val="List"/>
    <w:rsid w:val="00D059BC"/>
    <w:pPr>
      <w:ind w:firstLine="0"/>
    </w:pPr>
  </w:style>
  <w:style w:type="paragraph" w:customStyle="1" w:styleId="ListNote">
    <w:name w:val="List Note"/>
    <w:basedOn w:val="List"/>
    <w:rsid w:val="00D059BC"/>
    <w:pPr>
      <w:pBdr>
        <w:top w:val="single" w:sz="6" w:space="2" w:color="918585"/>
        <w:bottom w:val="single" w:sz="6" w:space="2" w:color="918585"/>
      </w:pBdr>
      <w:tabs>
        <w:tab w:val="left" w:pos="1021"/>
      </w:tabs>
      <w:ind w:firstLine="0"/>
    </w:pPr>
  </w:style>
  <w:style w:type="paragraph" w:customStyle="1" w:styleId="Warning">
    <w:name w:val="Warning"/>
    <w:basedOn w:val="BodyText"/>
    <w:rsid w:val="00D059BC"/>
    <w:pPr>
      <w:shd w:val="clear" w:color="auto" w:fill="D9D9D9"/>
      <w:tabs>
        <w:tab w:val="left" w:pos="992"/>
      </w:tabs>
      <w:ind w:left="119" w:right="119"/>
    </w:pPr>
    <w:rPr>
      <w:sz w:val="20"/>
    </w:rPr>
  </w:style>
  <w:style w:type="paragraph" w:customStyle="1" w:styleId="MarginIcons">
    <w:name w:val="Margin Icons"/>
    <w:basedOn w:val="BodyText"/>
    <w:rsid w:val="00D05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9BC"/>
    <w:rPr>
      <w:rFonts w:ascii="Courier New" w:hAnsi="Courier New"/>
    </w:rPr>
  </w:style>
  <w:style w:type="paragraph" w:customStyle="1" w:styleId="NoteBullet">
    <w:name w:val="Note Bullet"/>
    <w:basedOn w:val="Note"/>
    <w:rsid w:val="00D059BC"/>
    <w:pPr>
      <w:tabs>
        <w:tab w:val="clear" w:pos="680"/>
      </w:tabs>
      <w:spacing w:before="60" w:after="60"/>
    </w:pPr>
  </w:style>
  <w:style w:type="paragraph" w:customStyle="1" w:styleId="SubHeading2">
    <w:name w:val="SubHeading2"/>
    <w:basedOn w:val="HeadingBase"/>
    <w:rsid w:val="00D059BC"/>
    <w:pPr>
      <w:spacing w:before="240" w:after="60"/>
    </w:pPr>
    <w:rPr>
      <w:sz w:val="20"/>
    </w:rPr>
  </w:style>
  <w:style w:type="paragraph" w:customStyle="1" w:styleId="SubHeading1">
    <w:name w:val="SubHeading1"/>
    <w:basedOn w:val="HeadingBase"/>
    <w:rsid w:val="00D059BC"/>
    <w:pPr>
      <w:spacing w:before="240" w:after="60"/>
    </w:pPr>
    <w:rPr>
      <w:color w:val="918585"/>
      <w:sz w:val="22"/>
    </w:rPr>
  </w:style>
  <w:style w:type="paragraph" w:customStyle="1" w:styleId="SideHeading">
    <w:name w:val="Side Heading"/>
    <w:basedOn w:val="HeadingBase"/>
    <w:rsid w:val="00D05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9BC"/>
    <w:pPr>
      <w:numPr>
        <w:numId w:val="10"/>
      </w:numPr>
    </w:pPr>
  </w:style>
  <w:style w:type="paragraph" w:styleId="PlainText">
    <w:name w:val="Plain Text"/>
    <w:basedOn w:val="Normal"/>
    <w:link w:val="PlainTextChar"/>
    <w:rsid w:val="00D059BC"/>
    <w:rPr>
      <w:sz w:val="20"/>
    </w:rPr>
  </w:style>
  <w:style w:type="character" w:customStyle="1" w:styleId="PlainTextChar">
    <w:name w:val="Plain Text Char"/>
    <w:basedOn w:val="DefaultParagraphFont"/>
    <w:link w:val="PlainText"/>
    <w:rsid w:val="00D059BC"/>
    <w:rPr>
      <w:rFonts w:ascii="Courier New" w:eastAsia="Times New Roman" w:hAnsi="Courier New" w:cs="Times New Roman"/>
      <w:sz w:val="20"/>
      <w:szCs w:val="20"/>
      <w:lang w:eastAsia="en-US"/>
    </w:rPr>
  </w:style>
  <w:style w:type="character" w:customStyle="1" w:styleId="MenuOption">
    <w:name w:val="Menu Option"/>
    <w:basedOn w:val="DefaultParagraphFont"/>
    <w:rsid w:val="00D059BC"/>
    <w:rPr>
      <w:b/>
      <w:smallCaps/>
    </w:rPr>
  </w:style>
  <w:style w:type="paragraph" w:customStyle="1" w:styleId="TableListNumber">
    <w:name w:val="Table List Number"/>
    <w:basedOn w:val="ListNumber"/>
    <w:rsid w:val="00D059BC"/>
    <w:pPr>
      <w:numPr>
        <w:numId w:val="0"/>
      </w:numPr>
    </w:pPr>
  </w:style>
  <w:style w:type="paragraph" w:styleId="TOC4">
    <w:name w:val="toc 4"/>
    <w:basedOn w:val="TOCBase"/>
    <w:next w:val="Normal"/>
    <w:semiHidden/>
    <w:rsid w:val="00D059BC"/>
    <w:pPr>
      <w:tabs>
        <w:tab w:val="right" w:leader="dot" w:pos="9071"/>
      </w:tabs>
      <w:ind w:left="1701"/>
    </w:pPr>
  </w:style>
  <w:style w:type="paragraph" w:customStyle="1" w:styleId="ListAlpha">
    <w:name w:val="List Alpha"/>
    <w:basedOn w:val="List"/>
    <w:rsid w:val="00D059BC"/>
    <w:pPr>
      <w:numPr>
        <w:numId w:val="8"/>
      </w:numPr>
    </w:pPr>
  </w:style>
  <w:style w:type="paragraph" w:customStyle="1" w:styleId="ListAlpha2">
    <w:name w:val="List Alpha 2"/>
    <w:basedOn w:val="List2"/>
    <w:rsid w:val="00D059BC"/>
    <w:pPr>
      <w:numPr>
        <w:numId w:val="7"/>
      </w:numPr>
    </w:pPr>
  </w:style>
  <w:style w:type="paragraph" w:styleId="List2">
    <w:name w:val="List 2"/>
    <w:basedOn w:val="BodyText"/>
    <w:rsid w:val="00D059BC"/>
    <w:pPr>
      <w:tabs>
        <w:tab w:val="left" w:pos="680"/>
      </w:tabs>
      <w:spacing w:before="60" w:after="60"/>
      <w:ind w:left="680" w:hanging="340"/>
    </w:pPr>
  </w:style>
  <w:style w:type="paragraph" w:styleId="List3">
    <w:name w:val="List 3"/>
    <w:basedOn w:val="BodyText"/>
    <w:rsid w:val="00D059BC"/>
    <w:pPr>
      <w:tabs>
        <w:tab w:val="left" w:pos="1021"/>
      </w:tabs>
      <w:spacing w:before="60" w:after="60"/>
      <w:ind w:left="1020" w:hanging="340"/>
    </w:pPr>
  </w:style>
  <w:style w:type="paragraph" w:styleId="List4">
    <w:name w:val="List 4"/>
    <w:basedOn w:val="BodyText"/>
    <w:rsid w:val="00D059BC"/>
    <w:pPr>
      <w:tabs>
        <w:tab w:val="left" w:pos="1361"/>
      </w:tabs>
      <w:spacing w:before="60" w:after="60"/>
      <w:ind w:left="1361" w:hanging="340"/>
    </w:pPr>
  </w:style>
  <w:style w:type="paragraph" w:styleId="List5">
    <w:name w:val="List 5"/>
    <w:basedOn w:val="BodyText"/>
    <w:rsid w:val="00D059BC"/>
    <w:pPr>
      <w:tabs>
        <w:tab w:val="left" w:pos="1701"/>
      </w:tabs>
      <w:spacing w:before="60" w:after="60"/>
      <w:ind w:left="1701" w:hanging="340"/>
    </w:pPr>
  </w:style>
  <w:style w:type="paragraph" w:styleId="ListBullet3">
    <w:name w:val="List Bullet 3"/>
    <w:basedOn w:val="List3"/>
    <w:rsid w:val="00D059BC"/>
    <w:pPr>
      <w:numPr>
        <w:numId w:val="13"/>
      </w:numPr>
      <w:tabs>
        <w:tab w:val="clear" w:pos="1021"/>
      </w:tabs>
      <w:ind w:left="1037" w:hanging="357"/>
    </w:pPr>
  </w:style>
  <w:style w:type="paragraph" w:styleId="ListBullet4">
    <w:name w:val="List Bullet 4"/>
    <w:basedOn w:val="List4"/>
    <w:rsid w:val="00D059BC"/>
    <w:pPr>
      <w:numPr>
        <w:numId w:val="2"/>
      </w:numPr>
      <w:tabs>
        <w:tab w:val="clear" w:pos="1361"/>
      </w:tabs>
    </w:pPr>
  </w:style>
  <w:style w:type="paragraph" w:styleId="ListBullet5">
    <w:name w:val="List Bullet 5"/>
    <w:basedOn w:val="List5"/>
    <w:rsid w:val="00D059BC"/>
    <w:pPr>
      <w:numPr>
        <w:numId w:val="3"/>
      </w:numPr>
    </w:pPr>
  </w:style>
  <w:style w:type="paragraph" w:styleId="ListContinue2">
    <w:name w:val="List Continue 2"/>
    <w:basedOn w:val="List2"/>
    <w:rsid w:val="00D059BC"/>
    <w:pPr>
      <w:ind w:firstLine="0"/>
    </w:pPr>
  </w:style>
  <w:style w:type="paragraph" w:styleId="ListContinue3">
    <w:name w:val="List Continue 3"/>
    <w:basedOn w:val="List3"/>
    <w:rsid w:val="00D059BC"/>
    <w:pPr>
      <w:ind w:left="1021" w:firstLine="0"/>
    </w:pPr>
  </w:style>
  <w:style w:type="paragraph" w:styleId="ListContinue4">
    <w:name w:val="List Continue 4"/>
    <w:basedOn w:val="List4"/>
    <w:rsid w:val="00D059BC"/>
    <w:pPr>
      <w:ind w:firstLine="0"/>
    </w:pPr>
  </w:style>
  <w:style w:type="paragraph" w:styleId="ListContinue5">
    <w:name w:val="List Continue 5"/>
    <w:basedOn w:val="List5"/>
    <w:rsid w:val="00D059BC"/>
    <w:pPr>
      <w:ind w:firstLine="0"/>
    </w:pPr>
  </w:style>
  <w:style w:type="paragraph" w:styleId="ListNumber3">
    <w:name w:val="List Number 3"/>
    <w:basedOn w:val="List3"/>
    <w:rsid w:val="00D059BC"/>
    <w:pPr>
      <w:numPr>
        <w:numId w:val="4"/>
      </w:numPr>
    </w:pPr>
  </w:style>
  <w:style w:type="paragraph" w:styleId="ListNumber4">
    <w:name w:val="List Number 4"/>
    <w:basedOn w:val="List4"/>
    <w:rsid w:val="00D059BC"/>
    <w:pPr>
      <w:numPr>
        <w:numId w:val="5"/>
      </w:numPr>
    </w:pPr>
  </w:style>
  <w:style w:type="paragraph" w:styleId="ListNumber5">
    <w:name w:val="List Number 5"/>
    <w:basedOn w:val="List5"/>
    <w:rsid w:val="00D059BC"/>
    <w:pPr>
      <w:numPr>
        <w:numId w:val="6"/>
      </w:numPr>
    </w:pPr>
  </w:style>
  <w:style w:type="paragraph" w:styleId="BlockText">
    <w:name w:val="Block Text"/>
    <w:basedOn w:val="Normal"/>
    <w:rsid w:val="00D059BC"/>
    <w:pPr>
      <w:spacing w:after="120"/>
      <w:ind w:left="1440" w:right="1440"/>
    </w:pPr>
  </w:style>
  <w:style w:type="character" w:customStyle="1" w:styleId="Subscript">
    <w:name w:val="Subscript"/>
    <w:basedOn w:val="DefaultParagraphFont"/>
    <w:rsid w:val="00D059BC"/>
    <w:rPr>
      <w:sz w:val="16"/>
      <w:vertAlign w:val="subscript"/>
    </w:rPr>
  </w:style>
  <w:style w:type="character" w:customStyle="1" w:styleId="Superscript">
    <w:name w:val="Superscript"/>
    <w:basedOn w:val="DefaultParagraphFont"/>
    <w:rsid w:val="00D059BC"/>
    <w:rPr>
      <w:sz w:val="16"/>
      <w:vertAlign w:val="superscript"/>
    </w:rPr>
  </w:style>
  <w:style w:type="character" w:customStyle="1" w:styleId="Symbols">
    <w:name w:val="Symbols"/>
    <w:basedOn w:val="DefaultParagraphFont"/>
    <w:rsid w:val="00D059BC"/>
    <w:rPr>
      <w:rFonts w:ascii="Symbol" w:hAnsi="Symbol"/>
    </w:rPr>
  </w:style>
  <w:style w:type="character" w:customStyle="1" w:styleId="MenuOptions">
    <w:name w:val="Menu Options"/>
    <w:basedOn w:val="DefaultParagraphFont"/>
    <w:rsid w:val="00D059BC"/>
    <w:rPr>
      <w:rFonts w:ascii="Arial Narrow" w:hAnsi="Arial Narrow"/>
      <w:smallCaps/>
    </w:rPr>
  </w:style>
  <w:style w:type="character" w:customStyle="1" w:styleId="Buttons">
    <w:name w:val="Buttons"/>
    <w:basedOn w:val="DefaultParagraphFont"/>
    <w:rsid w:val="00D059BC"/>
    <w:rPr>
      <w:b/>
    </w:rPr>
  </w:style>
  <w:style w:type="character" w:customStyle="1" w:styleId="Underlined">
    <w:name w:val="Underlined"/>
    <w:basedOn w:val="DefaultParagraphFont"/>
    <w:rsid w:val="00D059BC"/>
    <w:rPr>
      <w:u w:val="single"/>
    </w:rPr>
  </w:style>
  <w:style w:type="paragraph" w:customStyle="1" w:styleId="TableBodyTextRight">
    <w:name w:val="Table Body Text Right"/>
    <w:basedOn w:val="TableBodyText"/>
    <w:rsid w:val="00D059BC"/>
    <w:pPr>
      <w:widowControl w:val="0"/>
      <w:autoSpaceDE w:val="0"/>
      <w:autoSpaceDN w:val="0"/>
      <w:adjustRightInd w:val="0"/>
      <w:jc w:val="right"/>
    </w:pPr>
    <w:rPr>
      <w:rFonts w:cs="Arial"/>
      <w:szCs w:val="18"/>
    </w:rPr>
  </w:style>
  <w:style w:type="paragraph" w:customStyle="1" w:styleId="CopyrightText">
    <w:name w:val="Copyright Text"/>
    <w:basedOn w:val="BodyText"/>
    <w:rsid w:val="00D059BC"/>
    <w:rPr>
      <w:sz w:val="18"/>
    </w:rPr>
  </w:style>
  <w:style w:type="paragraph" w:customStyle="1" w:styleId="BodySmallRight">
    <w:name w:val="Body Small Right"/>
    <w:basedOn w:val="BodyTextRight"/>
    <w:rsid w:val="00D059BC"/>
    <w:rPr>
      <w:sz w:val="18"/>
      <w:szCs w:val="18"/>
    </w:rPr>
  </w:style>
  <w:style w:type="paragraph" w:customStyle="1" w:styleId="MarginEdition">
    <w:name w:val="Margin Edition"/>
    <w:basedOn w:val="MarginNote"/>
    <w:rsid w:val="00D059BC"/>
    <w:pPr>
      <w:spacing w:before="0" w:after="0"/>
    </w:pPr>
    <w:rPr>
      <w:rFonts w:ascii="Times New Roman" w:hAnsi="Times New Roman"/>
      <w:color w:val="999999"/>
    </w:rPr>
  </w:style>
  <w:style w:type="paragraph" w:customStyle="1" w:styleId="Spacer">
    <w:name w:val="Spacer"/>
    <w:basedOn w:val="Normal"/>
    <w:rsid w:val="00D059BC"/>
    <w:rPr>
      <w:sz w:val="2"/>
      <w:szCs w:val="2"/>
    </w:rPr>
  </w:style>
  <w:style w:type="character" w:customStyle="1" w:styleId="Small">
    <w:name w:val="Small"/>
    <w:basedOn w:val="DefaultParagraphFont"/>
    <w:rsid w:val="00D059BC"/>
    <w:rPr>
      <w:sz w:val="16"/>
    </w:rPr>
  </w:style>
  <w:style w:type="paragraph" w:customStyle="1" w:styleId="WideTable">
    <w:name w:val="Wide Table"/>
    <w:basedOn w:val="Normal"/>
    <w:rsid w:val="00D059BC"/>
    <w:pPr>
      <w:ind w:left="-1418"/>
    </w:pPr>
    <w:rPr>
      <w:sz w:val="2"/>
      <w:szCs w:val="2"/>
    </w:rPr>
  </w:style>
  <w:style w:type="character" w:styleId="PageNumber">
    <w:name w:val="page number"/>
    <w:basedOn w:val="DefaultParagraphFont"/>
    <w:rsid w:val="00D059BC"/>
  </w:style>
  <w:style w:type="paragraph" w:styleId="Quote">
    <w:name w:val="Quote"/>
    <w:basedOn w:val="Heading1"/>
    <w:link w:val="QuoteChar"/>
    <w:qFormat/>
    <w:rsid w:val="00D059BC"/>
    <w:rPr>
      <w:b w:val="0"/>
      <w:sz w:val="72"/>
      <w:szCs w:val="72"/>
      <w:lang w:val="en-NZ"/>
    </w:rPr>
  </w:style>
  <w:style w:type="character" w:customStyle="1" w:styleId="QuoteChar">
    <w:name w:val="Quote Char"/>
    <w:basedOn w:val="DefaultParagraphFont"/>
    <w:link w:val="Quote"/>
    <w:rsid w:val="00D05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9BC"/>
    <w:pPr>
      <w:pageBreakBefore/>
    </w:pPr>
  </w:style>
  <w:style w:type="paragraph" w:customStyle="1" w:styleId="Border">
    <w:name w:val="Border"/>
    <w:basedOn w:val="Normal"/>
    <w:qFormat/>
    <w:rsid w:val="00D05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9BC"/>
    <w:rPr>
      <w:b/>
      <w:bCs/>
      <w:i/>
      <w:iCs/>
      <w:color w:val="auto"/>
    </w:rPr>
  </w:style>
  <w:style w:type="paragraph" w:styleId="IntenseQuote">
    <w:name w:val="Intense Quote"/>
    <w:basedOn w:val="Normal"/>
    <w:next w:val="Normal"/>
    <w:link w:val="IntenseQuoteChar"/>
    <w:uiPriority w:val="30"/>
    <w:qFormat/>
    <w:rsid w:val="00D05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9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9BC"/>
    <w:rPr>
      <w:smallCaps/>
      <w:color w:val="auto"/>
      <w:u w:val="single"/>
    </w:rPr>
  </w:style>
  <w:style w:type="character" w:styleId="IntenseReference">
    <w:name w:val="Intense Reference"/>
    <w:basedOn w:val="DefaultParagraphFont"/>
    <w:uiPriority w:val="32"/>
    <w:qFormat/>
    <w:rsid w:val="00D059BC"/>
    <w:rPr>
      <w:b/>
      <w:bCs/>
      <w:smallCaps/>
      <w:color w:val="auto"/>
      <w:spacing w:val="5"/>
      <w:u w:val="single"/>
    </w:rPr>
  </w:style>
  <w:style w:type="paragraph" w:customStyle="1" w:styleId="2ColumnHeading">
    <w:name w:val="2Column Heading"/>
    <w:basedOn w:val="BodyText"/>
    <w:qFormat/>
    <w:rsid w:val="00D059BC"/>
    <w:pPr>
      <w:spacing w:after="60"/>
      <w:ind w:left="-2268"/>
    </w:pPr>
    <w:rPr>
      <w:b/>
    </w:rPr>
  </w:style>
  <w:style w:type="paragraph" w:customStyle="1" w:styleId="Heading1TOC">
    <w:name w:val="Heading1 TOC"/>
    <w:basedOn w:val="Normal"/>
    <w:qFormat/>
    <w:rsid w:val="00D059BC"/>
    <w:pPr>
      <w:spacing w:before="240" w:after="120"/>
    </w:pPr>
    <w:rPr>
      <w:rFonts w:ascii="Times New Roman" w:hAnsi="Times New Roman"/>
      <w:b/>
      <w:sz w:val="32"/>
    </w:rPr>
  </w:style>
  <w:style w:type="paragraph" w:customStyle="1" w:styleId="Heading2TOC">
    <w:name w:val="Heading2 TOC"/>
    <w:basedOn w:val="Normal"/>
    <w:qFormat/>
    <w:rsid w:val="00D059BC"/>
    <w:pPr>
      <w:spacing w:before="240" w:after="60"/>
    </w:pPr>
    <w:rPr>
      <w:rFonts w:ascii="Times New Roman" w:hAnsi="Times New Roman"/>
      <w:b/>
      <w:sz w:val="28"/>
    </w:rPr>
  </w:style>
  <w:style w:type="character" w:customStyle="1" w:styleId="Underline">
    <w:name w:val="Underline"/>
    <w:basedOn w:val="DefaultParagraphFont"/>
    <w:qFormat/>
    <w:rsid w:val="00D059BC"/>
    <w:rPr>
      <w:u w:val="single"/>
    </w:rPr>
  </w:style>
  <w:style w:type="character" w:customStyle="1" w:styleId="BoldandItalics">
    <w:name w:val="Bold and Italics"/>
    <w:qFormat/>
    <w:rsid w:val="00D059BC"/>
    <w:rPr>
      <w:b/>
      <w:i/>
      <w:u w:val="none"/>
    </w:rPr>
  </w:style>
  <w:style w:type="paragraph" w:styleId="BalloonText">
    <w:name w:val="Balloon Text"/>
    <w:basedOn w:val="Normal"/>
    <w:link w:val="BalloonTextChar"/>
    <w:rsid w:val="00D059BC"/>
    <w:rPr>
      <w:rFonts w:ascii="Tahoma" w:hAnsi="Tahoma" w:cs="Tahoma"/>
      <w:sz w:val="16"/>
      <w:szCs w:val="16"/>
    </w:rPr>
  </w:style>
  <w:style w:type="character" w:customStyle="1" w:styleId="BalloonTextChar">
    <w:name w:val="Balloon Text Char"/>
    <w:basedOn w:val="DefaultParagraphFont"/>
    <w:link w:val="BalloonText"/>
    <w:rsid w:val="00D059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9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9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9BC"/>
    <w:rPr>
      <w:b/>
      <w:color w:val="660033"/>
      <w:spacing w:val="0"/>
    </w:rPr>
  </w:style>
  <w:style w:type="paragraph" w:customStyle="1" w:styleId="Nameditemlist">
    <w:name w:val="Named item list"/>
    <w:basedOn w:val="BodyText"/>
    <w:qFormat/>
    <w:rsid w:val="00D059BC"/>
    <w:pPr>
      <w:tabs>
        <w:tab w:val="left" w:pos="2835"/>
      </w:tabs>
      <w:ind w:left="2835" w:hanging="2835"/>
    </w:pPr>
  </w:style>
  <w:style w:type="paragraph" w:customStyle="1" w:styleId="BodyTextnopadding">
    <w:name w:val="Body Text no padding"/>
    <w:basedOn w:val="BodyText"/>
    <w:qFormat/>
    <w:rsid w:val="00D059BC"/>
    <w:pPr>
      <w:spacing w:before="0" w:after="0"/>
    </w:pPr>
  </w:style>
  <w:style w:type="paragraph" w:customStyle="1" w:styleId="BodyTextBold">
    <w:name w:val="Body Text Bold"/>
    <w:basedOn w:val="BodyText"/>
    <w:qFormat/>
    <w:rsid w:val="00D059BC"/>
    <w:rPr>
      <w:b/>
    </w:rPr>
  </w:style>
  <w:style w:type="character" w:styleId="Hyperlink">
    <w:name w:val="Hyperlink"/>
    <w:basedOn w:val="DefaultParagraphFont"/>
    <w:uiPriority w:val="99"/>
    <w:unhideWhenUsed/>
    <w:rsid w:val="006D17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4428</Characters>
  <Application>Microsoft Office Word</Application>
  <DocSecurity>0</DocSecurity>
  <Lines>158</Lines>
  <Paragraphs>102</Paragraphs>
  <ScaleCrop>false</ScaleCrop>
  <Company>Author-it Software Corporation Ltd.</Company>
  <LinksUpToDate>false</LinksUpToDate>
  <CharactersWithSpaces>5020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ICPPRP360 Undertake special colour proofing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