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E56" w:rsidP="00677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ICPPRP3220 Digitise images for reproduction</w:t>
      </w:r>
      <w:r>
        <w:fldChar w:fldCharType="end"/>
      </w:r>
    </w:p>
    <w:p w:rsidR="00677E56" w:rsidP="00677E56">
      <w:pPr>
        <w:pStyle w:val="Version"/>
        <w:sectPr w:rsidSect="00BE3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F21" w:rsidP="00BE3F21">
      <w:pPr>
        <w:pStyle w:val="SuperHeading"/>
      </w:pPr>
      <w:r w:rsidRPr="00BE3F21">
        <w:t>ICPPRP3220 Digitise images for reproduction</w:t>
      </w:r>
    </w:p>
    <w:p w:rsidR="00000000" w:rsidRPr="00BE3F21" w:rsidP="00BE3F21">
      <w:pPr>
        <w:pStyle w:val="Heading1"/>
      </w:pPr>
      <w:bookmarkStart w:id="1" w:name="O_1069731"/>
      <w:bookmarkEnd w:id="1"/>
      <w:r w:rsidRPr="00BE3F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E3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rPr>
                <w:rStyle w:val="SpecialBold"/>
              </w:rPr>
              <w:t>Comments</w:t>
            </w:r>
          </w:p>
        </w:tc>
      </w:tr>
      <w:tr w:rsidTr="00BE3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t>This version first released with ICP Printing and Graphic Arts Training Package Version 4.0.</w:t>
            </w:r>
          </w:p>
        </w:tc>
      </w:tr>
    </w:tbl>
    <w:p w:rsidR="00000000" w:rsidRPr="00BE3F21" w:rsidP="00BE3F21">
      <w:pPr>
        <w:pStyle w:val="BodyText"/>
      </w:pPr>
    </w:p>
    <w:p w:rsidR="00000000" w:rsidRPr="00BE3F21" w:rsidP="00BE3F21">
      <w:pPr>
        <w:pStyle w:val="AllowPageBreak"/>
      </w:pPr>
    </w:p>
    <w:p w:rsidR="00000000" w:rsidRPr="00BE3F21" w:rsidP="00BE3F21">
      <w:pPr>
        <w:pStyle w:val="Heading1"/>
      </w:pPr>
      <w:bookmarkStart w:id="2" w:name="O_1069736"/>
      <w:bookmarkEnd w:id="2"/>
      <w:r w:rsidRPr="00BE3F21">
        <w:t>Application</w:t>
      </w:r>
    </w:p>
    <w:p w:rsidR="00000000" w:rsidRPr="00BE3F21" w:rsidP="00677E56">
      <w:pPr>
        <w:pStyle w:val="BodyText"/>
      </w:pPr>
      <w:r w:rsidRPr="00BE3F21">
        <w:t>This unit describes the skills and knowledge required to scan images, in</w:t>
      </w:r>
      <w:r w:rsidRPr="00BE3F21">
        <w:t>cluding line-art, greyscale and colour originals.</w:t>
      </w:r>
    </w:p>
    <w:p w:rsidR="00000000" w:rsidRPr="00BE3F21" w:rsidP="00677E56">
      <w:pPr>
        <w:pStyle w:val="BodyText"/>
      </w:pPr>
      <w:r w:rsidRPr="00BE3F21">
        <w:t xml:space="preserve">It applies to individuals who design and prepare layouts and artwork, manipulate images and text, and apply solutions to a defined range of problems. </w:t>
      </w:r>
    </w:p>
    <w:p w:rsidR="00000000" w:rsidRPr="00BE3F21" w:rsidP="00677E56">
      <w:pPr>
        <w:pStyle w:val="BodyText"/>
      </w:pPr>
      <w:r w:rsidRPr="00BE3F21">
        <w:t>No licensing, legislative or certification requirements</w:t>
      </w:r>
      <w:r w:rsidRPr="00BE3F21">
        <w:t xml:space="preserve"> apply to this unit at the time of publication.</w:t>
      </w:r>
    </w:p>
    <w:p w:rsidR="00000000" w:rsidRPr="00BE3F21" w:rsidP="00BE3F21">
      <w:pPr>
        <w:pStyle w:val="Heading1"/>
      </w:pPr>
      <w:bookmarkStart w:id="3" w:name="O_1069735"/>
      <w:bookmarkEnd w:id="3"/>
      <w:r w:rsidRPr="00BE3F21">
        <w:t>Unit Sector</w:t>
      </w:r>
    </w:p>
    <w:p w:rsidR="00000000" w:rsidRPr="00BE3F21" w:rsidP="00677E56">
      <w:pPr>
        <w:pStyle w:val="BodyText"/>
      </w:pPr>
      <w:r w:rsidRPr="00BE3F21">
        <w:t>Pre-Press</w:t>
      </w:r>
    </w:p>
    <w:p w:rsidR="00000000" w:rsidRPr="00BE3F21" w:rsidP="00BE3F21">
      <w:pPr>
        <w:pStyle w:val="Heading1"/>
      </w:pPr>
      <w:bookmarkStart w:id="4" w:name="O_1069734"/>
      <w:bookmarkEnd w:id="4"/>
      <w:r w:rsidRPr="00BE3F21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E3F2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rPr>
                <w:rStyle w:val="SpecialBold"/>
              </w:rPr>
              <w:t>PERFORMANCE CRITERIA</w:t>
            </w:r>
          </w:p>
        </w:tc>
      </w:tr>
      <w:tr w:rsidTr="00BE3F2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F2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List"/>
              <w:rPr>
                <w:lang w:val="en-NZ"/>
              </w:rPr>
            </w:pPr>
            <w:r w:rsidRPr="00BE3F21">
              <w:t>1. Prepare for job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List"/>
            </w:pPr>
            <w:r w:rsidRPr="00BE3F21">
              <w:t>1.1 Identify job specifications</w:t>
            </w:r>
          </w:p>
          <w:p w:rsidR="00000000" w:rsidRPr="00BE3F21" w:rsidP="00BE3F21">
            <w:pPr>
              <w:pStyle w:val="List"/>
            </w:pPr>
            <w:r w:rsidRPr="00BE3F21">
              <w:t>1.2 Scale original image</w:t>
            </w:r>
          </w:p>
          <w:p w:rsidR="00000000" w:rsidRPr="00BE3F21" w:rsidP="00BE3F21">
            <w:pPr>
              <w:pStyle w:val="List"/>
            </w:pPr>
            <w:r w:rsidRPr="00BE3F21">
              <w:t>1.3 Clean and prepare work surfaces and confirm images are dust free</w:t>
            </w:r>
          </w:p>
          <w:p w:rsidR="00000000" w:rsidP="00BE3F21">
            <w:pPr>
              <w:pStyle w:val="List"/>
              <w:rPr>
                <w:lang w:val="en-NZ"/>
              </w:rPr>
            </w:pPr>
            <w:r w:rsidRPr="00BE3F21">
              <w:t>1.4 Mount orig</w:t>
            </w:r>
            <w:r w:rsidRPr="00BE3F21">
              <w:t>inal image according to enterprise procedures</w:t>
            </w:r>
          </w:p>
        </w:tc>
      </w:tr>
      <w:tr w:rsidTr="00BE3F2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List"/>
              <w:rPr>
                <w:lang w:val="en-NZ"/>
              </w:rPr>
            </w:pPr>
            <w:r w:rsidRPr="00BE3F21">
              <w:t>2. Prepare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List"/>
            </w:pPr>
            <w:r w:rsidRPr="00BE3F21">
              <w:t>2.1 Set up scanner and calibrate according to manufacturer specifications</w:t>
            </w:r>
          </w:p>
          <w:p w:rsidR="00000000" w:rsidRPr="00BE3F21" w:rsidP="00BE3F21">
            <w:pPr>
              <w:pStyle w:val="List"/>
            </w:pPr>
            <w:r w:rsidRPr="00BE3F21">
              <w:t>2.2 Enter data from copy evaluation onto scanner</w:t>
            </w:r>
          </w:p>
          <w:p w:rsidR="00000000" w:rsidP="00BE3F21">
            <w:pPr>
              <w:pStyle w:val="List"/>
              <w:rPr>
                <w:lang w:val="en-NZ"/>
              </w:rPr>
            </w:pPr>
            <w:r w:rsidRPr="00BE3F21">
              <w:t>2.3 Select scanner software</w:t>
            </w:r>
          </w:p>
        </w:tc>
      </w:tr>
      <w:tr w:rsidTr="00BE3F2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List"/>
              <w:rPr>
                <w:lang w:val="en-NZ"/>
              </w:rPr>
            </w:pPr>
            <w:r w:rsidRPr="00BE3F21">
              <w:t>3. Produce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List"/>
            </w:pPr>
            <w:r w:rsidRPr="00BE3F21">
              <w:t>3.1 Identify medium being scanned</w:t>
            </w:r>
          </w:p>
          <w:p w:rsidR="00000000" w:rsidRPr="00BE3F21" w:rsidP="00BE3F21">
            <w:pPr>
              <w:pStyle w:val="List"/>
            </w:pPr>
            <w:r w:rsidRPr="00BE3F21">
              <w:t>3.2 Confirm disk capacity is sufficient for the job</w:t>
            </w:r>
          </w:p>
          <w:p w:rsidR="00000000" w:rsidRPr="00BE3F21" w:rsidP="00BE3F21">
            <w:pPr>
              <w:pStyle w:val="List"/>
            </w:pPr>
            <w:r w:rsidRPr="00BE3F21">
              <w:t>3.3 Set and check processor according to job specifications</w:t>
            </w:r>
          </w:p>
          <w:p w:rsidR="00000000" w:rsidRPr="00BE3F21" w:rsidP="00BE3F21">
            <w:pPr>
              <w:pStyle w:val="List"/>
            </w:pPr>
            <w:r w:rsidRPr="00BE3F21">
              <w:t>3.4 Scan images according to work health and safety (WHS) requirements</w:t>
            </w:r>
          </w:p>
          <w:p w:rsidR="00000000" w:rsidRPr="00BE3F21" w:rsidP="00BE3F21">
            <w:pPr>
              <w:pStyle w:val="List"/>
            </w:pPr>
            <w:r w:rsidRPr="00BE3F21">
              <w:t>3.5 Check scanned images against techni</w:t>
            </w:r>
            <w:r w:rsidRPr="00BE3F21">
              <w:t>cal specifications of job and make required adjustments</w:t>
            </w:r>
          </w:p>
        </w:tc>
      </w:tr>
    </w:tbl>
    <w:p w:rsidR="00677E56" w:rsidP="00BE3F21">
      <w:pPr>
        <w:pStyle w:val="List2"/>
      </w:pPr>
    </w:p>
    <w:p w:rsidR="00677E56" w:rsidP="00BE3F21">
      <w:pPr>
        <w:pStyle w:val="List2"/>
      </w:pPr>
    </w:p>
    <w:p w:rsidR="00000000" w:rsidRPr="00BE3F21" w:rsidP="00BE3F21">
      <w:pPr>
        <w:pStyle w:val="Heading1"/>
      </w:pPr>
      <w:bookmarkStart w:id="5" w:name="O_1069733"/>
      <w:bookmarkEnd w:id="5"/>
      <w:r w:rsidRPr="00BE3F21">
        <w:t>Foundation Skills</w:t>
      </w:r>
    </w:p>
    <w:p w:rsidR="00000000" w:rsidRPr="00677E56" w:rsidP="00677E56">
      <w:pPr>
        <w:pStyle w:val="BodyText"/>
        <w:rPr>
          <w:i/>
        </w:rPr>
      </w:pPr>
      <w:r w:rsidRPr="00677E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6"/>
      </w:tblGrid>
      <w:tr w:rsidTr="00BE3F2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rPr>
                <w:rStyle w:val="SpecialBold"/>
              </w:rPr>
              <w:t>Skill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rPr>
                <w:rStyle w:val="SpecialBold"/>
              </w:rPr>
              <w:t>Description</w:t>
            </w:r>
          </w:p>
        </w:tc>
      </w:tr>
      <w:tr w:rsidTr="00BE3F2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Reading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ListBullet"/>
              <w:rPr>
                <w:lang w:val="en-NZ"/>
              </w:rPr>
            </w:pPr>
            <w:r w:rsidRPr="00BE3F21">
              <w:t>Identifies and evaluates text to establish job requirements</w:t>
            </w:r>
          </w:p>
        </w:tc>
      </w:tr>
      <w:tr w:rsidTr="00BE3F2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Numeracy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ListBullet"/>
              <w:rPr>
                <w:lang w:val="en-NZ"/>
              </w:rPr>
            </w:pPr>
            <w:r w:rsidRPr="00BE3F21">
              <w:t>Analyses a range of mathematical information used in familiar and routine tasks</w:t>
            </w:r>
          </w:p>
        </w:tc>
      </w:tr>
      <w:tr w:rsidTr="00BE3F2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Self-management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ListBullet"/>
            </w:pPr>
            <w:r w:rsidRPr="00BE3F21">
              <w:t>Complies with enterprise requirements and follows organisational procedures within scope of own role</w:t>
            </w:r>
          </w:p>
          <w:p w:rsidR="00000000" w:rsidP="00BE3F21">
            <w:pPr>
              <w:pStyle w:val="ListBullet"/>
              <w:rPr>
                <w:lang w:val="en-NZ"/>
              </w:rPr>
            </w:pPr>
            <w:r w:rsidRPr="00BE3F21">
              <w:t>Takes responsibility for planning and organising own workload, and initiates standard procedures when responding to familiar problems</w:t>
            </w:r>
          </w:p>
        </w:tc>
      </w:tr>
      <w:tr w:rsidTr="00BE3F2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Planning and organis</w:t>
            </w:r>
            <w:r w:rsidRPr="00BE3F21">
              <w:t>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ListBullet"/>
              <w:rPr>
                <w:lang w:val="en-NZ"/>
              </w:rPr>
            </w:pPr>
            <w:r w:rsidRPr="00BE3F21">
              <w:t xml:space="preserve">Determines priorities and sequences steps involved in clearly defined, familiar tasks, and assembles required resources </w:t>
            </w:r>
          </w:p>
        </w:tc>
      </w:tr>
      <w:tr w:rsidTr="00BE3F2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Technology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ListBullet"/>
            </w:pPr>
            <w:r w:rsidRPr="00BE3F21">
              <w:t xml:space="preserve">Identifies purposes, specific functions and key features of common digital systems and tools and </w:t>
            </w:r>
            <w:r w:rsidRPr="00BE3F21">
              <w:t>operates them as required</w:t>
            </w:r>
          </w:p>
        </w:tc>
      </w:tr>
    </w:tbl>
    <w:p w:rsidR="00000000" w:rsidRPr="00BE3F21" w:rsidP="00BE3F21">
      <w:pPr>
        <w:pStyle w:val="BodyText"/>
      </w:pPr>
    </w:p>
    <w:p w:rsidR="00000000" w:rsidRPr="00BE3F21" w:rsidP="00BE3F21">
      <w:pPr>
        <w:pStyle w:val="AllowPageBreak"/>
      </w:pPr>
    </w:p>
    <w:p w:rsidR="00000000" w:rsidRPr="00BE3F21" w:rsidP="00BE3F21">
      <w:pPr>
        <w:pStyle w:val="Heading1"/>
      </w:pPr>
      <w:bookmarkStart w:id="6" w:name="O_1069732"/>
      <w:bookmarkEnd w:id="6"/>
      <w:r w:rsidRPr="00BE3F21">
        <w:t>Unit Mapping Information</w:t>
      </w:r>
    </w:p>
    <w:p w:rsidR="00000000" w:rsidRPr="00BE3F21" w:rsidP="00677E56">
      <w:pPr>
        <w:pStyle w:val="BodyText"/>
      </w:pPr>
      <w:r w:rsidRPr="00BE3F21">
        <w:t>Supersedes and is equivalent to ICPPRP322 Digitise images for reproduction.</w:t>
      </w:r>
    </w:p>
    <w:p w:rsidR="00000000" w:rsidRPr="00BE3F21" w:rsidP="00BE3F21">
      <w:pPr>
        <w:pStyle w:val="Heading1"/>
      </w:pPr>
      <w:bookmarkStart w:id="7" w:name="O_1069725"/>
      <w:bookmarkEnd w:id="7"/>
      <w:r w:rsidRPr="00BE3F21">
        <w:t>Links</w:t>
      </w:r>
    </w:p>
    <w:p w:rsidR="00000000" w:rsidRPr="00BE3F21" w:rsidP="00677E56">
      <w:pPr>
        <w:pStyle w:val="BodyText"/>
      </w:pPr>
      <w:r w:rsidRPr="00BE3F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3F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E3F21" w:rsidP="00677E56">
      <w:pPr>
        <w:pStyle w:val="BodyText"/>
        <w:sectPr w:rsidSect="00BE3F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3F21" w:rsidP="00BE3F21">
      <w:pPr>
        <w:pStyle w:val="SuperHeading"/>
      </w:pPr>
      <w:r w:rsidRPr="00BE3F21">
        <w:t>Assessment Requirements for ICPPRP3220 Digitise images for reproduction</w:t>
      </w:r>
    </w:p>
    <w:p w:rsidR="00000000" w:rsidRPr="00BE3F21" w:rsidP="00BE3F21">
      <w:pPr>
        <w:pStyle w:val="Heading1"/>
      </w:pPr>
      <w:bookmarkStart w:id="8" w:name="O_1069727"/>
      <w:bookmarkEnd w:id="8"/>
      <w:r w:rsidRPr="00BE3F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E3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rPr>
                <w:rStyle w:val="SpecialBold"/>
              </w:rPr>
              <w:t>Comments</w:t>
            </w:r>
          </w:p>
        </w:tc>
      </w:tr>
      <w:tr w:rsidTr="00BE3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21">
            <w:pPr>
              <w:pStyle w:val="BodyText"/>
              <w:rPr>
                <w:lang w:val="en-NZ"/>
              </w:rPr>
            </w:pPr>
            <w:r w:rsidRPr="00BE3F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21" w:rsidP="00BE3F21">
            <w:pPr>
              <w:pStyle w:val="BodyText"/>
            </w:pPr>
            <w:r w:rsidRPr="00BE3F21">
              <w:t>This version first released with ICP Printing and Graphic Arts Training Package Version 4.0.</w:t>
            </w:r>
          </w:p>
        </w:tc>
      </w:tr>
    </w:tbl>
    <w:p w:rsidR="00000000" w:rsidRPr="00BE3F21" w:rsidP="00BE3F21">
      <w:pPr>
        <w:pStyle w:val="BodyText"/>
      </w:pPr>
    </w:p>
    <w:p w:rsidR="00000000" w:rsidRPr="00BE3F21" w:rsidP="00BE3F21">
      <w:pPr>
        <w:pStyle w:val="AllowPageBreak"/>
      </w:pPr>
    </w:p>
    <w:p w:rsidR="00000000" w:rsidRPr="00BE3F21" w:rsidP="00BE3F21">
      <w:pPr>
        <w:pStyle w:val="Heading1"/>
      </w:pPr>
      <w:bookmarkStart w:id="9" w:name="O_1069730"/>
      <w:bookmarkEnd w:id="9"/>
      <w:r w:rsidRPr="00BE3F21">
        <w:t>Performance Evidence</w:t>
      </w:r>
    </w:p>
    <w:p w:rsidR="00000000" w:rsidRPr="00BE3F21" w:rsidP="00677E56">
      <w:pPr>
        <w:pStyle w:val="BodyText"/>
      </w:pPr>
      <w:r w:rsidRPr="00BE3F21">
        <w:t>The candidate must demonstrate the ability to complete the tasks outlined in the elements, performance criteria and foundation skills of the unit, including evidence of the ability to:</w:t>
      </w:r>
    </w:p>
    <w:p w:rsidR="00000000" w:rsidRPr="00BE3F21" w:rsidP="00BE3F21">
      <w:pPr>
        <w:pStyle w:val="ListBullet"/>
      </w:pPr>
      <w:r w:rsidRPr="00BE3F21">
        <w:t xml:space="preserve">use a full colour digital device to reproduce: </w:t>
      </w:r>
    </w:p>
    <w:p w:rsidR="00000000" w:rsidRPr="00BE3F21" w:rsidP="00BE3F21">
      <w:pPr>
        <w:pStyle w:val="ListBullet2"/>
      </w:pPr>
      <w:r w:rsidRPr="00BE3F21">
        <w:t xml:space="preserve">one line-art </w:t>
      </w:r>
    </w:p>
    <w:p w:rsidR="00000000" w:rsidRPr="00BE3F21" w:rsidP="00BE3F21">
      <w:pPr>
        <w:pStyle w:val="ListBullet2"/>
      </w:pPr>
      <w:r w:rsidRPr="00BE3F21">
        <w:t>one greyscale</w:t>
      </w:r>
    </w:p>
    <w:p w:rsidR="00000000" w:rsidRPr="00BE3F21" w:rsidP="00BE3F21">
      <w:pPr>
        <w:pStyle w:val="ListBullet2"/>
      </w:pPr>
      <w:r w:rsidRPr="00BE3F21">
        <w:t>one colour transparency (positive)</w:t>
      </w:r>
    </w:p>
    <w:p w:rsidR="00000000" w:rsidRPr="00BE3F21" w:rsidP="00BE3F21">
      <w:pPr>
        <w:pStyle w:val="ListBullet2"/>
      </w:pPr>
      <w:r w:rsidRPr="00BE3F21">
        <w:t>one colour reflective</w:t>
      </w:r>
    </w:p>
    <w:p w:rsidR="00000000" w:rsidRPr="00BE3F21" w:rsidP="00BE3F21">
      <w:pPr>
        <w:pStyle w:val="ListBullet2"/>
      </w:pPr>
      <w:r w:rsidRPr="00BE3F21">
        <w:t>one negative</w:t>
      </w:r>
    </w:p>
    <w:p w:rsidR="00000000" w:rsidRPr="00BE3F21" w:rsidP="00BE3F21">
      <w:pPr>
        <w:pStyle w:val="ListBullet2"/>
      </w:pPr>
      <w:r w:rsidRPr="00BE3F21">
        <w:t>one re-screen.</w:t>
      </w:r>
    </w:p>
    <w:p w:rsidR="00000000" w:rsidRPr="00BE3F21" w:rsidP="00BE3F21">
      <w:pPr>
        <w:pStyle w:val="BodyText"/>
      </w:pPr>
    </w:p>
    <w:p w:rsidR="00000000" w:rsidRPr="00BE3F21" w:rsidP="00677E56">
      <w:pPr>
        <w:pStyle w:val="BodyText"/>
      </w:pPr>
      <w:r w:rsidRPr="00BE3F21">
        <w:t>In the course of the above, the candidate must:</w:t>
      </w:r>
    </w:p>
    <w:p w:rsidR="00000000" w:rsidRPr="00BE3F21" w:rsidP="00BE3F21">
      <w:pPr>
        <w:pStyle w:val="ListBullet"/>
      </w:pPr>
      <w:r w:rsidRPr="00BE3F21">
        <w:t>comply with work health and safety (WHS) requirements for digital devices</w:t>
      </w:r>
    </w:p>
    <w:p w:rsidR="00000000" w:rsidRPr="00BE3F21" w:rsidP="00BE3F21">
      <w:pPr>
        <w:pStyle w:val="ListBullet"/>
      </w:pPr>
      <w:r w:rsidRPr="00BE3F21">
        <w:t xml:space="preserve">identify and select the settings </w:t>
      </w:r>
      <w:r w:rsidRPr="00BE3F21">
        <w:t>on the digital device to meet job requirements.</w:t>
      </w:r>
    </w:p>
    <w:p w:rsidR="00000000" w:rsidRPr="00BE3F21" w:rsidP="00BE3F21">
      <w:pPr>
        <w:pStyle w:val="AllowPageBreak"/>
      </w:pPr>
    </w:p>
    <w:p w:rsidR="00000000" w:rsidRPr="00BE3F21" w:rsidP="00BE3F21">
      <w:pPr>
        <w:pStyle w:val="Heading1"/>
      </w:pPr>
      <w:bookmarkStart w:id="10" w:name="O_1069729"/>
      <w:bookmarkEnd w:id="10"/>
      <w:r w:rsidRPr="00BE3F21">
        <w:t>Knowledge Evidence</w:t>
      </w:r>
    </w:p>
    <w:p w:rsidR="00000000" w:rsidRPr="00BE3F21" w:rsidP="00677E56">
      <w:pPr>
        <w:pStyle w:val="BodyText"/>
      </w:pPr>
      <w:r w:rsidRPr="00BE3F21">
        <w:t xml:space="preserve">The candidate must be able to demonstrate knowledge to complete the tasks outlined in the elements, performance criteria and foundation skills of this unit, including </w:t>
      </w:r>
      <w:r w:rsidRPr="00BE3F21">
        <w:t>knowledge of:</w:t>
      </w:r>
    </w:p>
    <w:p w:rsidR="00000000" w:rsidRPr="00BE3F21" w:rsidP="00BE3F21">
      <w:pPr>
        <w:pStyle w:val="ListBullet"/>
      </w:pPr>
      <w:r w:rsidRPr="00BE3F21">
        <w:t>scanner settings for printing processes and electronic media</w:t>
      </w:r>
    </w:p>
    <w:p w:rsidR="00000000" w:rsidRPr="00BE3F21" w:rsidP="00BE3F21">
      <w:pPr>
        <w:pStyle w:val="ListBullet"/>
      </w:pPr>
      <w:r w:rsidRPr="00BE3F21">
        <w:t>procedures for calibration of scanner</w:t>
      </w:r>
    </w:p>
    <w:p w:rsidR="00000000" w:rsidRPr="00BE3F21" w:rsidP="00BE3F21">
      <w:pPr>
        <w:pStyle w:val="ListBullet"/>
      </w:pPr>
      <w:r w:rsidRPr="00BE3F21">
        <w:t>colour mixing principles and separation requirements for:</w:t>
      </w:r>
    </w:p>
    <w:p w:rsidR="00000000" w:rsidRPr="00BE3F21" w:rsidP="00BE3F21">
      <w:pPr>
        <w:pStyle w:val="ListBullet2"/>
      </w:pPr>
      <w:r w:rsidRPr="00BE3F21">
        <w:t>primary colours</w:t>
      </w:r>
    </w:p>
    <w:p w:rsidR="00000000" w:rsidRPr="00BE3F21" w:rsidP="00BE3F21">
      <w:pPr>
        <w:pStyle w:val="ListBullet2"/>
      </w:pPr>
      <w:r w:rsidRPr="00BE3F21">
        <w:t>tone gradation and grey balance</w:t>
      </w:r>
    </w:p>
    <w:p w:rsidR="00000000" w:rsidRPr="00BE3F21" w:rsidP="00BE3F21">
      <w:pPr>
        <w:pStyle w:val="ListBullet"/>
      </w:pPr>
      <w:r w:rsidRPr="00BE3F21">
        <w:t>procedures for colour correction</w:t>
      </w:r>
    </w:p>
    <w:p w:rsidR="00000000" w:rsidRPr="00BE3F21" w:rsidP="00BE3F21">
      <w:pPr>
        <w:pStyle w:val="ListBullet"/>
      </w:pPr>
      <w:r w:rsidRPr="00BE3F21">
        <w:t>f</w:t>
      </w:r>
      <w:r w:rsidRPr="00BE3F21">
        <w:t>actors that contribute to, and methods for minimising, colour separation</w:t>
      </w:r>
    </w:p>
    <w:p w:rsidR="00000000" w:rsidRPr="00BE3F21" w:rsidP="00BE3F21">
      <w:pPr>
        <w:pStyle w:val="ListBullet"/>
      </w:pPr>
      <w:r w:rsidRPr="00BE3F21">
        <w:t>requirements for screen ruling and dot percentage</w:t>
      </w:r>
    </w:p>
    <w:p w:rsidR="00000000" w:rsidRPr="00BE3F21" w:rsidP="00BE3F21">
      <w:pPr>
        <w:pStyle w:val="ListBullet"/>
      </w:pPr>
      <w:r w:rsidRPr="00BE3F21">
        <w:t>impact of output resolution on final screen ruling</w:t>
      </w:r>
    </w:p>
    <w:p w:rsidR="00000000" w:rsidRPr="00BE3F21" w:rsidP="00BE3F21">
      <w:pPr>
        <w:pStyle w:val="ListBullet"/>
      </w:pPr>
      <w:r w:rsidRPr="00BE3F21">
        <w:t>WHS requirements for operating a scanner and handling solvents in the workplace</w:t>
      </w:r>
    </w:p>
    <w:p w:rsidR="00000000" w:rsidRPr="00BE3F21" w:rsidP="00BE3F21">
      <w:pPr>
        <w:pStyle w:val="ListBullet"/>
      </w:pPr>
      <w:r w:rsidRPr="00BE3F21">
        <w:t>ma</w:t>
      </w:r>
      <w:r w:rsidRPr="00BE3F21">
        <w:t>nufacturer manuals, enterprise procedures and WHS and other documentation relevant to the task, including location and purpose.</w:t>
      </w:r>
    </w:p>
    <w:p w:rsidR="00000000" w:rsidRPr="00BE3F21" w:rsidP="00BE3F21">
      <w:pPr>
        <w:pStyle w:val="AllowPageBreak"/>
      </w:pPr>
    </w:p>
    <w:p w:rsidR="00000000" w:rsidRPr="00BE3F21" w:rsidP="00BE3F21">
      <w:pPr>
        <w:pStyle w:val="Heading1"/>
      </w:pPr>
      <w:bookmarkStart w:id="11" w:name="O_1069728"/>
      <w:bookmarkEnd w:id="11"/>
      <w:r w:rsidRPr="00BE3F21">
        <w:t>Assessment Conditions</w:t>
      </w:r>
    </w:p>
    <w:p w:rsidR="00000000" w:rsidRPr="00BE3F21" w:rsidP="00677E56">
      <w:pPr>
        <w:pStyle w:val="BodyText"/>
      </w:pPr>
      <w:r w:rsidRPr="00BE3F21">
        <w:t>Skills in this unit must be demonstrated in a workplace or simulated environment</w:t>
      </w:r>
      <w:r w:rsidRPr="00BE3F21">
        <w:t xml:space="preserve"> where the conditions are typical of those in a working environment in this industry. Noise levels, production flow, interruptions and time variances must be typical of those experienced in the area of work.</w:t>
      </w:r>
      <w:r w:rsidRPr="00BE3F21">
        <w:br/>
      </w:r>
      <w:r w:rsidRPr="00BE3F21">
        <w:br/>
        <w:t xml:space="preserve">This includes access to: </w:t>
      </w:r>
    </w:p>
    <w:p w:rsidR="00000000" w:rsidRPr="00BE3F21" w:rsidP="00BE3F21">
      <w:pPr>
        <w:pStyle w:val="ListBullet"/>
      </w:pPr>
      <w:r w:rsidRPr="00BE3F21">
        <w:t>scanner</w:t>
      </w:r>
    </w:p>
    <w:p w:rsidR="00000000" w:rsidRPr="00BE3F21" w:rsidP="00BE3F21">
      <w:pPr>
        <w:pStyle w:val="ListBullet"/>
      </w:pPr>
      <w:r w:rsidRPr="00BE3F21">
        <w:t>industry sta</w:t>
      </w:r>
      <w:r w:rsidRPr="00BE3F21">
        <w:t>ndard computer hardware and software.</w:t>
      </w:r>
    </w:p>
    <w:p w:rsidR="00000000" w:rsidRPr="00BE3F21" w:rsidP="00BE3F21">
      <w:pPr>
        <w:pStyle w:val="BodyText"/>
      </w:pPr>
    </w:p>
    <w:p w:rsidR="00000000" w:rsidRPr="00BE3F21" w:rsidP="00677E56">
      <w:pPr>
        <w:pStyle w:val="BodyText"/>
      </w:pPr>
      <w:r w:rsidRPr="00BE3F21">
        <w:t xml:space="preserve">Assessors of this unit must satisfy the requirements for assessors in applicable vocational education and training legislation, frameworks and/or standards.    </w:t>
      </w:r>
    </w:p>
    <w:p w:rsidR="00000000" w:rsidRPr="00BE3F21" w:rsidP="00BE3F21">
      <w:pPr>
        <w:pStyle w:val="Heading1"/>
      </w:pPr>
      <w:bookmarkStart w:id="12" w:name="O_1069726"/>
      <w:bookmarkEnd w:id="12"/>
      <w:r w:rsidRPr="00BE3F21">
        <w:t>Links</w:t>
      </w:r>
    </w:p>
    <w:p w:rsidR="00000000" w:rsidRPr="00BE3F21" w:rsidP="00677E56">
      <w:pPr>
        <w:pStyle w:val="BodyText"/>
      </w:pPr>
      <w:r w:rsidRPr="00BE3F21">
        <w:t>Companion Volume Implementation</w:t>
      </w:r>
      <w:r w:rsidRPr="00BE3F21">
        <w:t xml:space="preserve">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3F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E3F21" w:rsidP="00BE3F21"/>
    <w:sectPr w:rsidSect="00BE3F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 w:rsidRPr="00677E56" w:rsidP="00677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56" w:rsidP="00BE3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E56" w:rsidP="00BE3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7E56" w:rsidP="00BE3F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 w:rsidP="00BE3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E56">
      <w:t>Approved</w:t>
    </w:r>
    <w:r w:rsidR="00677E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E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E56">
      <w:rPr>
        <w:noProof/>
      </w:rPr>
      <w:t>4</w:t>
    </w:r>
    <w:r>
      <w:rPr>
        <w:noProof/>
      </w:rPr>
      <w:fldChar w:fldCharType="end"/>
    </w:r>
  </w:p>
  <w:p w:rsidR="00BE3F21" w:rsidP="00BE3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E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E56">
      <w:t>Manufacturing Industry Skills Alliance</w:t>
    </w:r>
    <w:r w:rsidR="00677E56">
      <w:fldChar w:fldCharType="end"/>
    </w:r>
  </w:p>
  <w:p w:rsidR="00BE3F21" w:rsidP="00BE3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F21" w:rsidRPr="00677E56" w:rsidP="00677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56" w:rsidRPr="002D2AF8" w:rsidP="00BE3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ICPPRP3220 Digitise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E56" w:rsidP="00BE3F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21" w:rsidRPr="002D2AF8" w:rsidP="00BE3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E56">
      <w:t>ICPPRP3220 Digitise images for reproduction</w:t>
    </w:r>
    <w:r w:rsidR="00677E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E56">
      <w:rPr>
        <w:noProof/>
      </w:rPr>
      <w:t>2 March 2025</w:t>
    </w:r>
    <w:r>
      <w:fldChar w:fldCharType="end"/>
    </w:r>
  </w:p>
  <w:p w:rsidR="00BE3F21" w:rsidP="00BE3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702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06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47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F21"/>
  </w:style>
  <w:style w:type="character" w:customStyle="1" w:styleId="Heading1Char">
    <w:name w:val="Heading 1 Char"/>
    <w:basedOn w:val="DefaultParagraphFont"/>
    <w:link w:val="Heading1"/>
    <w:rsid w:val="00BE3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F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F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F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F21"/>
    <w:rPr>
      <w:b/>
      <w:spacing w:val="0"/>
    </w:rPr>
  </w:style>
  <w:style w:type="paragraph" w:styleId="ListBullet2">
    <w:name w:val="List Bullet 2"/>
    <w:basedOn w:val="List2"/>
    <w:rsid w:val="00BE3F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3F21"/>
    <w:rPr>
      <w:i/>
    </w:rPr>
  </w:style>
  <w:style w:type="paragraph" w:customStyle="1" w:styleId="SuperHeading">
    <w:name w:val="SuperHeading"/>
    <w:basedOn w:val="Normal"/>
    <w:rsid w:val="00BE3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3F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E3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F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F21"/>
  </w:style>
  <w:style w:type="paragraph" w:styleId="TableofFigures">
    <w:name w:val="table of figures"/>
    <w:basedOn w:val="Normal"/>
    <w:next w:val="Normal"/>
    <w:semiHidden/>
    <w:rsid w:val="00BE3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F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F21"/>
    <w:rPr>
      <w:rFonts w:ascii="Wingdings" w:hAnsi="Wingdings"/>
    </w:rPr>
  </w:style>
  <w:style w:type="paragraph" w:customStyle="1" w:styleId="TableHeading">
    <w:name w:val="Table Heading"/>
    <w:basedOn w:val="HeadingBase"/>
    <w:rsid w:val="00BE3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F21"/>
    <w:rPr>
      <w:color w:val="0033CC"/>
      <w:u w:val="none"/>
    </w:rPr>
  </w:style>
  <w:style w:type="paragraph" w:customStyle="1" w:styleId="BodyTextRight">
    <w:name w:val="Body Text Right"/>
    <w:basedOn w:val="BodyText"/>
    <w:rsid w:val="00BE3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F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F21"/>
    <w:rPr>
      <w:sz w:val="32"/>
    </w:rPr>
  </w:style>
  <w:style w:type="paragraph" w:customStyle="1" w:styleId="HeadingProcedure">
    <w:name w:val="Heading Procedure"/>
    <w:basedOn w:val="HeadingBase"/>
    <w:next w:val="Normal"/>
    <w:rsid w:val="00BE3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F21"/>
    <w:pPr>
      <w:spacing w:before="60" w:after="60"/>
    </w:pPr>
  </w:style>
  <w:style w:type="paragraph" w:styleId="ListContinue">
    <w:name w:val="List Continue"/>
    <w:basedOn w:val="List"/>
    <w:rsid w:val="00BE3F21"/>
    <w:pPr>
      <w:ind w:firstLine="0"/>
    </w:pPr>
  </w:style>
  <w:style w:type="paragraph" w:customStyle="1" w:styleId="ListNote">
    <w:name w:val="List Note"/>
    <w:basedOn w:val="List"/>
    <w:rsid w:val="00BE3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F21"/>
    <w:rPr>
      <w:rFonts w:ascii="Courier New" w:hAnsi="Courier New"/>
    </w:rPr>
  </w:style>
  <w:style w:type="paragraph" w:customStyle="1" w:styleId="NoteBullet">
    <w:name w:val="Note Bullet"/>
    <w:basedOn w:val="Note"/>
    <w:rsid w:val="00BE3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F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F21"/>
    <w:rPr>
      <w:b/>
      <w:smallCaps/>
    </w:rPr>
  </w:style>
  <w:style w:type="paragraph" w:customStyle="1" w:styleId="TableListNumber">
    <w:name w:val="Table List Number"/>
    <w:basedOn w:val="ListNumber"/>
    <w:rsid w:val="00BE3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F21"/>
    <w:pPr>
      <w:numPr>
        <w:numId w:val="9"/>
      </w:numPr>
    </w:pPr>
  </w:style>
  <w:style w:type="paragraph" w:customStyle="1" w:styleId="ListAlpha2">
    <w:name w:val="List Alpha 2"/>
    <w:basedOn w:val="List2"/>
    <w:rsid w:val="00BE3F21"/>
    <w:pPr>
      <w:numPr>
        <w:numId w:val="8"/>
      </w:numPr>
    </w:pPr>
  </w:style>
  <w:style w:type="paragraph" w:styleId="List3">
    <w:name w:val="List 3"/>
    <w:basedOn w:val="BodyText"/>
    <w:rsid w:val="00BE3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F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F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F21"/>
    <w:pPr>
      <w:numPr>
        <w:numId w:val="4"/>
      </w:numPr>
    </w:pPr>
  </w:style>
  <w:style w:type="paragraph" w:styleId="ListContinue2">
    <w:name w:val="List Continue 2"/>
    <w:basedOn w:val="List2"/>
    <w:rsid w:val="00BE3F21"/>
    <w:pPr>
      <w:ind w:firstLine="0"/>
    </w:pPr>
  </w:style>
  <w:style w:type="paragraph" w:styleId="ListContinue3">
    <w:name w:val="List Continue 3"/>
    <w:basedOn w:val="List3"/>
    <w:rsid w:val="00BE3F21"/>
    <w:pPr>
      <w:ind w:left="1021" w:firstLine="0"/>
    </w:pPr>
  </w:style>
  <w:style w:type="paragraph" w:styleId="ListContinue4">
    <w:name w:val="List Continue 4"/>
    <w:basedOn w:val="List4"/>
    <w:rsid w:val="00BE3F21"/>
    <w:pPr>
      <w:ind w:firstLine="0"/>
    </w:pPr>
  </w:style>
  <w:style w:type="paragraph" w:styleId="ListContinue5">
    <w:name w:val="List Continue 5"/>
    <w:basedOn w:val="List5"/>
    <w:rsid w:val="00BE3F21"/>
    <w:pPr>
      <w:ind w:firstLine="0"/>
    </w:pPr>
  </w:style>
  <w:style w:type="paragraph" w:styleId="ListNumber3">
    <w:name w:val="List Number 3"/>
    <w:basedOn w:val="List3"/>
    <w:rsid w:val="00BE3F21"/>
    <w:pPr>
      <w:numPr>
        <w:numId w:val="5"/>
      </w:numPr>
    </w:pPr>
  </w:style>
  <w:style w:type="paragraph" w:styleId="ListNumber4">
    <w:name w:val="List Number 4"/>
    <w:basedOn w:val="List4"/>
    <w:rsid w:val="00BE3F21"/>
    <w:pPr>
      <w:numPr>
        <w:numId w:val="6"/>
      </w:numPr>
    </w:pPr>
  </w:style>
  <w:style w:type="paragraph" w:styleId="ListNumber5">
    <w:name w:val="List Number 5"/>
    <w:basedOn w:val="List5"/>
    <w:rsid w:val="00BE3F21"/>
    <w:pPr>
      <w:numPr>
        <w:numId w:val="7"/>
      </w:numPr>
    </w:pPr>
  </w:style>
  <w:style w:type="paragraph" w:styleId="BlockText">
    <w:name w:val="Block Text"/>
    <w:basedOn w:val="Normal"/>
    <w:rsid w:val="00BE3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F21"/>
    <w:rPr>
      <w:sz w:val="16"/>
      <w:vertAlign w:val="superscript"/>
    </w:rPr>
  </w:style>
  <w:style w:type="character" w:customStyle="1" w:styleId="Symbols">
    <w:name w:val="Symbols"/>
    <w:basedOn w:val="DefaultParagraphFont"/>
    <w:rsid w:val="00BE3F21"/>
    <w:rPr>
      <w:rFonts w:ascii="Symbol" w:hAnsi="Symbol"/>
    </w:rPr>
  </w:style>
  <w:style w:type="character" w:customStyle="1" w:styleId="MenuOptions">
    <w:name w:val="Menu Options"/>
    <w:basedOn w:val="DefaultParagraphFont"/>
    <w:rsid w:val="00BE3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F21"/>
    <w:rPr>
      <w:b/>
    </w:rPr>
  </w:style>
  <w:style w:type="character" w:customStyle="1" w:styleId="Underlined">
    <w:name w:val="Underlined"/>
    <w:basedOn w:val="DefaultParagraphFont"/>
    <w:rsid w:val="00BE3F21"/>
    <w:rPr>
      <w:u w:val="single"/>
    </w:rPr>
  </w:style>
  <w:style w:type="paragraph" w:customStyle="1" w:styleId="TableBodyTextRight">
    <w:name w:val="Table Body Text Right"/>
    <w:basedOn w:val="TableBodyText"/>
    <w:rsid w:val="00BE3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F21"/>
    <w:rPr>
      <w:sz w:val="18"/>
    </w:rPr>
  </w:style>
  <w:style w:type="paragraph" w:customStyle="1" w:styleId="BodySmallRight">
    <w:name w:val="Body Small Right"/>
    <w:basedOn w:val="BodyTextRight"/>
    <w:rsid w:val="00BE3F21"/>
    <w:rPr>
      <w:sz w:val="18"/>
      <w:szCs w:val="18"/>
    </w:rPr>
  </w:style>
  <w:style w:type="paragraph" w:customStyle="1" w:styleId="MarginEdition">
    <w:name w:val="Margin Edition"/>
    <w:basedOn w:val="MarginNote"/>
    <w:rsid w:val="00BE3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F21"/>
    <w:rPr>
      <w:sz w:val="2"/>
      <w:szCs w:val="2"/>
    </w:rPr>
  </w:style>
  <w:style w:type="character" w:customStyle="1" w:styleId="Small">
    <w:name w:val="Small"/>
    <w:basedOn w:val="DefaultParagraphFont"/>
    <w:rsid w:val="00BE3F21"/>
    <w:rPr>
      <w:sz w:val="16"/>
    </w:rPr>
  </w:style>
  <w:style w:type="paragraph" w:customStyle="1" w:styleId="WideTable">
    <w:name w:val="Wide Table"/>
    <w:basedOn w:val="Normal"/>
    <w:rsid w:val="00BE3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F21"/>
  </w:style>
  <w:style w:type="paragraph" w:styleId="Quote">
    <w:name w:val="Quote"/>
    <w:basedOn w:val="Heading1"/>
    <w:link w:val="QuoteChar"/>
    <w:qFormat/>
    <w:rsid w:val="00BE3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F21"/>
    <w:pPr>
      <w:pageBreakBefore/>
    </w:pPr>
  </w:style>
  <w:style w:type="paragraph" w:customStyle="1" w:styleId="Border">
    <w:name w:val="Border"/>
    <w:basedOn w:val="Normal"/>
    <w:qFormat/>
    <w:rsid w:val="00BE3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F21"/>
    <w:rPr>
      <w:u w:val="single"/>
    </w:rPr>
  </w:style>
  <w:style w:type="character" w:customStyle="1" w:styleId="BoldandItalics">
    <w:name w:val="Bold and Italics"/>
    <w:qFormat/>
    <w:rsid w:val="00BE3F21"/>
    <w:rPr>
      <w:b/>
      <w:i/>
      <w:u w:val="none"/>
    </w:rPr>
  </w:style>
  <w:style w:type="paragraph" w:styleId="BalloonText">
    <w:name w:val="Balloon Text"/>
    <w:basedOn w:val="Normal"/>
    <w:link w:val="BalloonTextChar"/>
    <w:rsid w:val="00BE3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F21"/>
    <w:pPr>
      <w:spacing w:before="0" w:after="0"/>
    </w:pPr>
  </w:style>
  <w:style w:type="paragraph" w:customStyle="1" w:styleId="BodyTextBold">
    <w:name w:val="Body Text Bold"/>
    <w:basedOn w:val="BodyText"/>
    <w:qFormat/>
    <w:rsid w:val="00BE3F21"/>
    <w:rPr>
      <w:b/>
    </w:rPr>
  </w:style>
  <w:style w:type="character" w:styleId="Hyperlink">
    <w:name w:val="Hyperlink"/>
    <w:basedOn w:val="DefaultParagraphFont"/>
    <w:uiPriority w:val="99"/>
    <w:unhideWhenUsed/>
    <w:rsid w:val="00677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4583</Characters>
  <Application>Microsoft Office Word</Application>
  <DocSecurity>0</DocSecurity>
  <Lines>152</Lines>
  <Paragraphs>110</Paragraphs>
  <ScaleCrop>false</ScaleCrop>
  <Company>Author-it Software Corporation Ltd.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ICPPRP3220 Digitise images for reproduction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