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DE8" w:rsidP="00F05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ICPPRP3220 Digitise images for reproduction</w:t>
      </w:r>
      <w:r>
        <w:fldChar w:fldCharType="end"/>
      </w:r>
    </w:p>
    <w:p w:rsidR="00F05DE8" w:rsidP="00F05DE8">
      <w:pPr>
        <w:pStyle w:val="Version"/>
        <w:sectPr w:rsidSect="00842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5E9" w:rsidP="008425E9">
      <w:pPr>
        <w:pStyle w:val="SuperHeading"/>
      </w:pPr>
      <w:r w:rsidRPr="008425E9">
        <w:t>Assessment Requirements for ICPPRP3220 Digitise images for reproduction</w:t>
      </w:r>
    </w:p>
    <w:p w:rsidR="00000000" w:rsidRPr="008425E9" w:rsidP="008425E9">
      <w:pPr>
        <w:pStyle w:val="Heading1"/>
      </w:pPr>
      <w:bookmarkStart w:id="1" w:name="O_1069727"/>
      <w:bookmarkEnd w:id="1"/>
      <w:r w:rsidRPr="00842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42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5E9" w:rsidP="008425E9">
            <w:pPr>
              <w:pStyle w:val="BodyText"/>
            </w:pPr>
            <w:r w:rsidRPr="008425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5E9">
            <w:pPr>
              <w:pStyle w:val="BodyText"/>
              <w:rPr>
                <w:lang w:val="en-NZ"/>
              </w:rPr>
            </w:pPr>
            <w:r w:rsidRPr="008425E9">
              <w:rPr>
                <w:rStyle w:val="SpecialBold"/>
              </w:rPr>
              <w:t>Comments</w:t>
            </w:r>
          </w:p>
        </w:tc>
      </w:tr>
      <w:tr w:rsidTr="00842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5E9">
            <w:pPr>
              <w:pStyle w:val="BodyText"/>
              <w:rPr>
                <w:lang w:val="en-NZ"/>
              </w:rPr>
            </w:pPr>
            <w:r w:rsidRPr="008425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5E9" w:rsidP="008425E9">
            <w:pPr>
              <w:pStyle w:val="BodyText"/>
            </w:pPr>
            <w:r w:rsidRPr="008425E9">
              <w:t>This version first released with ICP Printing and Graphic Arts Training Package Version 4.0.</w:t>
            </w:r>
          </w:p>
        </w:tc>
      </w:tr>
    </w:tbl>
    <w:p w:rsidR="00000000" w:rsidRPr="008425E9" w:rsidP="008425E9">
      <w:pPr>
        <w:pStyle w:val="BodyText"/>
      </w:pPr>
    </w:p>
    <w:p w:rsidR="00000000" w:rsidRPr="008425E9" w:rsidP="008425E9">
      <w:pPr>
        <w:pStyle w:val="AllowPageBreak"/>
      </w:pPr>
    </w:p>
    <w:p w:rsidR="00000000" w:rsidRPr="008425E9" w:rsidP="008425E9">
      <w:pPr>
        <w:pStyle w:val="Heading1"/>
      </w:pPr>
      <w:bookmarkStart w:id="2" w:name="O_1069730"/>
      <w:bookmarkEnd w:id="2"/>
      <w:r w:rsidRPr="008425E9">
        <w:t>Performance Evidence</w:t>
      </w:r>
    </w:p>
    <w:p w:rsidR="00000000" w:rsidRPr="008425E9" w:rsidP="00F05DE8">
      <w:pPr>
        <w:pStyle w:val="BodyText"/>
      </w:pPr>
      <w:r w:rsidRPr="008425E9">
        <w:t>The candidate must demonstrate the ability to complete the tasks outlined in the elements, performance criteria and foundation skills of the unit, including evidence of the ability to:</w:t>
      </w:r>
    </w:p>
    <w:p w:rsidR="00000000" w:rsidRPr="008425E9" w:rsidP="008425E9">
      <w:pPr>
        <w:pStyle w:val="ListBullet"/>
      </w:pPr>
      <w:r w:rsidRPr="008425E9">
        <w:t xml:space="preserve">use a full colour digital device to reproduce: </w:t>
      </w:r>
    </w:p>
    <w:p w:rsidR="00000000" w:rsidRPr="008425E9" w:rsidP="008425E9">
      <w:pPr>
        <w:pStyle w:val="ListBullet2"/>
      </w:pPr>
      <w:r w:rsidRPr="008425E9">
        <w:t xml:space="preserve">one line-art </w:t>
      </w:r>
    </w:p>
    <w:p w:rsidR="00000000" w:rsidRPr="008425E9" w:rsidP="008425E9">
      <w:pPr>
        <w:pStyle w:val="ListBullet2"/>
      </w:pPr>
      <w:r w:rsidRPr="008425E9">
        <w:t>one greyscale</w:t>
      </w:r>
    </w:p>
    <w:p w:rsidR="00000000" w:rsidRPr="008425E9" w:rsidP="008425E9">
      <w:pPr>
        <w:pStyle w:val="ListBullet2"/>
      </w:pPr>
      <w:r w:rsidRPr="008425E9">
        <w:t>one colour transparency (positive)</w:t>
      </w:r>
    </w:p>
    <w:p w:rsidR="00000000" w:rsidRPr="008425E9" w:rsidP="008425E9">
      <w:pPr>
        <w:pStyle w:val="ListBullet2"/>
      </w:pPr>
      <w:r w:rsidRPr="008425E9">
        <w:t>one colour reflective</w:t>
      </w:r>
    </w:p>
    <w:p w:rsidR="00000000" w:rsidRPr="008425E9" w:rsidP="008425E9">
      <w:pPr>
        <w:pStyle w:val="ListBullet2"/>
      </w:pPr>
      <w:r w:rsidRPr="008425E9">
        <w:t>one negative</w:t>
      </w:r>
    </w:p>
    <w:p w:rsidR="00000000" w:rsidRPr="008425E9" w:rsidP="008425E9">
      <w:pPr>
        <w:pStyle w:val="ListBullet2"/>
      </w:pPr>
      <w:r w:rsidRPr="008425E9">
        <w:t>one re-screen.</w:t>
      </w:r>
    </w:p>
    <w:p w:rsidR="00000000" w:rsidRPr="008425E9" w:rsidP="008425E9">
      <w:pPr>
        <w:pStyle w:val="BodyText"/>
      </w:pPr>
    </w:p>
    <w:p w:rsidR="00000000" w:rsidRPr="008425E9" w:rsidP="00F05DE8">
      <w:pPr>
        <w:pStyle w:val="BodyText"/>
      </w:pPr>
      <w:r w:rsidRPr="008425E9">
        <w:t>In the course of the above, the candidate must:</w:t>
      </w:r>
    </w:p>
    <w:p w:rsidR="00000000" w:rsidRPr="008425E9" w:rsidP="008425E9">
      <w:pPr>
        <w:pStyle w:val="ListBullet"/>
      </w:pPr>
      <w:r w:rsidRPr="008425E9">
        <w:t>comply with work health and safety (WHS) requirements for digital devices</w:t>
      </w:r>
    </w:p>
    <w:p w:rsidR="00000000" w:rsidRPr="008425E9" w:rsidP="008425E9">
      <w:pPr>
        <w:pStyle w:val="ListBullet"/>
      </w:pPr>
      <w:r w:rsidRPr="008425E9">
        <w:t>i</w:t>
      </w:r>
      <w:r w:rsidRPr="008425E9">
        <w:t>dentify and select the settings on the digital device to meet job requirements.</w:t>
      </w:r>
    </w:p>
    <w:p w:rsidR="00000000" w:rsidRPr="008425E9" w:rsidP="008425E9">
      <w:pPr>
        <w:pStyle w:val="AllowPageBreak"/>
      </w:pPr>
    </w:p>
    <w:p w:rsidR="00000000" w:rsidRPr="008425E9" w:rsidP="008425E9">
      <w:pPr>
        <w:pStyle w:val="Heading1"/>
      </w:pPr>
      <w:bookmarkStart w:id="3" w:name="O_1069729"/>
      <w:bookmarkEnd w:id="3"/>
      <w:r w:rsidRPr="008425E9">
        <w:t>Knowledge Evidence</w:t>
      </w:r>
    </w:p>
    <w:p w:rsidR="00000000" w:rsidRPr="008425E9" w:rsidP="00F05DE8">
      <w:pPr>
        <w:pStyle w:val="BodyText"/>
      </w:pPr>
      <w:r w:rsidRPr="008425E9">
        <w:t>The candidate must be able to demonstrate knowledge to complete the tasks outlined in the elements, performance criteria and foundation sk</w:t>
      </w:r>
      <w:r w:rsidRPr="008425E9">
        <w:t>ills of this unit, including knowledge of:</w:t>
      </w:r>
    </w:p>
    <w:p w:rsidR="00000000" w:rsidRPr="008425E9" w:rsidP="008425E9">
      <w:pPr>
        <w:pStyle w:val="ListBullet"/>
      </w:pPr>
      <w:r w:rsidRPr="008425E9">
        <w:t>scanner settings for printing processes and electronic media</w:t>
      </w:r>
    </w:p>
    <w:p w:rsidR="00000000" w:rsidRPr="008425E9" w:rsidP="008425E9">
      <w:pPr>
        <w:pStyle w:val="ListBullet"/>
      </w:pPr>
      <w:r w:rsidRPr="008425E9">
        <w:t>procedures for calibration of scanner</w:t>
      </w:r>
    </w:p>
    <w:p w:rsidR="00000000" w:rsidRPr="008425E9" w:rsidP="008425E9">
      <w:pPr>
        <w:pStyle w:val="ListBullet"/>
      </w:pPr>
      <w:r w:rsidRPr="008425E9">
        <w:t>colour mixing principles and separation requirements for:</w:t>
      </w:r>
    </w:p>
    <w:p w:rsidR="00000000" w:rsidRPr="008425E9" w:rsidP="008425E9">
      <w:pPr>
        <w:pStyle w:val="ListBullet2"/>
      </w:pPr>
      <w:r w:rsidRPr="008425E9">
        <w:t>primary colours</w:t>
      </w:r>
    </w:p>
    <w:p w:rsidR="00000000" w:rsidRPr="008425E9" w:rsidP="008425E9">
      <w:pPr>
        <w:pStyle w:val="ListBullet2"/>
      </w:pPr>
      <w:r w:rsidRPr="008425E9">
        <w:t>tone gradation and grey balance</w:t>
      </w:r>
    </w:p>
    <w:p w:rsidR="00000000" w:rsidRPr="008425E9" w:rsidP="008425E9">
      <w:pPr>
        <w:pStyle w:val="ListBullet"/>
      </w:pPr>
      <w:r w:rsidRPr="008425E9">
        <w:t>procedures for colour correction</w:t>
      </w:r>
    </w:p>
    <w:p w:rsidR="00000000" w:rsidRPr="008425E9" w:rsidP="008425E9">
      <w:pPr>
        <w:pStyle w:val="ListBullet"/>
      </w:pPr>
      <w:r w:rsidRPr="008425E9">
        <w:t>factors that contribute to, and methods for minimising, colour separation</w:t>
      </w:r>
    </w:p>
    <w:p w:rsidR="00000000" w:rsidRPr="008425E9" w:rsidP="008425E9">
      <w:pPr>
        <w:pStyle w:val="ListBullet"/>
      </w:pPr>
      <w:r w:rsidRPr="008425E9">
        <w:t>requirements for screen ruling and dot percentage</w:t>
      </w:r>
    </w:p>
    <w:p w:rsidR="00000000" w:rsidRPr="008425E9" w:rsidP="008425E9">
      <w:pPr>
        <w:pStyle w:val="ListBullet"/>
      </w:pPr>
      <w:r w:rsidRPr="008425E9">
        <w:t>impact of output resolution on final screen ruling</w:t>
      </w:r>
    </w:p>
    <w:p w:rsidR="00000000" w:rsidRPr="008425E9" w:rsidP="008425E9">
      <w:pPr>
        <w:pStyle w:val="ListBullet"/>
      </w:pPr>
      <w:r w:rsidRPr="008425E9">
        <w:t>WHS requirements for operating a scanner and han</w:t>
      </w:r>
      <w:r w:rsidRPr="008425E9">
        <w:t>dling solvents in the workplace</w:t>
      </w:r>
    </w:p>
    <w:p w:rsidR="00000000" w:rsidRPr="008425E9" w:rsidP="008425E9">
      <w:pPr>
        <w:pStyle w:val="ListBullet"/>
      </w:pPr>
      <w:r w:rsidRPr="008425E9">
        <w:t>manufacturer manuals, enterprise procedures and WHS and other documentation relevant to the task, including location and purpose.</w:t>
      </w:r>
    </w:p>
    <w:p w:rsidR="00000000" w:rsidRPr="008425E9" w:rsidP="008425E9">
      <w:pPr>
        <w:pStyle w:val="AllowPageBreak"/>
      </w:pPr>
    </w:p>
    <w:p w:rsidR="00000000" w:rsidRPr="008425E9" w:rsidP="008425E9">
      <w:pPr>
        <w:pStyle w:val="Heading1"/>
      </w:pPr>
      <w:bookmarkStart w:id="4" w:name="O_1069728"/>
      <w:bookmarkEnd w:id="4"/>
      <w:r w:rsidRPr="008425E9">
        <w:t>Assessment Conditions</w:t>
      </w:r>
    </w:p>
    <w:p w:rsidR="00000000" w:rsidRPr="008425E9" w:rsidP="00F05DE8">
      <w:pPr>
        <w:pStyle w:val="BodyText"/>
      </w:pPr>
      <w:r w:rsidRPr="008425E9">
        <w:t>Skills in this unit must be demonstrated in a workpla</w:t>
      </w:r>
      <w:r w:rsidRPr="008425E9">
        <w:t>ce or simulated environment where the conditions are typical of those in a working environment in this industry. Noise levels, production flow, interruptions and time variances must be typical of those experienced in the area of work.</w:t>
      </w:r>
      <w:r w:rsidRPr="008425E9">
        <w:br/>
      </w:r>
      <w:r w:rsidRPr="008425E9">
        <w:br/>
        <w:t>This includes access</w:t>
      </w:r>
      <w:r w:rsidRPr="008425E9">
        <w:t xml:space="preserve"> to: </w:t>
      </w:r>
    </w:p>
    <w:p w:rsidR="00000000" w:rsidRPr="008425E9" w:rsidP="008425E9">
      <w:pPr>
        <w:pStyle w:val="ListBullet"/>
      </w:pPr>
      <w:r w:rsidRPr="008425E9">
        <w:t>scanner</w:t>
      </w:r>
    </w:p>
    <w:p w:rsidR="00000000" w:rsidRPr="008425E9" w:rsidP="008425E9">
      <w:pPr>
        <w:pStyle w:val="ListBullet"/>
      </w:pPr>
      <w:r w:rsidRPr="008425E9">
        <w:t>industry standard computer hardware and software.</w:t>
      </w:r>
    </w:p>
    <w:p w:rsidR="00000000" w:rsidRPr="008425E9" w:rsidP="008425E9">
      <w:pPr>
        <w:pStyle w:val="BodyText"/>
      </w:pPr>
    </w:p>
    <w:p w:rsidR="00000000" w:rsidRPr="008425E9" w:rsidP="00F05DE8">
      <w:pPr>
        <w:pStyle w:val="BodyText"/>
      </w:pPr>
      <w:r w:rsidRPr="008425E9">
        <w:t xml:space="preserve">Assessors of this unit must satisfy the requirements for assessors in applicable vocational education and training legislation, frameworks and/or standards.    </w:t>
      </w:r>
    </w:p>
    <w:p w:rsidR="00000000" w:rsidRPr="008425E9" w:rsidP="008425E9">
      <w:pPr>
        <w:pStyle w:val="Heading1"/>
      </w:pPr>
      <w:bookmarkStart w:id="5" w:name="O_1069726"/>
      <w:bookmarkEnd w:id="5"/>
      <w:r w:rsidRPr="008425E9">
        <w:t>Links</w:t>
      </w:r>
    </w:p>
    <w:p w:rsidR="00000000" w:rsidRPr="008425E9" w:rsidP="00F05DE8">
      <w:pPr>
        <w:pStyle w:val="BodyText"/>
      </w:pPr>
      <w:r w:rsidRPr="008425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5202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425E9" w:rsidP="008425E9"/>
    <w:sectPr w:rsidSect="008425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E9" w:rsidRPr="00F05DE8" w:rsidP="00F05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E8" w:rsidP="00842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DE8" w:rsidP="00842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5DE8" w:rsidP="00842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5E9" w:rsidRPr="00F05DE8" w:rsidP="00F05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E8" w:rsidRPr="002D2AF8" w:rsidP="00842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ICPPRP3220 Digitise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05DE8" w:rsidP="00842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BCF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4C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328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5E9"/>
  </w:style>
  <w:style w:type="character" w:customStyle="1" w:styleId="Heading1Char">
    <w:name w:val="Heading 1 Char"/>
    <w:basedOn w:val="DefaultParagraphFont"/>
    <w:link w:val="Heading1"/>
    <w:rsid w:val="00842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5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5E9"/>
    <w:rPr>
      <w:b/>
      <w:spacing w:val="0"/>
    </w:rPr>
  </w:style>
  <w:style w:type="paragraph" w:styleId="ListBullet2">
    <w:name w:val="List Bullet 2"/>
    <w:basedOn w:val="List2"/>
    <w:rsid w:val="008425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2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5E9"/>
    <w:rPr>
      <w:i/>
    </w:rPr>
  </w:style>
  <w:style w:type="paragraph" w:styleId="Caption">
    <w:name w:val="caption"/>
    <w:basedOn w:val="BodyText"/>
    <w:next w:val="Normal"/>
    <w:qFormat/>
    <w:rsid w:val="00842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5E9"/>
  </w:style>
  <w:style w:type="paragraph" w:styleId="TableofFigures">
    <w:name w:val="table of figures"/>
    <w:basedOn w:val="Normal"/>
    <w:next w:val="Normal"/>
    <w:semiHidden/>
    <w:rsid w:val="00842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5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5E9"/>
    <w:rPr>
      <w:rFonts w:ascii="Wingdings" w:hAnsi="Wingdings"/>
    </w:rPr>
  </w:style>
  <w:style w:type="paragraph" w:customStyle="1" w:styleId="TableHeading">
    <w:name w:val="Table Heading"/>
    <w:basedOn w:val="HeadingBase"/>
    <w:rsid w:val="00842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5E9"/>
    <w:rPr>
      <w:color w:val="0033CC"/>
      <w:u w:val="none"/>
    </w:rPr>
  </w:style>
  <w:style w:type="paragraph" w:customStyle="1" w:styleId="BodyTextRight">
    <w:name w:val="Body Text Right"/>
    <w:basedOn w:val="BodyText"/>
    <w:rsid w:val="00842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5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5E9"/>
    <w:rPr>
      <w:sz w:val="32"/>
    </w:rPr>
  </w:style>
  <w:style w:type="paragraph" w:customStyle="1" w:styleId="HeadingProcedure">
    <w:name w:val="Heading Procedure"/>
    <w:basedOn w:val="HeadingBase"/>
    <w:next w:val="Normal"/>
    <w:rsid w:val="00842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5E9"/>
    <w:pPr>
      <w:spacing w:before="60" w:after="60"/>
    </w:pPr>
  </w:style>
  <w:style w:type="paragraph" w:styleId="ListContinue">
    <w:name w:val="List Continue"/>
    <w:basedOn w:val="List"/>
    <w:rsid w:val="008425E9"/>
    <w:pPr>
      <w:ind w:firstLine="0"/>
    </w:pPr>
  </w:style>
  <w:style w:type="paragraph" w:customStyle="1" w:styleId="ListNote">
    <w:name w:val="List Note"/>
    <w:basedOn w:val="List"/>
    <w:rsid w:val="00842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5E9"/>
    <w:rPr>
      <w:rFonts w:ascii="Courier New" w:hAnsi="Courier New"/>
    </w:rPr>
  </w:style>
  <w:style w:type="paragraph" w:customStyle="1" w:styleId="NoteBullet">
    <w:name w:val="Note Bullet"/>
    <w:basedOn w:val="Note"/>
    <w:rsid w:val="00842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5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5E9"/>
    <w:rPr>
      <w:b/>
      <w:smallCaps/>
    </w:rPr>
  </w:style>
  <w:style w:type="paragraph" w:customStyle="1" w:styleId="TableListNumber">
    <w:name w:val="Table List Number"/>
    <w:basedOn w:val="ListNumber"/>
    <w:rsid w:val="00842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5E9"/>
    <w:pPr>
      <w:numPr>
        <w:numId w:val="9"/>
      </w:numPr>
    </w:pPr>
  </w:style>
  <w:style w:type="paragraph" w:customStyle="1" w:styleId="ListAlpha2">
    <w:name w:val="List Alpha 2"/>
    <w:basedOn w:val="List2"/>
    <w:rsid w:val="008425E9"/>
    <w:pPr>
      <w:numPr>
        <w:numId w:val="8"/>
      </w:numPr>
    </w:pPr>
  </w:style>
  <w:style w:type="paragraph" w:styleId="List2">
    <w:name w:val="List 2"/>
    <w:basedOn w:val="BodyText"/>
    <w:rsid w:val="00842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5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5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5E9"/>
    <w:pPr>
      <w:numPr>
        <w:numId w:val="4"/>
      </w:numPr>
    </w:pPr>
  </w:style>
  <w:style w:type="paragraph" w:styleId="ListContinue2">
    <w:name w:val="List Continue 2"/>
    <w:basedOn w:val="List2"/>
    <w:rsid w:val="008425E9"/>
    <w:pPr>
      <w:ind w:firstLine="0"/>
    </w:pPr>
  </w:style>
  <w:style w:type="paragraph" w:styleId="ListContinue3">
    <w:name w:val="List Continue 3"/>
    <w:basedOn w:val="List3"/>
    <w:rsid w:val="008425E9"/>
    <w:pPr>
      <w:ind w:left="1021" w:firstLine="0"/>
    </w:pPr>
  </w:style>
  <w:style w:type="paragraph" w:styleId="ListContinue4">
    <w:name w:val="List Continue 4"/>
    <w:basedOn w:val="List4"/>
    <w:rsid w:val="008425E9"/>
    <w:pPr>
      <w:ind w:firstLine="0"/>
    </w:pPr>
  </w:style>
  <w:style w:type="paragraph" w:styleId="ListContinue5">
    <w:name w:val="List Continue 5"/>
    <w:basedOn w:val="List5"/>
    <w:rsid w:val="008425E9"/>
    <w:pPr>
      <w:ind w:firstLine="0"/>
    </w:pPr>
  </w:style>
  <w:style w:type="paragraph" w:styleId="ListNumber3">
    <w:name w:val="List Number 3"/>
    <w:basedOn w:val="List3"/>
    <w:rsid w:val="008425E9"/>
    <w:pPr>
      <w:numPr>
        <w:numId w:val="5"/>
      </w:numPr>
    </w:pPr>
  </w:style>
  <w:style w:type="paragraph" w:styleId="ListNumber4">
    <w:name w:val="List Number 4"/>
    <w:basedOn w:val="List4"/>
    <w:rsid w:val="008425E9"/>
    <w:pPr>
      <w:numPr>
        <w:numId w:val="6"/>
      </w:numPr>
    </w:pPr>
  </w:style>
  <w:style w:type="paragraph" w:styleId="ListNumber5">
    <w:name w:val="List Number 5"/>
    <w:basedOn w:val="List5"/>
    <w:rsid w:val="008425E9"/>
    <w:pPr>
      <w:numPr>
        <w:numId w:val="7"/>
      </w:numPr>
    </w:pPr>
  </w:style>
  <w:style w:type="paragraph" w:styleId="BlockText">
    <w:name w:val="Block Text"/>
    <w:basedOn w:val="Normal"/>
    <w:rsid w:val="00842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5E9"/>
    <w:rPr>
      <w:sz w:val="16"/>
      <w:vertAlign w:val="superscript"/>
    </w:rPr>
  </w:style>
  <w:style w:type="character" w:customStyle="1" w:styleId="Symbols">
    <w:name w:val="Symbols"/>
    <w:basedOn w:val="DefaultParagraphFont"/>
    <w:rsid w:val="008425E9"/>
    <w:rPr>
      <w:rFonts w:ascii="Symbol" w:hAnsi="Symbol"/>
    </w:rPr>
  </w:style>
  <w:style w:type="character" w:customStyle="1" w:styleId="MenuOptions">
    <w:name w:val="Menu Options"/>
    <w:basedOn w:val="DefaultParagraphFont"/>
    <w:rsid w:val="00842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5E9"/>
    <w:rPr>
      <w:b/>
    </w:rPr>
  </w:style>
  <w:style w:type="character" w:customStyle="1" w:styleId="Underlined">
    <w:name w:val="Underlined"/>
    <w:basedOn w:val="DefaultParagraphFont"/>
    <w:rsid w:val="008425E9"/>
    <w:rPr>
      <w:u w:val="single"/>
    </w:rPr>
  </w:style>
  <w:style w:type="paragraph" w:customStyle="1" w:styleId="TableBodyTextRight">
    <w:name w:val="Table Body Text Right"/>
    <w:basedOn w:val="TableBodyText"/>
    <w:rsid w:val="00842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5E9"/>
    <w:rPr>
      <w:sz w:val="18"/>
    </w:rPr>
  </w:style>
  <w:style w:type="paragraph" w:customStyle="1" w:styleId="BodySmallRight">
    <w:name w:val="Body Small Right"/>
    <w:basedOn w:val="BodyTextRight"/>
    <w:rsid w:val="008425E9"/>
    <w:rPr>
      <w:sz w:val="18"/>
      <w:szCs w:val="18"/>
    </w:rPr>
  </w:style>
  <w:style w:type="paragraph" w:customStyle="1" w:styleId="MarginEdition">
    <w:name w:val="Margin Edition"/>
    <w:basedOn w:val="MarginNote"/>
    <w:rsid w:val="00842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5E9"/>
    <w:rPr>
      <w:sz w:val="2"/>
      <w:szCs w:val="2"/>
    </w:rPr>
  </w:style>
  <w:style w:type="character" w:customStyle="1" w:styleId="Small">
    <w:name w:val="Small"/>
    <w:basedOn w:val="DefaultParagraphFont"/>
    <w:rsid w:val="008425E9"/>
    <w:rPr>
      <w:sz w:val="16"/>
    </w:rPr>
  </w:style>
  <w:style w:type="paragraph" w:customStyle="1" w:styleId="WideTable">
    <w:name w:val="Wide Table"/>
    <w:basedOn w:val="Normal"/>
    <w:rsid w:val="00842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5E9"/>
  </w:style>
  <w:style w:type="paragraph" w:styleId="Quote">
    <w:name w:val="Quote"/>
    <w:basedOn w:val="Heading1"/>
    <w:link w:val="QuoteChar"/>
    <w:qFormat/>
    <w:rsid w:val="00842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5E9"/>
    <w:pPr>
      <w:pageBreakBefore/>
    </w:pPr>
  </w:style>
  <w:style w:type="paragraph" w:customStyle="1" w:styleId="Border">
    <w:name w:val="Border"/>
    <w:basedOn w:val="Normal"/>
    <w:qFormat/>
    <w:rsid w:val="00842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5E9"/>
    <w:rPr>
      <w:u w:val="single"/>
    </w:rPr>
  </w:style>
  <w:style w:type="character" w:customStyle="1" w:styleId="BoldandItalics">
    <w:name w:val="Bold and Italics"/>
    <w:qFormat/>
    <w:rsid w:val="008425E9"/>
    <w:rPr>
      <w:b/>
      <w:i/>
      <w:u w:val="none"/>
    </w:rPr>
  </w:style>
  <w:style w:type="paragraph" w:styleId="BalloonText">
    <w:name w:val="Balloon Text"/>
    <w:basedOn w:val="Normal"/>
    <w:link w:val="BalloonTextChar"/>
    <w:rsid w:val="00842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5E9"/>
    <w:pPr>
      <w:spacing w:before="0" w:after="0"/>
    </w:pPr>
  </w:style>
  <w:style w:type="paragraph" w:customStyle="1" w:styleId="BodyTextBold">
    <w:name w:val="Body Text Bold"/>
    <w:basedOn w:val="BodyText"/>
    <w:qFormat/>
    <w:rsid w:val="008425E9"/>
    <w:rPr>
      <w:b/>
    </w:rPr>
  </w:style>
  <w:style w:type="character" w:styleId="Hyperlink">
    <w:name w:val="Hyperlink"/>
    <w:basedOn w:val="DefaultParagraphFont"/>
    <w:uiPriority w:val="99"/>
    <w:unhideWhenUsed/>
    <w:rsid w:val="00F05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2224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ICPPRP3220 Digitise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2022-10-19T13:13:00Z</dcterms:created>
  <dcterms:modified xsi:type="dcterms:W3CDTF">2022-10-19T13:13:00Z</dcterms:modified>
</cp:coreProperties>
</file>