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81A1A" w:rsidP="00E81A1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ICPPRP2970 Transfer digital files</w:t>
      </w:r>
      <w:r>
        <w:fldChar w:fldCharType="end"/>
      </w:r>
    </w:p>
    <w:p w:rsidR="00E81A1A" w:rsidP="00E81A1A">
      <w:pPr>
        <w:pStyle w:val="Version"/>
        <w:sectPr w:rsidSect="009A0A8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A0A88" w:rsidP="009A0A88">
      <w:pPr>
        <w:pStyle w:val="SuperHeading"/>
      </w:pPr>
      <w:r w:rsidRPr="009A0A88">
        <w:t>ICPPRP2970 Transfer digital files</w:t>
      </w:r>
    </w:p>
    <w:p w:rsidR="00000000" w:rsidRPr="009A0A88" w:rsidP="009A0A88">
      <w:pPr>
        <w:pStyle w:val="Heading1"/>
      </w:pPr>
      <w:bookmarkStart w:id="1" w:name="O_1070070"/>
      <w:bookmarkEnd w:id="1"/>
      <w:r w:rsidRPr="009A0A8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9A0A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0A88" w:rsidP="009A0A88">
            <w:pPr>
              <w:pStyle w:val="BodyText"/>
            </w:pPr>
            <w:r w:rsidRPr="009A0A88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0A88">
            <w:pPr>
              <w:pStyle w:val="BodyText"/>
              <w:rPr>
                <w:lang w:val="en-NZ"/>
              </w:rPr>
            </w:pPr>
            <w:r w:rsidRPr="009A0A88">
              <w:rPr>
                <w:rStyle w:val="SpecialBold"/>
              </w:rPr>
              <w:t>Comments</w:t>
            </w:r>
          </w:p>
        </w:tc>
      </w:tr>
      <w:tr w:rsidTr="009A0A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0A88">
            <w:pPr>
              <w:pStyle w:val="BodyText"/>
              <w:rPr>
                <w:lang w:val="en-NZ"/>
              </w:rPr>
            </w:pPr>
            <w:r w:rsidRPr="009A0A88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0A88" w:rsidP="009A0A88">
            <w:pPr>
              <w:pStyle w:val="BodyText"/>
            </w:pPr>
            <w:r w:rsidRPr="009A0A88">
              <w:t>This version first released with ICP Printing and Graphic Arts Training Package Version 4.0.</w:t>
            </w:r>
          </w:p>
        </w:tc>
      </w:tr>
    </w:tbl>
    <w:p w:rsidR="00000000" w:rsidRPr="009A0A88" w:rsidP="009A0A88">
      <w:pPr>
        <w:pStyle w:val="BodyText"/>
      </w:pPr>
    </w:p>
    <w:p w:rsidR="00000000" w:rsidRPr="009A0A88" w:rsidP="009A0A88">
      <w:pPr>
        <w:pStyle w:val="AllowPageBreak"/>
      </w:pPr>
    </w:p>
    <w:p w:rsidR="00000000" w:rsidRPr="009A0A88" w:rsidP="009A0A88">
      <w:pPr>
        <w:pStyle w:val="Heading1"/>
      </w:pPr>
      <w:bookmarkStart w:id="2" w:name="O_1070075"/>
      <w:bookmarkEnd w:id="2"/>
      <w:r w:rsidRPr="009A0A88">
        <w:t>Application</w:t>
      </w:r>
    </w:p>
    <w:p w:rsidR="00000000" w:rsidRPr="009A0A88" w:rsidP="00E81A1A">
      <w:pPr>
        <w:pStyle w:val="BodyText"/>
      </w:pPr>
      <w:r w:rsidRPr="009A0A88">
        <w:t>This unit describes the skills and knowledge needed to manipulate, delete and tra</w:t>
      </w:r>
      <w:r w:rsidRPr="009A0A88">
        <w:t xml:space="preserve">nsfer digital files. </w:t>
      </w:r>
    </w:p>
    <w:p w:rsidR="00000000" w:rsidRPr="009A0A88" w:rsidP="00E81A1A">
      <w:pPr>
        <w:pStyle w:val="BodyText"/>
      </w:pPr>
      <w:r w:rsidRPr="009A0A88">
        <w:t>It applies to individuals who handle and document digital files. Individuals generally work under limited supervision and with defined procedures.</w:t>
      </w:r>
    </w:p>
    <w:p w:rsidR="00000000" w:rsidRPr="009A0A88" w:rsidP="00E81A1A">
      <w:pPr>
        <w:pStyle w:val="BodyText"/>
      </w:pPr>
      <w:r w:rsidRPr="009A0A88">
        <w:t xml:space="preserve">No licensing, legislative or certification requirements apply to this unit at the time </w:t>
      </w:r>
      <w:r w:rsidRPr="009A0A88">
        <w:t>of publication.</w:t>
      </w:r>
    </w:p>
    <w:p w:rsidR="00000000" w:rsidRPr="009A0A88" w:rsidP="009A0A88">
      <w:pPr>
        <w:pStyle w:val="Heading1"/>
      </w:pPr>
      <w:bookmarkStart w:id="3" w:name="O_1070074"/>
      <w:bookmarkEnd w:id="3"/>
      <w:r w:rsidRPr="009A0A88">
        <w:t>Unit Sector</w:t>
      </w:r>
    </w:p>
    <w:p w:rsidR="00000000" w:rsidRPr="009A0A88" w:rsidP="00E81A1A">
      <w:pPr>
        <w:pStyle w:val="BodyText"/>
      </w:pPr>
      <w:r w:rsidRPr="009A0A88">
        <w:t>Pre-Press</w:t>
      </w:r>
    </w:p>
    <w:p w:rsidR="00000000" w:rsidRPr="009A0A88" w:rsidP="009A0A88">
      <w:pPr>
        <w:pStyle w:val="Heading1"/>
      </w:pPr>
      <w:bookmarkStart w:id="4" w:name="O_1070073"/>
      <w:bookmarkEnd w:id="4"/>
      <w:r w:rsidRPr="009A0A88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55"/>
        <w:gridCol w:w="6807"/>
      </w:tblGrid>
      <w:tr w:rsidTr="009A0A8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0A88" w:rsidP="009A0A88">
            <w:pPr>
              <w:pStyle w:val="BodyText"/>
            </w:pPr>
            <w:r w:rsidRPr="009A0A88">
              <w:rPr>
                <w:rStyle w:val="SpecialBold"/>
              </w:rPr>
              <w:t>ELEMENT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0A88">
            <w:pPr>
              <w:pStyle w:val="BodyText"/>
              <w:rPr>
                <w:lang w:val="en-NZ"/>
              </w:rPr>
            </w:pPr>
            <w:r w:rsidRPr="009A0A88">
              <w:rPr>
                <w:rStyle w:val="SpecialBold"/>
              </w:rPr>
              <w:t>PERFORMANCE CRITERIA</w:t>
            </w:r>
          </w:p>
        </w:tc>
      </w:tr>
      <w:tr w:rsidTr="009A0A8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0A88" w:rsidP="009A0A88">
            <w:pPr>
              <w:pStyle w:val="BodyText"/>
            </w:pPr>
            <w:r w:rsidRPr="009A0A88">
              <w:rPr>
                <w:rStyle w:val="Emphasis"/>
              </w:rPr>
              <w:t>Elements describe the essential outcomes.</w:t>
            </w:r>
          </w:p>
        </w:tc>
        <w:tc>
          <w:tcPr>
            <w:tcW w:w="680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0A88">
            <w:pPr>
              <w:pStyle w:val="BodyText"/>
              <w:rPr>
                <w:lang w:val="en-NZ"/>
              </w:rPr>
            </w:pPr>
            <w:r w:rsidRPr="009A0A8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A0A8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0A88">
            <w:pPr>
              <w:pStyle w:val="List"/>
              <w:rPr>
                <w:lang w:val="en-NZ"/>
              </w:rPr>
            </w:pPr>
            <w:r w:rsidRPr="009A0A88">
              <w:t>1. Save digital files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0A88" w:rsidP="009A0A88">
            <w:pPr>
              <w:pStyle w:val="List"/>
            </w:pPr>
            <w:r w:rsidRPr="009A0A88">
              <w:t>1.1 Identify enterprise procedures and requirements for files and work health and safety (WHS) procedures for working on computers</w:t>
            </w:r>
          </w:p>
          <w:p w:rsidR="00000000" w:rsidRPr="009A0A88" w:rsidP="009A0A88">
            <w:pPr>
              <w:pStyle w:val="List"/>
            </w:pPr>
            <w:r w:rsidRPr="009A0A88">
              <w:t>1.2 Na</w:t>
            </w:r>
            <w:r w:rsidRPr="009A0A88">
              <w:t xml:space="preserve">me files using required enterprise format </w:t>
            </w:r>
          </w:p>
          <w:p w:rsidR="00000000" w:rsidRPr="009A0A88" w:rsidP="009A0A88">
            <w:pPr>
              <w:pStyle w:val="List"/>
            </w:pPr>
            <w:r w:rsidRPr="009A0A88">
              <w:t xml:space="preserve">1.3 Check file for use of formats required for enterprise processing </w:t>
            </w:r>
          </w:p>
          <w:p w:rsidR="00000000" w:rsidP="009A0A88">
            <w:pPr>
              <w:pStyle w:val="List"/>
              <w:rPr>
                <w:lang w:val="en-NZ"/>
              </w:rPr>
            </w:pPr>
            <w:r w:rsidRPr="009A0A88">
              <w:t xml:space="preserve">1.4 Use version control and confirm most recent file can be accessed </w:t>
            </w:r>
          </w:p>
        </w:tc>
      </w:tr>
      <w:tr w:rsidTr="009A0A8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0A88">
            <w:pPr>
              <w:pStyle w:val="List"/>
              <w:rPr>
                <w:lang w:val="en-NZ"/>
              </w:rPr>
            </w:pPr>
            <w:r w:rsidRPr="009A0A88">
              <w:t>2. Transfer digital files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0A88" w:rsidP="009A0A88">
            <w:pPr>
              <w:pStyle w:val="List"/>
            </w:pPr>
            <w:r w:rsidRPr="009A0A88">
              <w:t>2.1 Select files to be transferred and select method of transfer</w:t>
            </w:r>
          </w:p>
          <w:p w:rsidR="00000000" w:rsidRPr="009A0A88" w:rsidP="009A0A88">
            <w:pPr>
              <w:pStyle w:val="List"/>
            </w:pPr>
            <w:r w:rsidRPr="009A0A88">
              <w:t>2.2 Locate and navigate locations where files are to be saved and downloaded</w:t>
            </w:r>
          </w:p>
          <w:p w:rsidR="00000000" w:rsidRPr="009A0A88" w:rsidP="009A0A88">
            <w:pPr>
              <w:pStyle w:val="List"/>
            </w:pPr>
            <w:r w:rsidRPr="009A0A88">
              <w:t xml:space="preserve">2.3 Transfer files to required location for processing </w:t>
            </w:r>
          </w:p>
          <w:p w:rsidR="00000000" w:rsidRPr="009A0A88" w:rsidP="009A0A88">
            <w:pPr>
              <w:pStyle w:val="List"/>
            </w:pPr>
            <w:r w:rsidRPr="009A0A88">
              <w:t>2.4 Check transferred files to confirm transfer has occurr</w:t>
            </w:r>
            <w:r w:rsidRPr="009A0A88">
              <w:t xml:space="preserve">ed as </w:t>
            </w:r>
            <w:r w:rsidRPr="009A0A88">
              <w:t>planned</w:t>
            </w:r>
          </w:p>
          <w:p w:rsidR="00000000" w:rsidP="009A0A88">
            <w:pPr>
              <w:pStyle w:val="List"/>
              <w:rPr>
                <w:lang w:val="en-NZ"/>
              </w:rPr>
            </w:pPr>
            <w:r w:rsidRPr="009A0A88">
              <w:t xml:space="preserve">2.5 Document, move, rename, copy, archive and delete files as required according to enterprise standards </w:t>
            </w:r>
          </w:p>
        </w:tc>
      </w:tr>
      <w:tr w:rsidTr="009A0A8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0A88">
            <w:pPr>
              <w:pStyle w:val="List"/>
              <w:rPr>
                <w:lang w:val="en-NZ"/>
              </w:rPr>
            </w:pPr>
            <w:r w:rsidRPr="009A0A88">
              <w:t>3. Archive digital files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0A88" w:rsidP="009A0A88">
            <w:pPr>
              <w:pStyle w:val="List"/>
            </w:pPr>
            <w:r w:rsidRPr="009A0A88">
              <w:t xml:space="preserve">3.1 Create archive system </w:t>
            </w:r>
          </w:p>
          <w:p w:rsidR="00000000" w:rsidRPr="009A0A88" w:rsidP="009A0A88">
            <w:pPr>
              <w:pStyle w:val="List"/>
            </w:pPr>
            <w:r w:rsidRPr="009A0A88">
              <w:t>3.2 Implement consistent, regular backup strategies to allow for retrieval of files</w:t>
            </w:r>
            <w:r w:rsidRPr="009A0A88">
              <w:t xml:space="preserve"> in case of data loss</w:t>
            </w:r>
          </w:p>
          <w:p w:rsidR="00000000" w:rsidRPr="009A0A88" w:rsidP="009A0A88">
            <w:pPr>
              <w:pStyle w:val="List"/>
            </w:pPr>
            <w:r w:rsidRPr="009A0A88">
              <w:t xml:space="preserve">3.3 Retrieve files from archive system </w:t>
            </w:r>
          </w:p>
        </w:tc>
      </w:tr>
    </w:tbl>
    <w:p w:rsidR="00000000" w:rsidRPr="009A0A88" w:rsidP="009A0A88">
      <w:pPr>
        <w:pStyle w:val="BodyText"/>
      </w:pPr>
    </w:p>
    <w:p w:rsidR="00000000" w:rsidRPr="009A0A88" w:rsidP="009A0A88">
      <w:pPr>
        <w:pStyle w:val="AllowPageBreak"/>
      </w:pPr>
    </w:p>
    <w:p w:rsidR="00000000" w:rsidRPr="009A0A88" w:rsidP="009A0A88">
      <w:pPr>
        <w:pStyle w:val="Heading1"/>
      </w:pPr>
      <w:bookmarkStart w:id="5" w:name="O_1070072"/>
      <w:bookmarkEnd w:id="5"/>
      <w:r w:rsidRPr="009A0A88">
        <w:t>Foundation Skills</w:t>
      </w:r>
    </w:p>
    <w:p w:rsidR="00000000" w:rsidRPr="00E81A1A" w:rsidP="00E81A1A">
      <w:pPr>
        <w:pStyle w:val="BodyText"/>
        <w:rPr>
          <w:i/>
        </w:rPr>
      </w:pPr>
      <w:r w:rsidRPr="00E81A1A">
        <w:rPr>
          <w:rStyle w:val="Emphasis"/>
        </w:rPr>
        <w:t>This section describes those language, literacy, numeracy and employment skills that are essential to performance but not explicit in the performance crite</w:t>
      </w:r>
      <w:r w:rsidRPr="00E81A1A">
        <w:rPr>
          <w:rStyle w:val="Emphasis"/>
        </w:rPr>
        <w:t>ria.</w:t>
      </w:r>
    </w:p>
    <w:tbl>
      <w:tblPr>
        <w:tblW w:w="962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7196"/>
      </w:tblGrid>
      <w:tr w:rsidTr="009A0A88">
        <w:tblPrEx>
          <w:tblW w:w="962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0A88" w:rsidP="009A0A88">
            <w:pPr>
              <w:pStyle w:val="BodyText"/>
            </w:pPr>
            <w:r w:rsidRPr="009A0A88">
              <w:rPr>
                <w:rStyle w:val="SpecialBold"/>
              </w:rPr>
              <w:t>Skill</w:t>
            </w:r>
          </w:p>
        </w:tc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0A88">
            <w:pPr>
              <w:pStyle w:val="BodyText"/>
              <w:rPr>
                <w:lang w:val="en-NZ"/>
              </w:rPr>
            </w:pPr>
            <w:r w:rsidRPr="009A0A88">
              <w:rPr>
                <w:rStyle w:val="SpecialBold"/>
              </w:rPr>
              <w:t>Description</w:t>
            </w:r>
          </w:p>
        </w:tc>
      </w:tr>
      <w:tr w:rsidTr="009A0A88">
        <w:tblPrEx>
          <w:tblW w:w="962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0A88">
            <w:pPr>
              <w:pStyle w:val="BodyText"/>
              <w:rPr>
                <w:lang w:val="en-NZ"/>
              </w:rPr>
            </w:pPr>
            <w:r w:rsidRPr="009A0A88">
              <w:t>Self-management</w:t>
            </w:r>
          </w:p>
        </w:tc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0A88" w:rsidP="009A0A88">
            <w:pPr>
              <w:pStyle w:val="ListBullet"/>
            </w:pPr>
            <w:r w:rsidRPr="009A0A88">
              <w:t>Evaluates and follows organisational procedures within scope of own role</w:t>
            </w:r>
          </w:p>
          <w:p w:rsidR="00000000" w:rsidP="009A0A88">
            <w:pPr>
              <w:pStyle w:val="ListBullet"/>
              <w:rPr>
                <w:lang w:val="en-NZ"/>
              </w:rPr>
            </w:pPr>
            <w:r w:rsidRPr="009A0A88">
              <w:t>Follows standardised routine without supervision to prevent potential hazards</w:t>
            </w:r>
          </w:p>
        </w:tc>
      </w:tr>
      <w:tr w:rsidTr="009A0A88">
        <w:tblPrEx>
          <w:tblW w:w="962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0A88">
            <w:pPr>
              <w:pStyle w:val="BodyText"/>
              <w:rPr>
                <w:lang w:val="en-NZ"/>
              </w:rPr>
            </w:pPr>
            <w:r w:rsidRPr="009A0A88">
              <w:t>Planning and Organising</w:t>
            </w:r>
          </w:p>
        </w:tc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0A88" w:rsidP="009A0A88">
            <w:pPr>
              <w:pStyle w:val="ListBullet"/>
            </w:pPr>
            <w:r w:rsidRPr="009A0A88">
              <w:t>Takes responsibility for planning and organising own workload, identifying ways of sequencing and combining elements for greater efficiency</w:t>
            </w:r>
          </w:p>
          <w:p w:rsidR="00000000" w:rsidP="009A0A88">
            <w:pPr>
              <w:pStyle w:val="ListBullet"/>
              <w:rPr>
                <w:lang w:val="en-NZ"/>
              </w:rPr>
            </w:pPr>
            <w:r w:rsidRPr="009A0A88">
              <w:t>Plans, identifies and assembles resources required to complete tasks</w:t>
            </w:r>
          </w:p>
        </w:tc>
      </w:tr>
      <w:tr w:rsidTr="009A0A88">
        <w:tblPrEx>
          <w:tblW w:w="962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0A88">
            <w:pPr>
              <w:pStyle w:val="BodyText"/>
              <w:rPr>
                <w:lang w:val="en-NZ"/>
              </w:rPr>
            </w:pPr>
            <w:r w:rsidRPr="009A0A88">
              <w:t>Technology</w:t>
            </w:r>
          </w:p>
        </w:tc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0A88">
            <w:pPr>
              <w:pStyle w:val="ListBullet"/>
              <w:rPr>
                <w:lang w:val="en-NZ"/>
              </w:rPr>
            </w:pPr>
            <w:r w:rsidRPr="009A0A88">
              <w:t>Identifies purposes, specific func</w:t>
            </w:r>
            <w:r w:rsidRPr="009A0A88">
              <w:t>tions and key features of common digital systems and tools and operates them to create and save files in required format</w:t>
            </w:r>
          </w:p>
        </w:tc>
      </w:tr>
      <w:tr w:rsidTr="009A0A88">
        <w:tblPrEx>
          <w:tblW w:w="962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0A88">
            <w:pPr>
              <w:pStyle w:val="BodyText"/>
              <w:rPr>
                <w:lang w:val="en-NZ"/>
              </w:rPr>
            </w:pPr>
            <w:r w:rsidRPr="009A0A88">
              <w:t>Problem Solving</w:t>
            </w:r>
          </w:p>
        </w:tc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0A88" w:rsidP="009A0A88">
            <w:pPr>
              <w:pStyle w:val="ListBullet"/>
            </w:pPr>
            <w:r w:rsidRPr="009A0A88">
              <w:t>Responds to predictable problems and implements standard and logical solutions</w:t>
            </w:r>
          </w:p>
        </w:tc>
      </w:tr>
    </w:tbl>
    <w:p w:rsidR="00000000" w:rsidRPr="009A0A88" w:rsidP="009A0A88">
      <w:pPr>
        <w:pStyle w:val="BodyText"/>
      </w:pPr>
    </w:p>
    <w:p w:rsidR="00000000" w:rsidRPr="009A0A88" w:rsidP="009A0A88">
      <w:pPr>
        <w:pStyle w:val="AllowPageBreak"/>
      </w:pPr>
    </w:p>
    <w:p w:rsidR="00000000" w:rsidRPr="009A0A88" w:rsidP="009A0A88">
      <w:pPr>
        <w:pStyle w:val="Heading1"/>
      </w:pPr>
      <w:bookmarkStart w:id="6" w:name="O_1070071"/>
      <w:bookmarkEnd w:id="6"/>
      <w:r w:rsidRPr="009A0A88">
        <w:t>Unit Mapping Information</w:t>
      </w:r>
    </w:p>
    <w:p w:rsidR="00000000" w:rsidRPr="009A0A88" w:rsidP="00E81A1A">
      <w:pPr>
        <w:pStyle w:val="BodyText"/>
      </w:pPr>
      <w:r w:rsidRPr="009A0A88">
        <w:t>Supersedes and is equivalent to ICPPRP397 Transfer digital files.</w:t>
      </w:r>
    </w:p>
    <w:p w:rsidR="00000000" w:rsidRPr="009A0A88" w:rsidP="009A0A88">
      <w:pPr>
        <w:pStyle w:val="Heading1"/>
      </w:pPr>
      <w:bookmarkStart w:id="7" w:name="O_1070064"/>
      <w:bookmarkEnd w:id="7"/>
      <w:r w:rsidRPr="009A0A88">
        <w:t>Links</w:t>
      </w:r>
    </w:p>
    <w:p w:rsidR="00000000" w:rsidRPr="009A0A88" w:rsidP="00E81A1A">
      <w:pPr>
        <w:pStyle w:val="BodyText"/>
      </w:pPr>
      <w:r w:rsidRPr="009A0A88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C8150D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9A0A88" w:rsidP="009A0A88"/>
    <w:sectPr w:rsidSect="009A0A8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0A8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0A88" w:rsidRPr="00E81A1A" w:rsidP="00E81A1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0A8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1A1A" w:rsidP="009A0A8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81A1A" w:rsidP="009A0A8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81A1A" w:rsidP="009A0A8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0A8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1A1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A0A88" w:rsidRPr="00E81A1A" w:rsidP="00E81A1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0A8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1A1A" w:rsidRPr="002D2AF8" w:rsidP="009A0A8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ICPPRP2970 Transfer digital files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July 2021</w:t>
    </w:r>
    <w:r>
      <w:fldChar w:fldCharType="end"/>
    </w:r>
  </w:p>
  <w:p w:rsidR="00E81A1A" w:rsidP="009A0A8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C2EB8F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4B210C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0A8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A0A8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A0A8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A0A8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A0A8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A0A8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A0A8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A0A8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A0A8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A0A8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A0A8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A0A88"/>
  </w:style>
  <w:style w:type="character" w:customStyle="1" w:styleId="Heading1Char">
    <w:name w:val="Heading 1 Char"/>
    <w:basedOn w:val="DefaultParagraphFont"/>
    <w:link w:val="Heading1"/>
    <w:rsid w:val="009A0A8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A0A8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A0A8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A0A8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A0A8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A0A88"/>
    <w:rPr>
      <w:b/>
      <w:spacing w:val="0"/>
    </w:rPr>
  </w:style>
  <w:style w:type="character" w:styleId="Emphasis">
    <w:name w:val="Emphasis"/>
    <w:basedOn w:val="DefaultParagraphFont"/>
    <w:qFormat/>
    <w:rsid w:val="009A0A88"/>
    <w:rPr>
      <w:i/>
    </w:rPr>
  </w:style>
  <w:style w:type="paragraph" w:customStyle="1" w:styleId="SuperHeading">
    <w:name w:val="SuperHeading"/>
    <w:basedOn w:val="Normal"/>
    <w:rsid w:val="009A0A8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A0A8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A0A8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A0A8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A0A8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A0A8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A0A8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A0A8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A0A8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A0A8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A0A8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A0A8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A0A8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A0A8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A0A8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A0A8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A0A8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A0A8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A0A8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A0A8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A0A8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A0A8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A0A8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A0A8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A0A8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A0A8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A0A8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A0A8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A0A8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A0A8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A0A8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A0A8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A0A8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A0A8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A0A8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A0A8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A0A8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A0A88"/>
  </w:style>
  <w:style w:type="paragraph" w:styleId="TableofFigures">
    <w:name w:val="table of figures"/>
    <w:basedOn w:val="Normal"/>
    <w:next w:val="Normal"/>
    <w:semiHidden/>
    <w:rsid w:val="009A0A8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A0A8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A0A88"/>
    <w:rPr>
      <w:rFonts w:ascii="Wingdings" w:hAnsi="Wingdings"/>
    </w:rPr>
  </w:style>
  <w:style w:type="paragraph" w:customStyle="1" w:styleId="TableHeading">
    <w:name w:val="Table Heading"/>
    <w:basedOn w:val="HeadingBase"/>
    <w:rsid w:val="009A0A8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A0A88"/>
    <w:rPr>
      <w:color w:val="0033CC"/>
      <w:u w:val="none"/>
    </w:rPr>
  </w:style>
  <w:style w:type="paragraph" w:customStyle="1" w:styleId="BodyTextRight">
    <w:name w:val="Body Text Right"/>
    <w:basedOn w:val="BodyText"/>
    <w:rsid w:val="009A0A8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A0A8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A0A8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A0A8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A0A8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A0A8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A0A88"/>
    <w:rPr>
      <w:sz w:val="32"/>
    </w:rPr>
  </w:style>
  <w:style w:type="paragraph" w:customStyle="1" w:styleId="HeadingProcedure">
    <w:name w:val="Heading Procedure"/>
    <w:basedOn w:val="HeadingBase"/>
    <w:next w:val="Normal"/>
    <w:rsid w:val="009A0A8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A0A88"/>
    <w:pPr>
      <w:spacing w:before="60" w:after="60"/>
    </w:pPr>
  </w:style>
  <w:style w:type="paragraph" w:styleId="ListContinue">
    <w:name w:val="List Continue"/>
    <w:basedOn w:val="List"/>
    <w:rsid w:val="009A0A88"/>
    <w:pPr>
      <w:ind w:firstLine="0"/>
    </w:pPr>
  </w:style>
  <w:style w:type="paragraph" w:customStyle="1" w:styleId="ListNote">
    <w:name w:val="List Note"/>
    <w:basedOn w:val="List"/>
    <w:rsid w:val="009A0A8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A0A8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A0A8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A0A88"/>
    <w:rPr>
      <w:rFonts w:ascii="Courier New" w:hAnsi="Courier New"/>
    </w:rPr>
  </w:style>
  <w:style w:type="paragraph" w:customStyle="1" w:styleId="NoteBullet">
    <w:name w:val="Note Bullet"/>
    <w:basedOn w:val="Note"/>
    <w:rsid w:val="009A0A8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A0A8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A0A8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A0A8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A0A8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A0A8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A0A8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A0A88"/>
    <w:rPr>
      <w:b/>
      <w:smallCaps/>
    </w:rPr>
  </w:style>
  <w:style w:type="paragraph" w:customStyle="1" w:styleId="TableListNumber">
    <w:name w:val="Table List Number"/>
    <w:basedOn w:val="ListNumber"/>
    <w:rsid w:val="009A0A8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A0A8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A0A88"/>
    <w:pPr>
      <w:numPr>
        <w:numId w:val="8"/>
      </w:numPr>
    </w:pPr>
  </w:style>
  <w:style w:type="paragraph" w:customStyle="1" w:styleId="ListAlpha2">
    <w:name w:val="List Alpha 2"/>
    <w:basedOn w:val="List2"/>
    <w:rsid w:val="009A0A88"/>
    <w:pPr>
      <w:numPr>
        <w:numId w:val="7"/>
      </w:numPr>
    </w:pPr>
  </w:style>
  <w:style w:type="paragraph" w:styleId="List2">
    <w:name w:val="List 2"/>
    <w:basedOn w:val="BodyText"/>
    <w:rsid w:val="009A0A8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A0A8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A0A8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A0A8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A0A8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A0A8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A0A88"/>
    <w:pPr>
      <w:numPr>
        <w:numId w:val="3"/>
      </w:numPr>
    </w:pPr>
  </w:style>
  <w:style w:type="paragraph" w:styleId="ListContinue2">
    <w:name w:val="List Continue 2"/>
    <w:basedOn w:val="List2"/>
    <w:rsid w:val="009A0A88"/>
    <w:pPr>
      <w:ind w:firstLine="0"/>
    </w:pPr>
  </w:style>
  <w:style w:type="paragraph" w:styleId="ListContinue3">
    <w:name w:val="List Continue 3"/>
    <w:basedOn w:val="List3"/>
    <w:rsid w:val="009A0A88"/>
    <w:pPr>
      <w:ind w:left="1021" w:firstLine="0"/>
    </w:pPr>
  </w:style>
  <w:style w:type="paragraph" w:styleId="ListContinue4">
    <w:name w:val="List Continue 4"/>
    <w:basedOn w:val="List4"/>
    <w:rsid w:val="009A0A88"/>
    <w:pPr>
      <w:ind w:firstLine="0"/>
    </w:pPr>
  </w:style>
  <w:style w:type="paragraph" w:styleId="ListContinue5">
    <w:name w:val="List Continue 5"/>
    <w:basedOn w:val="List5"/>
    <w:rsid w:val="009A0A88"/>
    <w:pPr>
      <w:ind w:firstLine="0"/>
    </w:pPr>
  </w:style>
  <w:style w:type="paragraph" w:styleId="ListNumber3">
    <w:name w:val="List Number 3"/>
    <w:basedOn w:val="List3"/>
    <w:rsid w:val="009A0A88"/>
    <w:pPr>
      <w:numPr>
        <w:numId w:val="4"/>
      </w:numPr>
    </w:pPr>
  </w:style>
  <w:style w:type="paragraph" w:styleId="ListNumber4">
    <w:name w:val="List Number 4"/>
    <w:basedOn w:val="List4"/>
    <w:rsid w:val="009A0A88"/>
    <w:pPr>
      <w:numPr>
        <w:numId w:val="5"/>
      </w:numPr>
    </w:pPr>
  </w:style>
  <w:style w:type="paragraph" w:styleId="ListNumber5">
    <w:name w:val="List Number 5"/>
    <w:basedOn w:val="List5"/>
    <w:rsid w:val="009A0A88"/>
    <w:pPr>
      <w:numPr>
        <w:numId w:val="6"/>
      </w:numPr>
    </w:pPr>
  </w:style>
  <w:style w:type="paragraph" w:styleId="BlockText">
    <w:name w:val="Block Text"/>
    <w:basedOn w:val="Normal"/>
    <w:rsid w:val="009A0A8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A0A8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A0A88"/>
    <w:rPr>
      <w:sz w:val="16"/>
      <w:vertAlign w:val="superscript"/>
    </w:rPr>
  </w:style>
  <w:style w:type="character" w:customStyle="1" w:styleId="Symbols">
    <w:name w:val="Symbols"/>
    <w:basedOn w:val="DefaultParagraphFont"/>
    <w:rsid w:val="009A0A88"/>
    <w:rPr>
      <w:rFonts w:ascii="Symbol" w:hAnsi="Symbol"/>
    </w:rPr>
  </w:style>
  <w:style w:type="character" w:customStyle="1" w:styleId="MenuOptions">
    <w:name w:val="Menu Options"/>
    <w:basedOn w:val="DefaultParagraphFont"/>
    <w:rsid w:val="009A0A8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A0A88"/>
    <w:rPr>
      <w:b/>
    </w:rPr>
  </w:style>
  <w:style w:type="character" w:customStyle="1" w:styleId="Underlined">
    <w:name w:val="Underlined"/>
    <w:basedOn w:val="DefaultParagraphFont"/>
    <w:rsid w:val="009A0A88"/>
    <w:rPr>
      <w:u w:val="single"/>
    </w:rPr>
  </w:style>
  <w:style w:type="paragraph" w:customStyle="1" w:styleId="TableBodyTextRight">
    <w:name w:val="Table Body Text Right"/>
    <w:basedOn w:val="TableBodyText"/>
    <w:rsid w:val="009A0A8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A0A88"/>
    <w:rPr>
      <w:sz w:val="18"/>
    </w:rPr>
  </w:style>
  <w:style w:type="paragraph" w:customStyle="1" w:styleId="BodySmallRight">
    <w:name w:val="Body Small Right"/>
    <w:basedOn w:val="BodyTextRight"/>
    <w:rsid w:val="009A0A88"/>
    <w:rPr>
      <w:sz w:val="18"/>
      <w:szCs w:val="18"/>
    </w:rPr>
  </w:style>
  <w:style w:type="paragraph" w:customStyle="1" w:styleId="MarginEdition">
    <w:name w:val="Margin Edition"/>
    <w:basedOn w:val="MarginNote"/>
    <w:rsid w:val="009A0A8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A0A88"/>
    <w:rPr>
      <w:sz w:val="2"/>
      <w:szCs w:val="2"/>
    </w:rPr>
  </w:style>
  <w:style w:type="character" w:customStyle="1" w:styleId="Small">
    <w:name w:val="Small"/>
    <w:basedOn w:val="DefaultParagraphFont"/>
    <w:rsid w:val="009A0A88"/>
    <w:rPr>
      <w:sz w:val="16"/>
    </w:rPr>
  </w:style>
  <w:style w:type="paragraph" w:customStyle="1" w:styleId="WideTable">
    <w:name w:val="Wide Table"/>
    <w:basedOn w:val="Normal"/>
    <w:rsid w:val="009A0A8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A0A88"/>
  </w:style>
  <w:style w:type="paragraph" w:styleId="Quote">
    <w:name w:val="Quote"/>
    <w:basedOn w:val="Heading1"/>
    <w:link w:val="QuoteChar"/>
    <w:qFormat/>
    <w:rsid w:val="009A0A8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A0A8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A0A88"/>
    <w:pPr>
      <w:pageBreakBefore/>
    </w:pPr>
  </w:style>
  <w:style w:type="paragraph" w:customStyle="1" w:styleId="Border">
    <w:name w:val="Border"/>
    <w:basedOn w:val="Normal"/>
    <w:qFormat/>
    <w:rsid w:val="009A0A8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A0A8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A0A8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A0A8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A0A8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A0A8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A0A8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A0A8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A0A8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A0A88"/>
    <w:rPr>
      <w:u w:val="single"/>
    </w:rPr>
  </w:style>
  <w:style w:type="character" w:customStyle="1" w:styleId="BoldandItalics">
    <w:name w:val="Bold and Italics"/>
    <w:qFormat/>
    <w:rsid w:val="009A0A88"/>
    <w:rPr>
      <w:b/>
      <w:i/>
      <w:u w:val="none"/>
    </w:rPr>
  </w:style>
  <w:style w:type="paragraph" w:styleId="BalloonText">
    <w:name w:val="Balloon Text"/>
    <w:basedOn w:val="Normal"/>
    <w:link w:val="BalloonTextChar"/>
    <w:rsid w:val="009A0A8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A0A8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A0A8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A0A8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A0A8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A0A8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A0A88"/>
    <w:pPr>
      <w:spacing w:before="0" w:after="0"/>
    </w:pPr>
  </w:style>
  <w:style w:type="paragraph" w:customStyle="1" w:styleId="BodyTextBold">
    <w:name w:val="Body Text Bold"/>
    <w:basedOn w:val="BodyText"/>
    <w:qFormat/>
    <w:rsid w:val="009A0A88"/>
    <w:rPr>
      <w:b/>
    </w:rPr>
  </w:style>
  <w:style w:type="character" w:styleId="Hyperlink">
    <w:name w:val="Hyperlink"/>
    <w:basedOn w:val="DefaultParagraphFont"/>
    <w:uiPriority w:val="99"/>
    <w:unhideWhenUsed/>
    <w:rsid w:val="00E81A1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416</Words>
  <Characters>2620</Characters>
  <Application>Microsoft Office Word</Application>
  <DocSecurity>0</DocSecurity>
  <Lines>90</Lines>
  <Paragraphs>63</Paragraphs>
  <ScaleCrop>false</ScaleCrop>
  <Company>Author-it Software Corporation Ltd.</Company>
  <LinksUpToDate>false</LinksUpToDate>
  <CharactersWithSpaces>2973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ICPPRP2970 Transfer digital files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2021-07-20T05:45:00Z</dcterms:created>
  <dcterms:modified xsi:type="dcterms:W3CDTF">2021-07-20T05:45:00Z</dcterms:modified>
</cp:coreProperties>
</file>