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E24" w:rsidP="008B6E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ICPPRP2970 Transfer digital files</w:t>
      </w:r>
      <w:r>
        <w:fldChar w:fldCharType="end"/>
      </w:r>
    </w:p>
    <w:p w:rsidR="008B6E24" w:rsidP="008B6E24">
      <w:pPr>
        <w:pStyle w:val="Version"/>
        <w:sectPr w:rsidSect="00087A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AB2" w:rsidP="00087AB2">
      <w:pPr>
        <w:pStyle w:val="SuperHeading"/>
      </w:pPr>
      <w:r w:rsidRPr="00087AB2">
        <w:t>ICPPRP2970 Transfer digital files</w:t>
      </w:r>
    </w:p>
    <w:p w:rsidR="00000000" w:rsidRPr="00087AB2" w:rsidP="00087AB2">
      <w:pPr>
        <w:pStyle w:val="Heading1"/>
      </w:pPr>
      <w:bookmarkStart w:id="1" w:name="O_1070070"/>
      <w:bookmarkEnd w:id="1"/>
      <w:r w:rsidRPr="00087A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8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2" w:rsidP="00087AB2">
            <w:pPr>
              <w:pStyle w:val="BodyText"/>
            </w:pPr>
            <w:r w:rsidRPr="00087A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BodyText"/>
              <w:rPr>
                <w:lang w:val="en-NZ"/>
              </w:rPr>
            </w:pPr>
            <w:r w:rsidRPr="00087AB2">
              <w:rPr>
                <w:rStyle w:val="SpecialBold"/>
              </w:rPr>
              <w:t>Comments</w:t>
            </w:r>
          </w:p>
        </w:tc>
      </w:tr>
      <w:tr w:rsidTr="0008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BodyText"/>
              <w:rPr>
                <w:lang w:val="en-NZ"/>
              </w:rPr>
            </w:pPr>
            <w:r w:rsidRPr="00087A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2" w:rsidP="00087AB2">
            <w:pPr>
              <w:pStyle w:val="BodyText"/>
            </w:pPr>
            <w:r w:rsidRPr="00087AB2">
              <w:t>This version first released with ICP Printing and Graphic Arts Training Package Version 4.0.</w:t>
            </w:r>
          </w:p>
        </w:tc>
      </w:tr>
    </w:tbl>
    <w:p w:rsidR="00000000" w:rsidRPr="00087AB2" w:rsidP="00087AB2">
      <w:pPr>
        <w:pStyle w:val="BodyText"/>
      </w:pPr>
    </w:p>
    <w:p w:rsidR="00000000" w:rsidRPr="00087AB2" w:rsidP="00087AB2">
      <w:pPr>
        <w:pStyle w:val="AllowPageBreak"/>
      </w:pPr>
    </w:p>
    <w:p w:rsidR="00000000" w:rsidRPr="00087AB2" w:rsidP="00087AB2">
      <w:pPr>
        <w:pStyle w:val="Heading1"/>
      </w:pPr>
      <w:bookmarkStart w:id="2" w:name="O_1070075"/>
      <w:bookmarkEnd w:id="2"/>
      <w:r w:rsidRPr="00087AB2">
        <w:t>Application</w:t>
      </w:r>
    </w:p>
    <w:p w:rsidR="00000000" w:rsidRPr="00087AB2" w:rsidP="008B6E24">
      <w:pPr>
        <w:pStyle w:val="BodyText"/>
      </w:pPr>
      <w:r w:rsidRPr="00087AB2">
        <w:t>This unit describes the skills and knowledge needed to manipulate, delete and tra</w:t>
      </w:r>
      <w:r w:rsidRPr="00087AB2">
        <w:t xml:space="preserve">nsfer digital files. </w:t>
      </w:r>
    </w:p>
    <w:p w:rsidR="00000000" w:rsidRPr="00087AB2" w:rsidP="008B6E24">
      <w:pPr>
        <w:pStyle w:val="BodyText"/>
      </w:pPr>
      <w:r w:rsidRPr="00087AB2">
        <w:t>It applies to individuals who handle and document digital files. Individuals generally work under limited supervision and with defined procedures.</w:t>
      </w:r>
    </w:p>
    <w:p w:rsidR="00000000" w:rsidRPr="00087AB2" w:rsidP="008B6E24">
      <w:pPr>
        <w:pStyle w:val="BodyText"/>
      </w:pPr>
      <w:r w:rsidRPr="00087AB2">
        <w:t xml:space="preserve">No licensing, legislative or certification requirements apply to this unit at the time </w:t>
      </w:r>
      <w:r w:rsidRPr="00087AB2">
        <w:t>of publication.</w:t>
      </w:r>
    </w:p>
    <w:p w:rsidR="00000000" w:rsidRPr="00087AB2" w:rsidP="00087AB2">
      <w:pPr>
        <w:pStyle w:val="Heading1"/>
      </w:pPr>
      <w:bookmarkStart w:id="3" w:name="O_1070074"/>
      <w:bookmarkEnd w:id="3"/>
      <w:r w:rsidRPr="00087AB2">
        <w:t>Unit Sector</w:t>
      </w:r>
    </w:p>
    <w:p w:rsidR="00000000" w:rsidRPr="00087AB2" w:rsidP="008B6E24">
      <w:pPr>
        <w:pStyle w:val="BodyText"/>
      </w:pPr>
      <w:r w:rsidRPr="00087AB2">
        <w:t>Pre-Press</w:t>
      </w:r>
    </w:p>
    <w:p w:rsidR="00000000" w:rsidRPr="00087AB2" w:rsidP="00087AB2">
      <w:pPr>
        <w:pStyle w:val="Heading1"/>
      </w:pPr>
      <w:bookmarkStart w:id="4" w:name="O_1070073"/>
      <w:bookmarkEnd w:id="4"/>
      <w:r w:rsidRPr="00087AB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087A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2" w:rsidP="00087AB2">
            <w:pPr>
              <w:pStyle w:val="BodyText"/>
            </w:pPr>
            <w:r w:rsidRPr="00087AB2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BodyText"/>
              <w:rPr>
                <w:lang w:val="en-NZ"/>
              </w:rPr>
            </w:pPr>
            <w:r w:rsidRPr="00087AB2">
              <w:rPr>
                <w:rStyle w:val="SpecialBold"/>
              </w:rPr>
              <w:t>PERFORMANCE CRITERIA</w:t>
            </w:r>
          </w:p>
        </w:tc>
      </w:tr>
      <w:tr w:rsidTr="00087A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2" w:rsidP="00087AB2">
            <w:pPr>
              <w:pStyle w:val="BodyText"/>
            </w:pPr>
            <w:r w:rsidRPr="00087AB2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BodyText"/>
              <w:rPr>
                <w:lang w:val="en-NZ"/>
              </w:rPr>
            </w:pPr>
            <w:r w:rsidRPr="00087A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7A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List"/>
              <w:rPr>
                <w:lang w:val="en-NZ"/>
              </w:rPr>
            </w:pPr>
            <w:r w:rsidRPr="00087AB2">
              <w:t>1. Save digital files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2" w:rsidP="00087AB2">
            <w:pPr>
              <w:pStyle w:val="List"/>
            </w:pPr>
            <w:r w:rsidRPr="00087AB2">
              <w:t>1.1 Identify enterprise procedures and requirements for files and work health and safety (WHS) procedures for working on computers</w:t>
            </w:r>
          </w:p>
          <w:p w:rsidR="00000000" w:rsidRPr="00087AB2" w:rsidP="00087AB2">
            <w:pPr>
              <w:pStyle w:val="List"/>
            </w:pPr>
            <w:r w:rsidRPr="00087AB2">
              <w:t>1.2 Na</w:t>
            </w:r>
            <w:r w:rsidRPr="00087AB2">
              <w:t xml:space="preserve">me files using required enterprise format </w:t>
            </w:r>
          </w:p>
          <w:p w:rsidR="00000000" w:rsidRPr="00087AB2" w:rsidP="00087AB2">
            <w:pPr>
              <w:pStyle w:val="List"/>
            </w:pPr>
            <w:r w:rsidRPr="00087AB2">
              <w:t xml:space="preserve">1.3 Check file for use of formats required for enterprise processing </w:t>
            </w:r>
          </w:p>
          <w:p w:rsidR="00000000" w:rsidP="00087AB2">
            <w:pPr>
              <w:pStyle w:val="List"/>
              <w:rPr>
                <w:lang w:val="en-NZ"/>
              </w:rPr>
            </w:pPr>
            <w:r w:rsidRPr="00087AB2">
              <w:t xml:space="preserve">1.4 Use version control and confirm most recent file can be accessed </w:t>
            </w:r>
          </w:p>
        </w:tc>
      </w:tr>
      <w:tr w:rsidTr="00087A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List"/>
              <w:rPr>
                <w:lang w:val="en-NZ"/>
              </w:rPr>
            </w:pPr>
            <w:r w:rsidRPr="00087AB2">
              <w:t>2. Transfer digital files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2" w:rsidP="00087AB2">
            <w:pPr>
              <w:pStyle w:val="List"/>
            </w:pPr>
            <w:r w:rsidRPr="00087AB2">
              <w:t>2.1 Select files to be transferred and select method of transfer</w:t>
            </w:r>
          </w:p>
          <w:p w:rsidR="00000000" w:rsidRPr="00087AB2" w:rsidP="00087AB2">
            <w:pPr>
              <w:pStyle w:val="List"/>
            </w:pPr>
            <w:r w:rsidRPr="00087AB2">
              <w:t>2.2 Locate and navigate locations where files are to be saved and downloaded</w:t>
            </w:r>
          </w:p>
          <w:p w:rsidR="00000000" w:rsidRPr="00087AB2" w:rsidP="00087AB2">
            <w:pPr>
              <w:pStyle w:val="List"/>
            </w:pPr>
            <w:r w:rsidRPr="00087AB2">
              <w:t xml:space="preserve">2.3 Transfer files to required location for processing </w:t>
            </w:r>
          </w:p>
          <w:p w:rsidR="00000000" w:rsidRPr="00087AB2" w:rsidP="00087AB2">
            <w:pPr>
              <w:pStyle w:val="List"/>
            </w:pPr>
            <w:r w:rsidRPr="00087AB2">
              <w:t>2.4 Check transferred files to confirm transfer has occurr</w:t>
            </w:r>
            <w:r w:rsidRPr="00087AB2">
              <w:t xml:space="preserve">ed as </w:t>
            </w:r>
            <w:r w:rsidRPr="00087AB2">
              <w:t>planned</w:t>
            </w:r>
          </w:p>
          <w:p w:rsidR="00000000" w:rsidP="00087AB2">
            <w:pPr>
              <w:pStyle w:val="List"/>
              <w:rPr>
                <w:lang w:val="en-NZ"/>
              </w:rPr>
            </w:pPr>
            <w:r w:rsidRPr="00087AB2">
              <w:t xml:space="preserve">2.5 Document, move, rename, copy, archive and delete files as required according to enterprise standards </w:t>
            </w:r>
          </w:p>
        </w:tc>
      </w:tr>
      <w:tr w:rsidTr="00087A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List"/>
              <w:rPr>
                <w:lang w:val="en-NZ"/>
              </w:rPr>
            </w:pPr>
            <w:r w:rsidRPr="00087AB2">
              <w:t>3. Archive digital files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2" w:rsidP="00087AB2">
            <w:pPr>
              <w:pStyle w:val="List"/>
            </w:pPr>
            <w:r w:rsidRPr="00087AB2">
              <w:t xml:space="preserve">3.1 Create archive system </w:t>
            </w:r>
          </w:p>
          <w:p w:rsidR="00000000" w:rsidRPr="00087AB2" w:rsidP="00087AB2">
            <w:pPr>
              <w:pStyle w:val="List"/>
            </w:pPr>
            <w:r w:rsidRPr="00087AB2">
              <w:t>3.2 Implement consistent, regular backup strategies to allow for retrieval of files</w:t>
            </w:r>
            <w:r w:rsidRPr="00087AB2">
              <w:t xml:space="preserve"> in case of data loss</w:t>
            </w:r>
          </w:p>
          <w:p w:rsidR="00000000" w:rsidRPr="00087AB2" w:rsidP="00087AB2">
            <w:pPr>
              <w:pStyle w:val="List"/>
            </w:pPr>
            <w:r w:rsidRPr="00087AB2">
              <w:t xml:space="preserve">3.3 Retrieve files from archive system </w:t>
            </w:r>
          </w:p>
        </w:tc>
      </w:tr>
    </w:tbl>
    <w:p w:rsidR="00000000" w:rsidRPr="00087AB2" w:rsidP="00087AB2">
      <w:pPr>
        <w:pStyle w:val="BodyText"/>
      </w:pPr>
    </w:p>
    <w:p w:rsidR="00000000" w:rsidRPr="00087AB2" w:rsidP="00087AB2">
      <w:pPr>
        <w:pStyle w:val="AllowPageBreak"/>
      </w:pPr>
    </w:p>
    <w:p w:rsidR="00000000" w:rsidRPr="00087AB2" w:rsidP="00087AB2">
      <w:pPr>
        <w:pStyle w:val="Heading1"/>
      </w:pPr>
      <w:bookmarkStart w:id="5" w:name="O_1070072"/>
      <w:bookmarkEnd w:id="5"/>
      <w:r w:rsidRPr="00087AB2">
        <w:t>Foundation Skills</w:t>
      </w:r>
    </w:p>
    <w:p w:rsidR="00000000" w:rsidRPr="008B6E24" w:rsidP="008B6E24">
      <w:pPr>
        <w:pStyle w:val="BodyText"/>
        <w:rPr>
          <w:i/>
        </w:rPr>
      </w:pPr>
      <w:r w:rsidRPr="008B6E24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8B6E24">
        <w:rPr>
          <w:rStyle w:val="Emphasis"/>
        </w:rPr>
        <w:t>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087AB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2" w:rsidP="00087AB2">
            <w:pPr>
              <w:pStyle w:val="BodyText"/>
            </w:pPr>
            <w:r w:rsidRPr="00087AB2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BodyText"/>
              <w:rPr>
                <w:lang w:val="en-NZ"/>
              </w:rPr>
            </w:pPr>
            <w:r w:rsidRPr="00087AB2">
              <w:rPr>
                <w:rStyle w:val="SpecialBold"/>
              </w:rPr>
              <w:t>Description</w:t>
            </w:r>
          </w:p>
        </w:tc>
      </w:tr>
      <w:tr w:rsidTr="00087AB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BodyText"/>
              <w:rPr>
                <w:lang w:val="en-NZ"/>
              </w:rPr>
            </w:pPr>
            <w:r w:rsidRPr="00087AB2">
              <w:t>Self-management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2" w:rsidP="00087AB2">
            <w:pPr>
              <w:pStyle w:val="ListBullet"/>
            </w:pPr>
            <w:r w:rsidRPr="00087AB2">
              <w:t>Evaluates and follows organisational procedures within scope of own role</w:t>
            </w:r>
          </w:p>
          <w:p w:rsidR="00000000" w:rsidP="00087AB2">
            <w:pPr>
              <w:pStyle w:val="ListBullet"/>
              <w:rPr>
                <w:lang w:val="en-NZ"/>
              </w:rPr>
            </w:pPr>
            <w:r w:rsidRPr="00087AB2">
              <w:t>Follows standardised routine without supervision to prevent potential hazards</w:t>
            </w:r>
          </w:p>
        </w:tc>
      </w:tr>
      <w:tr w:rsidTr="00087AB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BodyText"/>
              <w:rPr>
                <w:lang w:val="en-NZ"/>
              </w:rPr>
            </w:pPr>
            <w:r w:rsidRPr="00087AB2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2" w:rsidP="00087AB2">
            <w:pPr>
              <w:pStyle w:val="ListBullet"/>
            </w:pPr>
            <w:r w:rsidRPr="00087AB2">
              <w:t>Takes responsibility for planning and organising own workload, identifying ways of sequencing and combining elements for greater efficiency</w:t>
            </w:r>
          </w:p>
          <w:p w:rsidR="00000000" w:rsidP="00087AB2">
            <w:pPr>
              <w:pStyle w:val="ListBullet"/>
              <w:rPr>
                <w:lang w:val="en-NZ"/>
              </w:rPr>
            </w:pPr>
            <w:r w:rsidRPr="00087AB2">
              <w:t>Plans, identifies and assembles resources required to complete tasks</w:t>
            </w:r>
          </w:p>
        </w:tc>
      </w:tr>
      <w:tr w:rsidTr="00087AB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BodyText"/>
              <w:rPr>
                <w:lang w:val="en-NZ"/>
              </w:rPr>
            </w:pPr>
            <w:r w:rsidRPr="00087AB2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ListBullet"/>
              <w:rPr>
                <w:lang w:val="en-NZ"/>
              </w:rPr>
            </w:pPr>
            <w:r w:rsidRPr="00087AB2">
              <w:t>Identifies purposes, specific func</w:t>
            </w:r>
            <w:r w:rsidRPr="00087AB2">
              <w:t>tions and key features of common digital systems and tools and operates them to create and save files in required format</w:t>
            </w:r>
          </w:p>
        </w:tc>
      </w:tr>
      <w:tr w:rsidTr="00087AB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BodyText"/>
              <w:rPr>
                <w:lang w:val="en-NZ"/>
              </w:rPr>
            </w:pPr>
            <w:r w:rsidRPr="00087AB2">
              <w:t>Problem Solving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2" w:rsidP="00087AB2">
            <w:pPr>
              <w:pStyle w:val="ListBullet"/>
            </w:pPr>
            <w:r w:rsidRPr="00087AB2">
              <w:t>Responds to predictable problems and implements standard and logical solutions</w:t>
            </w:r>
          </w:p>
        </w:tc>
      </w:tr>
    </w:tbl>
    <w:p w:rsidR="00000000" w:rsidRPr="00087AB2" w:rsidP="00087AB2">
      <w:pPr>
        <w:pStyle w:val="BodyText"/>
      </w:pPr>
    </w:p>
    <w:p w:rsidR="00000000" w:rsidRPr="00087AB2" w:rsidP="00087AB2">
      <w:pPr>
        <w:pStyle w:val="AllowPageBreak"/>
      </w:pPr>
    </w:p>
    <w:p w:rsidR="00000000" w:rsidRPr="00087AB2" w:rsidP="00087AB2">
      <w:pPr>
        <w:pStyle w:val="Heading1"/>
      </w:pPr>
      <w:bookmarkStart w:id="6" w:name="O_1070071"/>
      <w:bookmarkEnd w:id="6"/>
      <w:r w:rsidRPr="00087AB2">
        <w:t>Unit Mapping Information</w:t>
      </w:r>
    </w:p>
    <w:p w:rsidR="00000000" w:rsidRPr="00087AB2" w:rsidP="008B6E24">
      <w:pPr>
        <w:pStyle w:val="BodyText"/>
      </w:pPr>
      <w:r w:rsidRPr="00087AB2">
        <w:t>Supersedes and is equivalent to ICPPRP397 Transfer digital files.</w:t>
      </w:r>
    </w:p>
    <w:p w:rsidR="00000000" w:rsidRPr="00087AB2" w:rsidP="00087AB2">
      <w:pPr>
        <w:pStyle w:val="Heading1"/>
      </w:pPr>
      <w:bookmarkStart w:id="7" w:name="O_1070064"/>
      <w:bookmarkEnd w:id="7"/>
      <w:r w:rsidRPr="00087AB2">
        <w:t>Links</w:t>
      </w:r>
    </w:p>
    <w:p w:rsidR="00000000" w:rsidRPr="00087AB2" w:rsidP="008B6E24">
      <w:pPr>
        <w:pStyle w:val="BodyText"/>
      </w:pPr>
      <w:r w:rsidRPr="00087A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901D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87AB2" w:rsidP="008B6E24">
      <w:pPr>
        <w:pStyle w:val="BodyText"/>
        <w:sectPr w:rsidSect="00087A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7AB2" w:rsidP="00087AB2">
      <w:pPr>
        <w:pStyle w:val="SuperHeading"/>
      </w:pPr>
      <w:r w:rsidRPr="00087AB2">
        <w:t>Assessment Requirements for ICPPRP2970 Transfer digital files</w:t>
      </w:r>
    </w:p>
    <w:p w:rsidR="00000000" w:rsidRPr="00087AB2" w:rsidP="00087AB2">
      <w:pPr>
        <w:pStyle w:val="Heading1"/>
      </w:pPr>
      <w:bookmarkStart w:id="8" w:name="O_1070066"/>
      <w:bookmarkEnd w:id="8"/>
      <w:r w:rsidRPr="00087A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8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2" w:rsidP="00087AB2">
            <w:pPr>
              <w:pStyle w:val="BodyText"/>
            </w:pPr>
            <w:r w:rsidRPr="00087A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BodyText"/>
              <w:rPr>
                <w:lang w:val="en-NZ"/>
              </w:rPr>
            </w:pPr>
            <w:r w:rsidRPr="00087AB2">
              <w:rPr>
                <w:rStyle w:val="SpecialBold"/>
              </w:rPr>
              <w:t>Comments</w:t>
            </w:r>
          </w:p>
        </w:tc>
      </w:tr>
      <w:tr w:rsidTr="0008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2">
            <w:pPr>
              <w:pStyle w:val="BodyText"/>
              <w:rPr>
                <w:lang w:val="en-NZ"/>
              </w:rPr>
            </w:pPr>
            <w:r w:rsidRPr="00087A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2" w:rsidP="00087AB2">
            <w:pPr>
              <w:pStyle w:val="BodyText"/>
            </w:pPr>
            <w:r w:rsidRPr="00087AB2">
              <w:t>This version first released with ICP Printing and Graphic Arts Training Package Version 4.0.</w:t>
            </w:r>
          </w:p>
        </w:tc>
      </w:tr>
    </w:tbl>
    <w:p w:rsidR="00000000" w:rsidRPr="00087AB2" w:rsidP="00087AB2">
      <w:pPr>
        <w:pStyle w:val="BodyText"/>
      </w:pPr>
    </w:p>
    <w:p w:rsidR="00000000" w:rsidRPr="00087AB2" w:rsidP="00087AB2">
      <w:pPr>
        <w:pStyle w:val="AllowPageBreak"/>
      </w:pPr>
    </w:p>
    <w:p w:rsidR="00000000" w:rsidRPr="00087AB2" w:rsidP="00087AB2">
      <w:pPr>
        <w:pStyle w:val="Heading1"/>
      </w:pPr>
      <w:bookmarkStart w:id="9" w:name="O_1070069"/>
      <w:bookmarkEnd w:id="9"/>
      <w:r w:rsidRPr="00087AB2">
        <w:t>Performance Evidence</w:t>
      </w:r>
    </w:p>
    <w:p w:rsidR="00000000" w:rsidRPr="00087AB2" w:rsidP="008B6E24">
      <w:pPr>
        <w:pStyle w:val="BodyText"/>
      </w:pPr>
      <w:r w:rsidRPr="00087AB2">
        <w:t>The candidate must demonstrate the ability to complete the tasks outlined in the elements, performance criteria and foundation skills of the unit, including evidence of the ability to:</w:t>
      </w:r>
    </w:p>
    <w:p w:rsidR="00000000" w:rsidRPr="00087AB2" w:rsidP="00087AB2">
      <w:pPr>
        <w:pStyle w:val="ListBullet"/>
      </w:pPr>
      <w:r w:rsidRPr="00087AB2">
        <w:t>save, transfer and archive files in the course of completing two diffe</w:t>
      </w:r>
      <w:r w:rsidRPr="00087AB2">
        <w:t>rent work tasks.</w:t>
      </w:r>
    </w:p>
    <w:p w:rsidR="00000000" w:rsidRPr="00087AB2" w:rsidP="00087AB2">
      <w:pPr>
        <w:pStyle w:val="BodyText"/>
      </w:pPr>
    </w:p>
    <w:p w:rsidR="00000000" w:rsidRPr="00087AB2" w:rsidP="008B6E24">
      <w:pPr>
        <w:pStyle w:val="BodyText"/>
      </w:pPr>
      <w:r w:rsidRPr="00087AB2">
        <w:t xml:space="preserve">In the course of the above, the candidate must produce a record of digital file updates. </w:t>
      </w:r>
    </w:p>
    <w:p w:rsidR="00000000" w:rsidRPr="00087AB2" w:rsidP="00087AB2">
      <w:pPr>
        <w:pStyle w:val="Heading1"/>
      </w:pPr>
      <w:bookmarkStart w:id="10" w:name="O_1070068"/>
      <w:bookmarkEnd w:id="10"/>
      <w:r w:rsidRPr="00087AB2">
        <w:t>Knowledge Evidence</w:t>
      </w:r>
    </w:p>
    <w:p w:rsidR="00000000" w:rsidRPr="00087AB2" w:rsidP="008B6E24">
      <w:pPr>
        <w:pStyle w:val="BodyText"/>
      </w:pPr>
      <w:r w:rsidRPr="00087AB2">
        <w:t>The candidate must be able to demonstrate knowledge to complete the tasks outlined in the elements, performanc</w:t>
      </w:r>
      <w:r w:rsidRPr="00087AB2">
        <w:t>e criteria and foundation skills of this unit, including knowledge of:</w:t>
      </w:r>
    </w:p>
    <w:p w:rsidR="00000000" w:rsidRPr="00087AB2" w:rsidP="00087AB2">
      <w:pPr>
        <w:pStyle w:val="ListBullet"/>
      </w:pPr>
      <w:r w:rsidRPr="00087AB2">
        <w:t>enterprise procedures for file formats</w:t>
      </w:r>
    </w:p>
    <w:p w:rsidR="00000000" w:rsidRPr="00087AB2" w:rsidP="00087AB2">
      <w:pPr>
        <w:pStyle w:val="ListBullet"/>
      </w:pPr>
      <w:r w:rsidRPr="00087AB2">
        <w:t xml:space="preserve">types and features of storage media </w:t>
      </w:r>
    </w:p>
    <w:p w:rsidR="00000000" w:rsidRPr="00087AB2" w:rsidP="00087AB2">
      <w:pPr>
        <w:pStyle w:val="ListBullet"/>
      </w:pPr>
      <w:r w:rsidRPr="00087AB2">
        <w:t>file transfer protocols for storage media</w:t>
      </w:r>
    </w:p>
    <w:p w:rsidR="00000000" w:rsidRPr="00087AB2" w:rsidP="00087AB2">
      <w:pPr>
        <w:pStyle w:val="ListBullet"/>
      </w:pPr>
      <w:r w:rsidRPr="00087AB2">
        <w:t>file compression methods and the effect on file type</w:t>
      </w:r>
    </w:p>
    <w:p w:rsidR="00000000" w:rsidRPr="00087AB2" w:rsidP="00087AB2">
      <w:pPr>
        <w:pStyle w:val="ListBullet"/>
      </w:pPr>
      <w:r w:rsidRPr="00087AB2">
        <w:t>file formats and sizes, and their effect on Random Access Memory (RAM) requirements, storage, processing and transfer protocols</w:t>
      </w:r>
    </w:p>
    <w:p w:rsidR="00000000" w:rsidRPr="00087AB2" w:rsidP="00087AB2">
      <w:pPr>
        <w:pStyle w:val="ListBullet"/>
      </w:pPr>
      <w:r w:rsidRPr="00087AB2">
        <w:t>enterprise naming and archiving protocols</w:t>
      </w:r>
    </w:p>
    <w:p w:rsidR="00000000" w:rsidRPr="00087AB2" w:rsidP="00087AB2">
      <w:pPr>
        <w:pStyle w:val="ListBullet"/>
      </w:pPr>
      <w:r w:rsidRPr="00087AB2">
        <w:t>work health and safety (WHS) requirements that relate to working for periods of time o</w:t>
      </w:r>
      <w:r w:rsidRPr="00087AB2">
        <w:t>n computers.</w:t>
      </w:r>
    </w:p>
    <w:p w:rsidR="00000000" w:rsidRPr="00087AB2" w:rsidP="00087AB2">
      <w:pPr>
        <w:pStyle w:val="AllowPageBreak"/>
      </w:pPr>
    </w:p>
    <w:p w:rsidR="00000000" w:rsidRPr="00087AB2" w:rsidP="00087AB2">
      <w:pPr>
        <w:pStyle w:val="Heading1"/>
      </w:pPr>
      <w:bookmarkStart w:id="11" w:name="O_1070067"/>
      <w:bookmarkEnd w:id="11"/>
      <w:r w:rsidRPr="00087AB2">
        <w:t>Assessment Conditions</w:t>
      </w:r>
    </w:p>
    <w:p w:rsidR="00000000" w:rsidRPr="00087AB2" w:rsidP="008B6E24">
      <w:pPr>
        <w:pStyle w:val="BodyText"/>
      </w:pPr>
      <w:r w:rsidRPr="00087AB2">
        <w:t>Skills in this unit must be demonstrated in a workplace or simulated environment where the conditions are typical of those in a working environment in this industry. Noise levels, production flow, inter</w:t>
      </w:r>
      <w:r w:rsidRPr="00087AB2">
        <w:t>ruptions and time variances must be typical of those experienced in the area of work.</w:t>
      </w:r>
      <w:r w:rsidRPr="00087AB2">
        <w:br/>
      </w:r>
      <w:r w:rsidRPr="00087AB2">
        <w:br/>
        <w:t>This includes access to:</w:t>
      </w:r>
    </w:p>
    <w:p w:rsidR="00000000" w:rsidRPr="00087AB2" w:rsidP="00087AB2">
      <w:pPr>
        <w:pStyle w:val="ListBullet"/>
      </w:pPr>
      <w:r w:rsidRPr="00087AB2">
        <w:t>external storage media</w:t>
      </w:r>
    </w:p>
    <w:p w:rsidR="00000000" w:rsidRPr="00087AB2" w:rsidP="00087AB2">
      <w:pPr>
        <w:pStyle w:val="ListBullet"/>
      </w:pPr>
      <w:r w:rsidRPr="00087AB2">
        <w:t>industry standard software packages.</w:t>
      </w:r>
    </w:p>
    <w:p w:rsidR="00000000" w:rsidRPr="00087AB2" w:rsidP="00087AB2">
      <w:pPr>
        <w:pStyle w:val="BodyText"/>
      </w:pPr>
    </w:p>
    <w:p w:rsidR="00000000" w:rsidRPr="00087AB2" w:rsidP="008B6E24">
      <w:pPr>
        <w:pStyle w:val="BodyText"/>
      </w:pPr>
      <w:r w:rsidRPr="00087AB2">
        <w:t>Assessors of this unit must satisfy the requirements for assessors in applicable v</w:t>
      </w:r>
      <w:r w:rsidRPr="00087AB2">
        <w:t>ocational education and training legislation, frameworks and/or standards.</w:t>
      </w:r>
    </w:p>
    <w:p w:rsidR="00000000" w:rsidRPr="00087AB2" w:rsidP="00087AB2">
      <w:pPr>
        <w:pStyle w:val="Heading1"/>
      </w:pPr>
      <w:bookmarkStart w:id="12" w:name="O_1070065"/>
      <w:bookmarkEnd w:id="12"/>
      <w:r w:rsidRPr="00087AB2">
        <w:t>Links</w:t>
      </w:r>
    </w:p>
    <w:p w:rsidR="00000000" w:rsidRPr="00087AB2" w:rsidP="008B6E24">
      <w:pPr>
        <w:pStyle w:val="BodyText"/>
      </w:pPr>
      <w:r w:rsidRPr="00087A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901D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87AB2" w:rsidP="00087AB2"/>
    <w:sectPr w:rsidSect="00087A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B2" w:rsidRPr="008B6E24" w:rsidP="008B6E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24" w:rsidP="00087A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6E24" w:rsidP="00087A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B6E24" w:rsidP="00087A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B2" w:rsidP="00087A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6E24">
      <w:t>Approved</w:t>
    </w:r>
    <w:r w:rsidR="008B6E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6E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6E24">
      <w:rPr>
        <w:noProof/>
      </w:rPr>
      <w:t>4</w:t>
    </w:r>
    <w:r>
      <w:rPr>
        <w:noProof/>
      </w:rPr>
      <w:fldChar w:fldCharType="end"/>
    </w:r>
  </w:p>
  <w:p w:rsidR="00087AB2" w:rsidP="00087A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6E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6E24">
      <w:t>Manufacturing Industry Skills Alliance</w:t>
    </w:r>
    <w:r w:rsidR="008B6E24">
      <w:fldChar w:fldCharType="end"/>
    </w:r>
  </w:p>
  <w:p w:rsidR="00087AB2" w:rsidP="00087A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AB2" w:rsidRPr="008B6E24" w:rsidP="008B6E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24" w:rsidRPr="002D2AF8" w:rsidP="00087A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ICPPRP2970 Transfer digital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6E24" w:rsidP="00087A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B2" w:rsidRPr="002D2AF8" w:rsidP="00087A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6E24">
      <w:t>ICPPRP2970 Transfer digital files</w:t>
    </w:r>
    <w:r w:rsidR="008B6E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6E24">
      <w:rPr>
        <w:noProof/>
      </w:rPr>
      <w:t>2 March 2025</w:t>
    </w:r>
    <w:r>
      <w:fldChar w:fldCharType="end"/>
    </w:r>
  </w:p>
  <w:p w:rsidR="00087AB2" w:rsidP="00087A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907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BAD1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A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A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A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A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A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A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A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A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A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A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A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AB2"/>
  </w:style>
  <w:style w:type="character" w:customStyle="1" w:styleId="Heading1Char">
    <w:name w:val="Heading 1 Char"/>
    <w:basedOn w:val="DefaultParagraphFont"/>
    <w:link w:val="Heading1"/>
    <w:rsid w:val="00087A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A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A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7A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7A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AB2"/>
    <w:rPr>
      <w:b/>
      <w:spacing w:val="0"/>
    </w:rPr>
  </w:style>
  <w:style w:type="character" w:styleId="Emphasis">
    <w:name w:val="Emphasis"/>
    <w:basedOn w:val="DefaultParagraphFont"/>
    <w:qFormat/>
    <w:rsid w:val="00087AB2"/>
    <w:rPr>
      <w:i/>
    </w:rPr>
  </w:style>
  <w:style w:type="paragraph" w:customStyle="1" w:styleId="SuperHeading">
    <w:name w:val="SuperHeading"/>
    <w:basedOn w:val="Normal"/>
    <w:rsid w:val="00087A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A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A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A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A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A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A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A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A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A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A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A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A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A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A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A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7A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A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A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A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A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A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A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A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A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A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A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A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A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A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7A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A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A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AB2"/>
  </w:style>
  <w:style w:type="paragraph" w:styleId="TableofFigures">
    <w:name w:val="table of figures"/>
    <w:basedOn w:val="Normal"/>
    <w:next w:val="Normal"/>
    <w:semiHidden/>
    <w:rsid w:val="00087A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A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7AB2"/>
    <w:rPr>
      <w:rFonts w:ascii="Wingdings" w:hAnsi="Wingdings"/>
    </w:rPr>
  </w:style>
  <w:style w:type="paragraph" w:customStyle="1" w:styleId="TableHeading">
    <w:name w:val="Table Heading"/>
    <w:basedOn w:val="HeadingBase"/>
    <w:rsid w:val="00087A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AB2"/>
    <w:rPr>
      <w:color w:val="0033CC"/>
      <w:u w:val="none"/>
    </w:rPr>
  </w:style>
  <w:style w:type="paragraph" w:customStyle="1" w:styleId="BodyTextRight">
    <w:name w:val="Body Text Right"/>
    <w:basedOn w:val="BodyText"/>
    <w:rsid w:val="00087A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A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A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A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A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A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AB2"/>
    <w:rPr>
      <w:sz w:val="32"/>
    </w:rPr>
  </w:style>
  <w:style w:type="paragraph" w:customStyle="1" w:styleId="HeadingProcedure">
    <w:name w:val="Heading Procedure"/>
    <w:basedOn w:val="HeadingBase"/>
    <w:next w:val="Normal"/>
    <w:rsid w:val="00087A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AB2"/>
    <w:pPr>
      <w:spacing w:before="60" w:after="60"/>
    </w:pPr>
  </w:style>
  <w:style w:type="paragraph" w:styleId="ListContinue">
    <w:name w:val="List Continue"/>
    <w:basedOn w:val="List"/>
    <w:rsid w:val="00087AB2"/>
    <w:pPr>
      <w:ind w:firstLine="0"/>
    </w:pPr>
  </w:style>
  <w:style w:type="paragraph" w:customStyle="1" w:styleId="ListNote">
    <w:name w:val="List Note"/>
    <w:basedOn w:val="List"/>
    <w:rsid w:val="00087A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A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A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AB2"/>
    <w:rPr>
      <w:rFonts w:ascii="Courier New" w:hAnsi="Courier New"/>
    </w:rPr>
  </w:style>
  <w:style w:type="paragraph" w:customStyle="1" w:styleId="NoteBullet">
    <w:name w:val="Note Bullet"/>
    <w:basedOn w:val="Note"/>
    <w:rsid w:val="00087A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A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A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A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A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7A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A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AB2"/>
    <w:rPr>
      <w:b/>
      <w:smallCaps/>
    </w:rPr>
  </w:style>
  <w:style w:type="paragraph" w:customStyle="1" w:styleId="TableListNumber">
    <w:name w:val="Table List Number"/>
    <w:basedOn w:val="ListNumber"/>
    <w:rsid w:val="00087A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A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AB2"/>
    <w:pPr>
      <w:numPr>
        <w:numId w:val="8"/>
      </w:numPr>
    </w:pPr>
  </w:style>
  <w:style w:type="paragraph" w:customStyle="1" w:styleId="ListAlpha2">
    <w:name w:val="List Alpha 2"/>
    <w:basedOn w:val="List2"/>
    <w:rsid w:val="00087AB2"/>
    <w:pPr>
      <w:numPr>
        <w:numId w:val="7"/>
      </w:numPr>
    </w:pPr>
  </w:style>
  <w:style w:type="paragraph" w:styleId="List2">
    <w:name w:val="List 2"/>
    <w:basedOn w:val="BodyText"/>
    <w:rsid w:val="00087A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A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A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A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A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A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7AB2"/>
    <w:pPr>
      <w:numPr>
        <w:numId w:val="3"/>
      </w:numPr>
    </w:pPr>
  </w:style>
  <w:style w:type="paragraph" w:styleId="ListContinue2">
    <w:name w:val="List Continue 2"/>
    <w:basedOn w:val="List2"/>
    <w:rsid w:val="00087AB2"/>
    <w:pPr>
      <w:ind w:firstLine="0"/>
    </w:pPr>
  </w:style>
  <w:style w:type="paragraph" w:styleId="ListContinue3">
    <w:name w:val="List Continue 3"/>
    <w:basedOn w:val="List3"/>
    <w:rsid w:val="00087AB2"/>
    <w:pPr>
      <w:ind w:left="1021" w:firstLine="0"/>
    </w:pPr>
  </w:style>
  <w:style w:type="paragraph" w:styleId="ListContinue4">
    <w:name w:val="List Continue 4"/>
    <w:basedOn w:val="List4"/>
    <w:rsid w:val="00087AB2"/>
    <w:pPr>
      <w:ind w:firstLine="0"/>
    </w:pPr>
  </w:style>
  <w:style w:type="paragraph" w:styleId="ListContinue5">
    <w:name w:val="List Continue 5"/>
    <w:basedOn w:val="List5"/>
    <w:rsid w:val="00087AB2"/>
    <w:pPr>
      <w:ind w:firstLine="0"/>
    </w:pPr>
  </w:style>
  <w:style w:type="paragraph" w:styleId="ListNumber3">
    <w:name w:val="List Number 3"/>
    <w:basedOn w:val="List3"/>
    <w:rsid w:val="00087AB2"/>
    <w:pPr>
      <w:numPr>
        <w:numId w:val="4"/>
      </w:numPr>
    </w:pPr>
  </w:style>
  <w:style w:type="paragraph" w:styleId="ListNumber4">
    <w:name w:val="List Number 4"/>
    <w:basedOn w:val="List4"/>
    <w:rsid w:val="00087AB2"/>
    <w:pPr>
      <w:numPr>
        <w:numId w:val="5"/>
      </w:numPr>
    </w:pPr>
  </w:style>
  <w:style w:type="paragraph" w:styleId="ListNumber5">
    <w:name w:val="List Number 5"/>
    <w:basedOn w:val="List5"/>
    <w:rsid w:val="00087AB2"/>
    <w:pPr>
      <w:numPr>
        <w:numId w:val="6"/>
      </w:numPr>
    </w:pPr>
  </w:style>
  <w:style w:type="paragraph" w:styleId="BlockText">
    <w:name w:val="Block Text"/>
    <w:basedOn w:val="Normal"/>
    <w:rsid w:val="00087A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A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AB2"/>
    <w:rPr>
      <w:sz w:val="16"/>
      <w:vertAlign w:val="superscript"/>
    </w:rPr>
  </w:style>
  <w:style w:type="character" w:customStyle="1" w:styleId="Symbols">
    <w:name w:val="Symbols"/>
    <w:basedOn w:val="DefaultParagraphFont"/>
    <w:rsid w:val="00087AB2"/>
    <w:rPr>
      <w:rFonts w:ascii="Symbol" w:hAnsi="Symbol"/>
    </w:rPr>
  </w:style>
  <w:style w:type="character" w:customStyle="1" w:styleId="MenuOptions">
    <w:name w:val="Menu Options"/>
    <w:basedOn w:val="DefaultParagraphFont"/>
    <w:rsid w:val="00087A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AB2"/>
    <w:rPr>
      <w:b/>
    </w:rPr>
  </w:style>
  <w:style w:type="character" w:customStyle="1" w:styleId="Underlined">
    <w:name w:val="Underlined"/>
    <w:basedOn w:val="DefaultParagraphFont"/>
    <w:rsid w:val="00087AB2"/>
    <w:rPr>
      <w:u w:val="single"/>
    </w:rPr>
  </w:style>
  <w:style w:type="paragraph" w:customStyle="1" w:styleId="TableBodyTextRight">
    <w:name w:val="Table Body Text Right"/>
    <w:basedOn w:val="TableBodyText"/>
    <w:rsid w:val="00087A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AB2"/>
    <w:rPr>
      <w:sz w:val="18"/>
    </w:rPr>
  </w:style>
  <w:style w:type="paragraph" w:customStyle="1" w:styleId="BodySmallRight">
    <w:name w:val="Body Small Right"/>
    <w:basedOn w:val="BodyTextRight"/>
    <w:rsid w:val="00087AB2"/>
    <w:rPr>
      <w:sz w:val="18"/>
      <w:szCs w:val="18"/>
    </w:rPr>
  </w:style>
  <w:style w:type="paragraph" w:customStyle="1" w:styleId="MarginEdition">
    <w:name w:val="Margin Edition"/>
    <w:basedOn w:val="MarginNote"/>
    <w:rsid w:val="00087A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AB2"/>
    <w:rPr>
      <w:sz w:val="2"/>
      <w:szCs w:val="2"/>
    </w:rPr>
  </w:style>
  <w:style w:type="character" w:customStyle="1" w:styleId="Small">
    <w:name w:val="Small"/>
    <w:basedOn w:val="DefaultParagraphFont"/>
    <w:rsid w:val="00087AB2"/>
    <w:rPr>
      <w:sz w:val="16"/>
    </w:rPr>
  </w:style>
  <w:style w:type="paragraph" w:customStyle="1" w:styleId="WideTable">
    <w:name w:val="Wide Table"/>
    <w:basedOn w:val="Normal"/>
    <w:rsid w:val="00087A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AB2"/>
  </w:style>
  <w:style w:type="paragraph" w:styleId="Quote">
    <w:name w:val="Quote"/>
    <w:basedOn w:val="Heading1"/>
    <w:link w:val="QuoteChar"/>
    <w:qFormat/>
    <w:rsid w:val="00087A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A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AB2"/>
    <w:pPr>
      <w:pageBreakBefore/>
    </w:pPr>
  </w:style>
  <w:style w:type="paragraph" w:customStyle="1" w:styleId="Border">
    <w:name w:val="Border"/>
    <w:basedOn w:val="Normal"/>
    <w:qFormat/>
    <w:rsid w:val="00087A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A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A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A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A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A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A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A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A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AB2"/>
    <w:rPr>
      <w:u w:val="single"/>
    </w:rPr>
  </w:style>
  <w:style w:type="character" w:customStyle="1" w:styleId="BoldandItalics">
    <w:name w:val="Bold and Italics"/>
    <w:qFormat/>
    <w:rsid w:val="00087AB2"/>
    <w:rPr>
      <w:b/>
      <w:i/>
      <w:u w:val="none"/>
    </w:rPr>
  </w:style>
  <w:style w:type="paragraph" w:styleId="BalloonText">
    <w:name w:val="Balloon Text"/>
    <w:basedOn w:val="Normal"/>
    <w:link w:val="BalloonTextChar"/>
    <w:rsid w:val="00087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A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A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A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A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A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AB2"/>
    <w:pPr>
      <w:spacing w:before="0" w:after="0"/>
    </w:pPr>
  </w:style>
  <w:style w:type="paragraph" w:customStyle="1" w:styleId="BodyTextBold">
    <w:name w:val="Body Text Bold"/>
    <w:basedOn w:val="BodyText"/>
    <w:qFormat/>
    <w:rsid w:val="00087AB2"/>
    <w:rPr>
      <w:b/>
    </w:rPr>
  </w:style>
  <w:style w:type="character" w:styleId="Hyperlink">
    <w:name w:val="Hyperlink"/>
    <w:basedOn w:val="DefaultParagraphFont"/>
    <w:uiPriority w:val="99"/>
    <w:unhideWhenUsed/>
    <w:rsid w:val="008B6E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4373</Characters>
  <Application>Microsoft Office Word</Application>
  <DocSecurity>0</DocSecurity>
  <Lines>141</Lines>
  <Paragraphs>95</Paragraphs>
  <ScaleCrop>false</ScaleCrop>
  <Company>Author-it Software Corporation Ltd.</Company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ICPPRP2970 Transfer digital files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2025-03-01T18:46:00Z</dcterms:created>
  <dcterms:modified xsi:type="dcterms:W3CDTF">2025-03-01T18:46:00Z</dcterms:modified>
</cp:coreProperties>
</file>