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4C9" w:rsidP="001974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ICPPRP283 Prepare artwork for screen printing</w:t>
      </w:r>
      <w:r>
        <w:fldChar w:fldCharType="end"/>
      </w:r>
    </w:p>
    <w:p w:rsidR="001974C9" w:rsidP="001974C9">
      <w:pPr>
        <w:pStyle w:val="Version"/>
        <w:sectPr w:rsidSect="009F6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4A0" w:rsidP="009F64A0">
      <w:pPr>
        <w:pStyle w:val="SuperHeading"/>
      </w:pPr>
      <w:r w:rsidRPr="009F64A0">
        <w:t>Assessment Requirements for ICPPRP283 Prepare artwork for screen printing</w:t>
      </w:r>
    </w:p>
    <w:p w:rsidR="00000000" w:rsidRPr="009F64A0" w:rsidP="009F64A0">
      <w:pPr>
        <w:pStyle w:val="Heading1"/>
      </w:pPr>
      <w:bookmarkStart w:id="1" w:name="O_700235"/>
      <w:bookmarkEnd w:id="1"/>
      <w:r w:rsidRPr="009F64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4A0" w:rsidP="009F64A0">
            <w:pPr>
              <w:pStyle w:val="BodyText"/>
            </w:pPr>
            <w:r w:rsidRPr="009F64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4A0">
            <w:pPr>
              <w:pStyle w:val="BodyText"/>
              <w:rPr>
                <w:lang w:val="en-NZ"/>
              </w:rPr>
            </w:pPr>
            <w:r w:rsidRPr="009F64A0">
              <w:rPr>
                <w:rStyle w:val="SpecialBold"/>
              </w:rPr>
              <w:t>Comments</w:t>
            </w:r>
          </w:p>
        </w:tc>
      </w:tr>
      <w:tr w:rsidTr="009F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4A0">
            <w:pPr>
              <w:pStyle w:val="BodyText"/>
              <w:rPr>
                <w:lang w:val="en-NZ"/>
              </w:rPr>
            </w:pPr>
            <w:r w:rsidRPr="009F64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4A0" w:rsidP="009F64A0">
            <w:pPr>
              <w:pStyle w:val="BodyText"/>
            </w:pPr>
            <w:r w:rsidRPr="009F64A0">
              <w:t>This version first released with ICP Printing and Graphic Arts Training Package Version 1.0.</w:t>
            </w:r>
          </w:p>
        </w:tc>
      </w:tr>
    </w:tbl>
    <w:p w:rsidR="00000000" w:rsidRPr="009F64A0" w:rsidP="009F64A0">
      <w:pPr>
        <w:pStyle w:val="BodyText"/>
      </w:pPr>
    </w:p>
    <w:p w:rsidR="00000000" w:rsidRPr="009F64A0" w:rsidP="009F64A0">
      <w:pPr>
        <w:pStyle w:val="AllowPageBreak"/>
      </w:pPr>
    </w:p>
    <w:p w:rsidR="00000000" w:rsidRPr="009F64A0" w:rsidP="009F64A0">
      <w:pPr>
        <w:pStyle w:val="Heading1"/>
      </w:pPr>
      <w:bookmarkStart w:id="2" w:name="O_700236"/>
      <w:bookmarkEnd w:id="2"/>
      <w:r w:rsidRPr="009F64A0">
        <w:t>Performance Evidence</w:t>
      </w:r>
    </w:p>
    <w:p w:rsidR="00000000" w:rsidRPr="009F64A0" w:rsidP="001974C9">
      <w:pPr>
        <w:pStyle w:val="BodyText"/>
      </w:pPr>
      <w:r w:rsidRPr="009F64A0">
        <w:t>Evidence of the ability to:</w:t>
      </w:r>
    </w:p>
    <w:p w:rsidR="00000000" w:rsidRPr="009F64A0" w:rsidP="009F64A0">
      <w:pPr>
        <w:pStyle w:val="ListBullet"/>
      </w:pPr>
      <w:r w:rsidRPr="009F64A0">
        <w:t>prepare TWO manual and electronic artworks for screen printing, according to client specifications</w:t>
      </w:r>
    </w:p>
    <w:p w:rsidR="00000000" w:rsidRPr="009F64A0" w:rsidP="009F64A0">
      <w:pPr>
        <w:pStyle w:val="ListBullet"/>
      </w:pPr>
      <w:r w:rsidRPr="009F64A0">
        <w:t>apply design principles when combining elements and colour to prepare artwork, both manually and electronic</w:t>
      </w:r>
      <w:r w:rsidRPr="009F64A0">
        <w:t>ally, to the satisfaction of the client</w:t>
      </w:r>
    </w:p>
    <w:p w:rsidR="00000000" w:rsidRPr="009F64A0" w:rsidP="009F64A0">
      <w:pPr>
        <w:pStyle w:val="ListBullet"/>
      </w:pPr>
      <w:r w:rsidRPr="009F64A0">
        <w:t>find and use task-relevant information from a variety of information sources.</w:t>
      </w:r>
    </w:p>
    <w:p w:rsidR="00000000" w:rsidRPr="009F64A0" w:rsidP="009F64A0">
      <w:pPr>
        <w:pStyle w:val="BodyText"/>
      </w:pPr>
    </w:p>
    <w:p w:rsidR="00000000" w:rsidRPr="009F64A0" w:rsidP="001974C9">
      <w:pPr>
        <w:pStyle w:val="BodyText"/>
      </w:pPr>
      <w:r w:rsidRPr="009F64A0">
        <w:t>Note: If a specific volume or frequency is not stated, then evidence must be provided at least once.</w:t>
      </w:r>
    </w:p>
    <w:p w:rsidR="00000000" w:rsidRPr="009F64A0" w:rsidP="009F64A0">
      <w:pPr>
        <w:pStyle w:val="Heading1"/>
      </w:pPr>
      <w:bookmarkStart w:id="3" w:name="O_700237"/>
      <w:bookmarkEnd w:id="3"/>
      <w:r w:rsidRPr="009F64A0">
        <w:t>Knowledge Evidence</w:t>
      </w:r>
    </w:p>
    <w:p w:rsidR="00000000" w:rsidRPr="009F64A0" w:rsidP="001974C9">
      <w:pPr>
        <w:pStyle w:val="BodyText"/>
      </w:pPr>
      <w:r w:rsidRPr="009F64A0">
        <w:t>To complete the unit requirements safely and effectively, the individual must:</w:t>
      </w:r>
    </w:p>
    <w:p w:rsidR="00000000" w:rsidRPr="009F64A0" w:rsidP="009F64A0">
      <w:pPr>
        <w:pStyle w:val="ListBullet"/>
      </w:pPr>
      <w:r w:rsidRPr="009F64A0">
        <w:t>outline considerations of layout for this brief</w:t>
      </w:r>
    </w:p>
    <w:p w:rsidR="00000000" w:rsidRPr="009F64A0" w:rsidP="009F64A0">
      <w:pPr>
        <w:pStyle w:val="ListBullet"/>
      </w:pPr>
      <w:r w:rsidRPr="009F64A0">
        <w:t>describe first stage of production brief</w:t>
      </w:r>
    </w:p>
    <w:p w:rsidR="00000000" w:rsidRPr="009F64A0" w:rsidP="009F64A0">
      <w:pPr>
        <w:pStyle w:val="ListBullet"/>
      </w:pPr>
      <w:r w:rsidRPr="009F64A0">
        <w:t xml:space="preserve">identify most time-consuming function </w:t>
      </w:r>
    </w:p>
    <w:p w:rsidR="00000000" w:rsidRPr="009F64A0" w:rsidP="009F64A0">
      <w:pPr>
        <w:pStyle w:val="ListBullet"/>
      </w:pPr>
      <w:r w:rsidRPr="009F64A0">
        <w:t xml:space="preserve">state purpose of a thumbnail </w:t>
      </w:r>
    </w:p>
    <w:p w:rsidR="00000000" w:rsidRPr="009F64A0" w:rsidP="009F64A0">
      <w:pPr>
        <w:pStyle w:val="ListBullet"/>
      </w:pPr>
      <w:r w:rsidRPr="009F64A0">
        <w:t>state importance p</w:t>
      </w:r>
      <w:r w:rsidRPr="009F64A0">
        <w:t>laced on detail in the first stage of the brief</w:t>
      </w:r>
    </w:p>
    <w:p w:rsidR="00000000" w:rsidRPr="009F64A0" w:rsidP="009F64A0">
      <w:pPr>
        <w:pStyle w:val="ListBullet"/>
      </w:pPr>
      <w:r w:rsidRPr="009F64A0">
        <w:t>name equipment that may be used for construction of the layout</w:t>
      </w:r>
    </w:p>
    <w:p w:rsidR="00000000" w:rsidRPr="009F64A0" w:rsidP="009F64A0">
      <w:pPr>
        <w:pStyle w:val="ListBullet"/>
      </w:pPr>
      <w:r w:rsidRPr="009F64A0">
        <w:t>name guides used in the design area</w:t>
      </w:r>
    </w:p>
    <w:p w:rsidR="00000000" w:rsidRPr="009F64A0" w:rsidP="009F64A0">
      <w:pPr>
        <w:pStyle w:val="ListBullet"/>
      </w:pPr>
      <w:r w:rsidRPr="009F64A0">
        <w:t>outline graphic requirements included in the brief</w:t>
      </w:r>
    </w:p>
    <w:p w:rsidR="00000000" w:rsidRPr="009F64A0" w:rsidP="009F64A0">
      <w:pPr>
        <w:pStyle w:val="ListBullet"/>
      </w:pPr>
      <w:r w:rsidRPr="009F64A0">
        <w:t>define how many graphic design ideas are sketched or illus</w:t>
      </w:r>
      <w:r w:rsidRPr="009F64A0">
        <w:t>trated as preliminary ideas</w:t>
      </w:r>
    </w:p>
    <w:p w:rsidR="00000000" w:rsidRPr="009F64A0" w:rsidP="009F64A0">
      <w:pPr>
        <w:pStyle w:val="ListBullet"/>
      </w:pPr>
      <w:r w:rsidRPr="009F64A0">
        <w:t>list additional constraints that can be included in the concept</w:t>
      </w:r>
    </w:p>
    <w:p w:rsidR="00000000" w:rsidRPr="009F64A0" w:rsidP="009F64A0">
      <w:pPr>
        <w:pStyle w:val="ListBullet"/>
      </w:pPr>
      <w:r w:rsidRPr="009F64A0">
        <w:t>explain purpose of ruling up a layout</w:t>
      </w:r>
    </w:p>
    <w:p w:rsidR="00000000" w:rsidRPr="009F64A0" w:rsidP="009F64A0">
      <w:pPr>
        <w:pStyle w:val="ListBullet"/>
      </w:pPr>
      <w:r w:rsidRPr="009F64A0">
        <w:t>outline limitations of type selection on the chosen substrates</w:t>
      </w:r>
    </w:p>
    <w:p w:rsidR="00000000" w:rsidRPr="009F64A0" w:rsidP="009F64A0">
      <w:pPr>
        <w:pStyle w:val="ListBullet"/>
      </w:pPr>
      <w:r w:rsidRPr="009F64A0">
        <w:t>list considerations given to elements to fit a given space</w:t>
      </w:r>
    </w:p>
    <w:p w:rsidR="00000000" w:rsidRPr="009F64A0" w:rsidP="009F64A0">
      <w:pPr>
        <w:pStyle w:val="ListBullet"/>
      </w:pPr>
      <w:r w:rsidRPr="009F64A0">
        <w:t>expl</w:t>
      </w:r>
      <w:r w:rsidRPr="009F64A0">
        <w:t>ain use of keylines when used as element identification</w:t>
      </w:r>
    </w:p>
    <w:p w:rsidR="00000000" w:rsidRPr="009F64A0" w:rsidP="009F64A0">
      <w:pPr>
        <w:pStyle w:val="ListBullet"/>
      </w:pPr>
      <w:r w:rsidRPr="009F64A0">
        <w:t>explain importance of identifying all colour(s) on rough</w:t>
      </w:r>
    </w:p>
    <w:p w:rsidR="00000000" w:rsidRPr="009F64A0" w:rsidP="009F64A0">
      <w:pPr>
        <w:pStyle w:val="ListBullet"/>
      </w:pPr>
      <w:r w:rsidRPr="009F64A0">
        <w:t>outline techniques used to check for mistakes</w:t>
      </w:r>
    </w:p>
    <w:p w:rsidR="00000000" w:rsidRPr="009F64A0" w:rsidP="009F64A0">
      <w:pPr>
        <w:pStyle w:val="ListBullet"/>
      </w:pPr>
      <w:r w:rsidRPr="009F64A0">
        <w:t>outline proof checks made to ensure proof conforms to the brief</w:t>
      </w:r>
    </w:p>
    <w:p w:rsidR="00000000" w:rsidRPr="009F64A0" w:rsidP="009F64A0">
      <w:pPr>
        <w:pStyle w:val="ListBullet"/>
      </w:pPr>
      <w:r w:rsidRPr="009F64A0">
        <w:t>state conditions in which materials should be stored</w:t>
      </w:r>
    </w:p>
    <w:p w:rsidR="00000000" w:rsidRPr="009F64A0" w:rsidP="009F64A0">
      <w:pPr>
        <w:pStyle w:val="ListBullet"/>
      </w:pPr>
      <w:r w:rsidRPr="009F64A0">
        <w:t>identify storage system used for electronic data</w:t>
      </w:r>
    </w:p>
    <w:p w:rsidR="00000000" w:rsidRPr="009F64A0" w:rsidP="009F64A0">
      <w:pPr>
        <w:pStyle w:val="ListBullet"/>
      </w:pPr>
      <w:r w:rsidRPr="009F64A0">
        <w:t>identify materials that could be recycled.</w:t>
      </w:r>
    </w:p>
    <w:p w:rsidR="00000000" w:rsidRPr="009F64A0" w:rsidP="009F64A0">
      <w:pPr>
        <w:pStyle w:val="AllowPageBreak"/>
      </w:pPr>
    </w:p>
    <w:p w:rsidR="00000000" w:rsidRPr="009F64A0" w:rsidP="009F64A0">
      <w:pPr>
        <w:pStyle w:val="Heading1"/>
      </w:pPr>
      <w:bookmarkStart w:id="4" w:name="O_700238"/>
      <w:bookmarkEnd w:id="4"/>
      <w:r w:rsidRPr="009F64A0">
        <w:t>Assessment Conditions</w:t>
      </w:r>
    </w:p>
    <w:p w:rsidR="00000000" w:rsidRPr="009F64A0" w:rsidP="001974C9">
      <w:pPr>
        <w:pStyle w:val="BodyText"/>
      </w:pPr>
      <w:r w:rsidRPr="009F64A0">
        <w:t>Gather evidence to demonstrate consistent performance in conditions that</w:t>
      </w:r>
      <w:r w:rsidRPr="009F64A0">
        <w:t xml:space="preserve"> are safe and replicate the workplace. Noise levels, production flow, interruptions and time variances must be typical of those experienced in the Pre-Press field of work and include access to special purpose tools, equipment and industry software packages</w:t>
      </w:r>
      <w:r w:rsidRPr="009F64A0">
        <w:t>.</w:t>
      </w:r>
    </w:p>
    <w:p w:rsidR="00000000" w:rsidRPr="009F64A0" w:rsidP="001974C9">
      <w:pPr>
        <w:pStyle w:val="BodyText"/>
      </w:pPr>
      <w:r w:rsidRPr="009F64A0">
        <w:t>Assessors must satisfy NVR/AQTF assessor requirements.</w:t>
      </w:r>
    </w:p>
    <w:p w:rsidR="00000000" w:rsidRPr="009F64A0" w:rsidP="009F64A0">
      <w:pPr>
        <w:pStyle w:val="Heading1"/>
      </w:pPr>
      <w:bookmarkStart w:id="5" w:name="O_700241"/>
      <w:bookmarkEnd w:id="5"/>
      <w:r w:rsidRPr="009F64A0">
        <w:t>Links</w:t>
      </w:r>
    </w:p>
    <w:p w:rsidR="00000000" w:rsidRPr="009F64A0" w:rsidP="001974C9">
      <w:pPr>
        <w:pStyle w:val="BodyText"/>
      </w:pPr>
      <w:r w:rsidRPr="009F64A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6666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F64A0" w:rsidP="009F64A0"/>
    <w:sectPr w:rsidSect="009F64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A0" w:rsidRPr="001974C9" w:rsidP="001974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C9" w:rsidP="009F6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74C9" w:rsidP="009F6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74C9" w:rsidP="009F6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4A0" w:rsidRPr="001974C9" w:rsidP="001974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C9" w:rsidRPr="002D2AF8" w:rsidP="009F6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ICPPRP283 Prepare artwork for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1974C9" w:rsidP="009F6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E88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A6B1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4A0"/>
  </w:style>
  <w:style w:type="character" w:customStyle="1" w:styleId="Heading1Char">
    <w:name w:val="Heading 1 Char"/>
    <w:basedOn w:val="DefaultParagraphFont"/>
    <w:link w:val="Heading1"/>
    <w:rsid w:val="009F6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4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4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4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4A0"/>
    <w:rPr>
      <w:b/>
      <w:spacing w:val="0"/>
    </w:rPr>
  </w:style>
  <w:style w:type="paragraph" w:customStyle="1" w:styleId="SuperHeading">
    <w:name w:val="SuperHeading"/>
    <w:basedOn w:val="Normal"/>
    <w:rsid w:val="009F6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4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4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4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4A0"/>
    <w:rPr>
      <w:i/>
    </w:rPr>
  </w:style>
  <w:style w:type="paragraph" w:styleId="Caption">
    <w:name w:val="caption"/>
    <w:basedOn w:val="BodyText"/>
    <w:next w:val="Normal"/>
    <w:qFormat/>
    <w:rsid w:val="009F6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4A0"/>
  </w:style>
  <w:style w:type="paragraph" w:styleId="TableofFigures">
    <w:name w:val="table of figures"/>
    <w:basedOn w:val="Normal"/>
    <w:next w:val="Normal"/>
    <w:semiHidden/>
    <w:rsid w:val="009F6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4A0"/>
    <w:pPr>
      <w:numPr>
        <w:numId w:val="10"/>
      </w:numPr>
    </w:pPr>
  </w:style>
  <w:style w:type="character" w:customStyle="1" w:styleId="WingdingSymbols">
    <w:name w:val="Wingding Symbols"/>
    <w:rsid w:val="009F64A0"/>
    <w:rPr>
      <w:rFonts w:ascii="Wingdings" w:hAnsi="Wingdings"/>
    </w:rPr>
  </w:style>
  <w:style w:type="paragraph" w:customStyle="1" w:styleId="TableHeading">
    <w:name w:val="Table Heading"/>
    <w:basedOn w:val="HeadingBase"/>
    <w:rsid w:val="009F6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4A0"/>
    <w:rPr>
      <w:color w:val="0033CC"/>
      <w:u w:val="none"/>
    </w:rPr>
  </w:style>
  <w:style w:type="paragraph" w:customStyle="1" w:styleId="BodyTextRight">
    <w:name w:val="Body Text Right"/>
    <w:basedOn w:val="BodyText"/>
    <w:rsid w:val="009F6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4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4A0"/>
    <w:rPr>
      <w:sz w:val="32"/>
    </w:rPr>
  </w:style>
  <w:style w:type="paragraph" w:customStyle="1" w:styleId="HeadingProcedure">
    <w:name w:val="Heading Procedure"/>
    <w:basedOn w:val="HeadingBase"/>
    <w:next w:val="Normal"/>
    <w:rsid w:val="009F6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4A0"/>
    <w:pPr>
      <w:spacing w:before="60" w:after="60"/>
    </w:pPr>
  </w:style>
  <w:style w:type="paragraph" w:styleId="ListContinue">
    <w:name w:val="List Continue"/>
    <w:basedOn w:val="List"/>
    <w:rsid w:val="009F64A0"/>
    <w:pPr>
      <w:ind w:firstLine="0"/>
    </w:pPr>
  </w:style>
  <w:style w:type="paragraph" w:customStyle="1" w:styleId="ListNote">
    <w:name w:val="List Note"/>
    <w:basedOn w:val="List"/>
    <w:rsid w:val="009F6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4A0"/>
    <w:rPr>
      <w:rFonts w:ascii="Courier New" w:hAnsi="Courier New"/>
    </w:rPr>
  </w:style>
  <w:style w:type="paragraph" w:customStyle="1" w:styleId="NoteBullet">
    <w:name w:val="Note Bullet"/>
    <w:basedOn w:val="Note"/>
    <w:rsid w:val="009F6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4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4A0"/>
    <w:rPr>
      <w:b/>
      <w:smallCaps/>
    </w:rPr>
  </w:style>
  <w:style w:type="paragraph" w:customStyle="1" w:styleId="TableListNumber">
    <w:name w:val="Table List Number"/>
    <w:basedOn w:val="ListNumber"/>
    <w:rsid w:val="009F6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4A0"/>
    <w:pPr>
      <w:numPr>
        <w:numId w:val="8"/>
      </w:numPr>
    </w:pPr>
  </w:style>
  <w:style w:type="paragraph" w:customStyle="1" w:styleId="ListAlpha2">
    <w:name w:val="List Alpha 2"/>
    <w:basedOn w:val="List2"/>
    <w:rsid w:val="009F64A0"/>
    <w:pPr>
      <w:numPr>
        <w:numId w:val="7"/>
      </w:numPr>
    </w:pPr>
  </w:style>
  <w:style w:type="paragraph" w:styleId="List2">
    <w:name w:val="List 2"/>
    <w:basedOn w:val="BodyText"/>
    <w:rsid w:val="009F6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4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4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64A0"/>
    <w:pPr>
      <w:numPr>
        <w:numId w:val="3"/>
      </w:numPr>
    </w:pPr>
  </w:style>
  <w:style w:type="paragraph" w:styleId="ListContinue2">
    <w:name w:val="List Continue 2"/>
    <w:basedOn w:val="List2"/>
    <w:rsid w:val="009F64A0"/>
    <w:pPr>
      <w:ind w:firstLine="0"/>
    </w:pPr>
  </w:style>
  <w:style w:type="paragraph" w:styleId="ListContinue3">
    <w:name w:val="List Continue 3"/>
    <w:basedOn w:val="List3"/>
    <w:rsid w:val="009F64A0"/>
    <w:pPr>
      <w:ind w:left="1021" w:firstLine="0"/>
    </w:pPr>
  </w:style>
  <w:style w:type="paragraph" w:styleId="ListContinue4">
    <w:name w:val="List Continue 4"/>
    <w:basedOn w:val="List4"/>
    <w:rsid w:val="009F64A0"/>
    <w:pPr>
      <w:ind w:firstLine="0"/>
    </w:pPr>
  </w:style>
  <w:style w:type="paragraph" w:styleId="ListContinue5">
    <w:name w:val="List Continue 5"/>
    <w:basedOn w:val="List5"/>
    <w:rsid w:val="009F64A0"/>
    <w:pPr>
      <w:ind w:firstLine="0"/>
    </w:pPr>
  </w:style>
  <w:style w:type="paragraph" w:styleId="ListNumber3">
    <w:name w:val="List Number 3"/>
    <w:basedOn w:val="List3"/>
    <w:rsid w:val="009F64A0"/>
    <w:pPr>
      <w:numPr>
        <w:numId w:val="4"/>
      </w:numPr>
    </w:pPr>
  </w:style>
  <w:style w:type="paragraph" w:styleId="ListNumber4">
    <w:name w:val="List Number 4"/>
    <w:basedOn w:val="List4"/>
    <w:rsid w:val="009F64A0"/>
    <w:pPr>
      <w:numPr>
        <w:numId w:val="5"/>
      </w:numPr>
    </w:pPr>
  </w:style>
  <w:style w:type="paragraph" w:styleId="ListNumber5">
    <w:name w:val="List Number 5"/>
    <w:basedOn w:val="List5"/>
    <w:rsid w:val="009F64A0"/>
    <w:pPr>
      <w:numPr>
        <w:numId w:val="6"/>
      </w:numPr>
    </w:pPr>
  </w:style>
  <w:style w:type="paragraph" w:styleId="BlockText">
    <w:name w:val="Block Text"/>
    <w:basedOn w:val="Normal"/>
    <w:rsid w:val="009F6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4A0"/>
    <w:rPr>
      <w:sz w:val="16"/>
      <w:vertAlign w:val="superscript"/>
    </w:rPr>
  </w:style>
  <w:style w:type="character" w:customStyle="1" w:styleId="Symbols">
    <w:name w:val="Symbols"/>
    <w:basedOn w:val="DefaultParagraphFont"/>
    <w:rsid w:val="009F64A0"/>
    <w:rPr>
      <w:rFonts w:ascii="Symbol" w:hAnsi="Symbol"/>
    </w:rPr>
  </w:style>
  <w:style w:type="character" w:customStyle="1" w:styleId="MenuOptions">
    <w:name w:val="Menu Options"/>
    <w:basedOn w:val="DefaultParagraphFont"/>
    <w:rsid w:val="009F6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4A0"/>
    <w:rPr>
      <w:b/>
    </w:rPr>
  </w:style>
  <w:style w:type="character" w:customStyle="1" w:styleId="Underlined">
    <w:name w:val="Underlined"/>
    <w:basedOn w:val="DefaultParagraphFont"/>
    <w:rsid w:val="009F64A0"/>
    <w:rPr>
      <w:u w:val="single"/>
    </w:rPr>
  </w:style>
  <w:style w:type="paragraph" w:customStyle="1" w:styleId="TableBodyTextRight">
    <w:name w:val="Table Body Text Right"/>
    <w:basedOn w:val="TableBodyText"/>
    <w:rsid w:val="009F6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4A0"/>
    <w:rPr>
      <w:sz w:val="18"/>
    </w:rPr>
  </w:style>
  <w:style w:type="paragraph" w:customStyle="1" w:styleId="BodySmallRight">
    <w:name w:val="Body Small Right"/>
    <w:basedOn w:val="BodyTextRight"/>
    <w:rsid w:val="009F64A0"/>
    <w:rPr>
      <w:sz w:val="18"/>
      <w:szCs w:val="18"/>
    </w:rPr>
  </w:style>
  <w:style w:type="paragraph" w:customStyle="1" w:styleId="MarginEdition">
    <w:name w:val="Margin Edition"/>
    <w:basedOn w:val="MarginNote"/>
    <w:rsid w:val="009F6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4A0"/>
    <w:rPr>
      <w:sz w:val="2"/>
      <w:szCs w:val="2"/>
    </w:rPr>
  </w:style>
  <w:style w:type="character" w:customStyle="1" w:styleId="Small">
    <w:name w:val="Small"/>
    <w:basedOn w:val="DefaultParagraphFont"/>
    <w:rsid w:val="009F64A0"/>
    <w:rPr>
      <w:sz w:val="16"/>
    </w:rPr>
  </w:style>
  <w:style w:type="paragraph" w:customStyle="1" w:styleId="WideTable">
    <w:name w:val="Wide Table"/>
    <w:basedOn w:val="Normal"/>
    <w:rsid w:val="009F6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4A0"/>
  </w:style>
  <w:style w:type="paragraph" w:styleId="Quote">
    <w:name w:val="Quote"/>
    <w:basedOn w:val="Heading1"/>
    <w:link w:val="QuoteChar"/>
    <w:qFormat/>
    <w:rsid w:val="009F6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4A0"/>
    <w:pPr>
      <w:pageBreakBefore/>
    </w:pPr>
  </w:style>
  <w:style w:type="paragraph" w:customStyle="1" w:styleId="Border">
    <w:name w:val="Border"/>
    <w:basedOn w:val="Normal"/>
    <w:qFormat/>
    <w:rsid w:val="009F6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4A0"/>
    <w:rPr>
      <w:u w:val="single"/>
    </w:rPr>
  </w:style>
  <w:style w:type="character" w:customStyle="1" w:styleId="BoldandItalics">
    <w:name w:val="Bold and Italics"/>
    <w:qFormat/>
    <w:rsid w:val="009F64A0"/>
    <w:rPr>
      <w:b/>
      <w:i/>
      <w:u w:val="none"/>
    </w:rPr>
  </w:style>
  <w:style w:type="paragraph" w:styleId="BalloonText">
    <w:name w:val="Balloon Text"/>
    <w:basedOn w:val="Normal"/>
    <w:link w:val="BalloonTextChar"/>
    <w:rsid w:val="009F6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4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4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4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74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2308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ICPPRP283 Prepare artwork for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2018-12-10T05:47:00Z</dcterms:created>
  <dcterms:modified xsi:type="dcterms:W3CDTF">2018-12-10T05:47:00Z</dcterms:modified>
</cp:coreProperties>
</file>