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716" w:rsidP="00B92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ICPPRP272 Produce gravure cylinders manually</w:t>
      </w:r>
      <w:r>
        <w:fldChar w:fldCharType="end"/>
      </w:r>
    </w:p>
    <w:p w:rsidR="00B92716" w:rsidP="00B92716">
      <w:pPr>
        <w:pStyle w:val="Version"/>
        <w:sectPr w:rsidSect="00675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ED0" w:rsidP="00675ED0">
      <w:pPr>
        <w:pStyle w:val="SuperHeading"/>
      </w:pPr>
      <w:r w:rsidRPr="00675ED0">
        <w:t>ICPPRP272 Produce gravure cylinders manually</w:t>
      </w:r>
    </w:p>
    <w:p w:rsidR="00000000" w:rsidRPr="00675ED0" w:rsidP="00675ED0">
      <w:pPr>
        <w:pStyle w:val="Heading1"/>
      </w:pPr>
      <w:bookmarkStart w:id="1" w:name="O_696501"/>
      <w:bookmarkEnd w:id="1"/>
      <w:r w:rsidRPr="00675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rPr>
                <w:rStyle w:val="SpecialBold"/>
              </w:rPr>
              <w:t>Comments</w:t>
            </w:r>
          </w:p>
        </w:tc>
      </w:tr>
      <w:tr w:rsidTr="0067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>This version first released with ICP Printing and Graphic Arts Training Package Version 1.0.</w:t>
            </w:r>
          </w:p>
        </w:tc>
      </w:tr>
    </w:tbl>
    <w:p w:rsidR="00000000" w:rsidRPr="00675ED0" w:rsidP="00675ED0">
      <w:pPr>
        <w:pStyle w:val="BodyText"/>
      </w:pPr>
    </w:p>
    <w:p w:rsidR="00000000" w:rsidRPr="00675ED0" w:rsidP="00675ED0">
      <w:pPr>
        <w:pStyle w:val="AllowPageBreak"/>
      </w:pPr>
    </w:p>
    <w:p w:rsidR="00000000" w:rsidRPr="00675ED0" w:rsidP="00675ED0">
      <w:pPr>
        <w:pStyle w:val="Heading1"/>
      </w:pPr>
      <w:bookmarkStart w:id="2" w:name="O_696502"/>
      <w:bookmarkEnd w:id="2"/>
      <w:r w:rsidRPr="00675ED0">
        <w:t>Application</w:t>
      </w:r>
    </w:p>
    <w:p w:rsidR="00000000" w:rsidRPr="00675ED0" w:rsidP="00B92716">
      <w:pPr>
        <w:pStyle w:val="BodyText"/>
      </w:pPr>
      <w:r w:rsidRPr="00675ED0">
        <w:t>This unit describes the skills and knowledge required to manually make gravure cyli</w:t>
      </w:r>
      <w:r w:rsidRPr="00675ED0">
        <w:t>nders.</w:t>
      </w:r>
    </w:p>
    <w:p w:rsidR="00000000" w:rsidRPr="00675ED0" w:rsidP="00B92716">
      <w:pPr>
        <w:pStyle w:val="BodyText"/>
      </w:pPr>
      <w:r w:rsidRPr="00675ED0">
        <w:t>It requires the individual to manually make gravure cylinders by planning, selecting, exposing and developing the plate, and establishing and maintaining a chemical register.</w:t>
      </w:r>
    </w:p>
    <w:p w:rsidR="00000000" w:rsidRPr="00675ED0" w:rsidP="00B92716">
      <w:pPr>
        <w:pStyle w:val="BodyText"/>
      </w:pPr>
      <w:r w:rsidRPr="00675ED0">
        <w:t>No licensing, legislative or certification requirements apply to this un</w:t>
      </w:r>
      <w:r w:rsidRPr="00675ED0">
        <w:t>it at the time of publication.</w:t>
      </w:r>
    </w:p>
    <w:p w:rsidR="00000000" w:rsidRPr="00675ED0" w:rsidP="00675ED0">
      <w:pPr>
        <w:pStyle w:val="Heading1"/>
      </w:pPr>
      <w:bookmarkStart w:id="3" w:name="O_696505"/>
      <w:bookmarkEnd w:id="3"/>
      <w:r w:rsidRPr="00675ED0">
        <w:t>Unit Sector</w:t>
      </w:r>
    </w:p>
    <w:p w:rsidR="00000000" w:rsidRPr="00675ED0" w:rsidP="00B92716">
      <w:pPr>
        <w:pStyle w:val="BodyText"/>
      </w:pPr>
      <w:r w:rsidRPr="00675ED0">
        <w:t>Pre-Press</w:t>
      </w:r>
    </w:p>
    <w:p w:rsidR="00000000" w:rsidRPr="00675ED0" w:rsidP="00675ED0">
      <w:pPr>
        <w:pStyle w:val="Heading1"/>
      </w:pPr>
      <w:bookmarkStart w:id="4" w:name="O_696506"/>
      <w:bookmarkEnd w:id="4"/>
      <w:r w:rsidRPr="00675E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rPr>
                <w:rStyle w:val="SpecialBold"/>
              </w:rPr>
              <w:t>PERFORMANCE CRITERIA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1 Select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 xml:space="preserve">1.1 Job specifications are interpreted to determine the appropriate type of cylinder base and/or shell for the job </w:t>
            </w:r>
          </w:p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1.2 Cylinder and/or shell is</w:t>
            </w:r>
            <w:r w:rsidRPr="00675ED0">
              <w:t xml:space="preserve"> selected to deliver output</w:t>
            </w:r>
            <w:r w:rsidRPr="00675ED0">
              <w:rPr>
                <w:rStyle w:val="BoldandItalics"/>
              </w:rPr>
              <w:t xml:space="preserve"> </w:t>
            </w:r>
            <w:r w:rsidRPr="00675ED0">
              <w:t xml:space="preserve">quality required by the job brief 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2 Pre-plan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>2.1 Work area is tidied and cleaned to ensure output quality</w:t>
            </w:r>
            <w:r w:rsidRPr="00675ED0">
              <w:rPr>
                <w:rStyle w:val="BoldandItalics"/>
              </w:rPr>
              <w:t xml:space="preserve"> </w:t>
            </w:r>
            <w:r w:rsidRPr="00675ED0">
              <w:t xml:space="preserve">and a safe worksite </w:t>
            </w:r>
          </w:p>
          <w:p w:rsidR="00000000" w:rsidRPr="00675ED0" w:rsidP="00675ED0">
            <w:pPr>
              <w:pStyle w:val="BodyText"/>
            </w:pPr>
            <w:r w:rsidRPr="00675ED0">
              <w:t>2.2 Exposure and coating equipment is maintained according to manufacturer’</w:t>
            </w:r>
            <w:r w:rsidRPr="00675ED0">
              <w:t xml:space="preserve">s specifications and safety requirements </w:t>
            </w:r>
          </w:p>
          <w:p w:rsidR="00000000" w:rsidRPr="00675ED0" w:rsidP="00675ED0">
            <w:pPr>
              <w:pStyle w:val="BodyText"/>
            </w:pPr>
            <w:r w:rsidRPr="00675ED0">
              <w:t xml:space="preserve">2.3 Exposure is controlled using step wedges and densitometry </w:t>
            </w:r>
          </w:p>
          <w:p w:rsidR="00000000" w:rsidRPr="00675ED0" w:rsidP="00675ED0">
            <w:pPr>
              <w:pStyle w:val="BodyText"/>
            </w:pPr>
            <w:r w:rsidRPr="00675ED0">
              <w:t xml:space="preserve">2.4 Cylinder is coated according to manufacturer’s specifications </w:t>
            </w:r>
          </w:p>
          <w:p w:rsidR="00000000" w:rsidRPr="00675ED0" w:rsidP="00675ED0">
            <w:pPr>
              <w:pStyle w:val="BodyText"/>
            </w:pPr>
            <w:r w:rsidRPr="00675ED0">
              <w:t>2.5 Cylinder is exposed making sure image direction, autotrons and tracker lines are</w:t>
            </w:r>
            <w:r w:rsidRPr="00675ED0">
              <w:t xml:space="preserve"> correctly positioned according to job specifications </w:t>
            </w:r>
          </w:p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 xml:space="preserve">2.6 Work health and safety (WHS) requirements are observed when handling chemicals 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3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 xml:space="preserve">3.1 Chemical balance is checked and maintained in developing tank </w:t>
            </w:r>
          </w:p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3.2 Cylinder is developed accordin</w:t>
            </w:r>
            <w:r w:rsidRPr="00675ED0">
              <w:t xml:space="preserve">g to manufacturer’s specifications, enterprise procedures and safety requirements 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4 Develop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 xml:space="preserve">4.1 Etching bath is maintained to correct activity level according to manufacturer’s specifications and enterprise procedures </w:t>
            </w:r>
          </w:p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4.2 Cylinder is etched accord</w:t>
            </w:r>
            <w:r w:rsidRPr="00675ED0">
              <w:t xml:space="preserve">ing to the job specifications (cell depth) </w:t>
            </w:r>
          </w:p>
        </w:tc>
      </w:tr>
      <w:tr w:rsidTr="00675E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5 Finish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 xml:space="preserve">5.1 Establish a chemical register to identify and describe purpose of each chemical and ensure finished cylinders meet set specifications </w:t>
            </w:r>
          </w:p>
          <w:p w:rsidR="00000000" w:rsidRPr="00675ED0" w:rsidP="00675ED0">
            <w:pPr>
              <w:pStyle w:val="BodyText"/>
            </w:pPr>
            <w:r w:rsidRPr="00675ED0">
              <w:t>5.2 All chemicals used in the workplace are identified an</w:t>
            </w:r>
            <w:r w:rsidRPr="00675ED0">
              <w:t xml:space="preserve">d registered correctly according to safe working practices </w:t>
            </w:r>
          </w:p>
        </w:tc>
      </w:tr>
    </w:tbl>
    <w:p w:rsidR="00000000" w:rsidRPr="00675ED0" w:rsidP="00675ED0">
      <w:pPr>
        <w:pStyle w:val="BodyText"/>
      </w:pPr>
    </w:p>
    <w:p w:rsidR="00000000" w:rsidRPr="00675ED0" w:rsidP="00675ED0">
      <w:pPr>
        <w:pStyle w:val="AllowPageBreak"/>
      </w:pPr>
    </w:p>
    <w:p w:rsidR="00000000" w:rsidRPr="00675ED0" w:rsidP="00675ED0">
      <w:pPr>
        <w:pStyle w:val="Heading1"/>
      </w:pPr>
      <w:bookmarkStart w:id="5" w:name="O_696507"/>
      <w:bookmarkEnd w:id="5"/>
      <w:r w:rsidRPr="00675ED0">
        <w:t>Foundation Skills</w:t>
      </w:r>
    </w:p>
    <w:p w:rsidR="00000000" w:rsidRPr="00B92716" w:rsidP="00B92716">
      <w:pPr>
        <w:pStyle w:val="BodyText"/>
        <w:rPr>
          <w:i/>
        </w:rPr>
      </w:pPr>
      <w:r w:rsidRPr="00B927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75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rPr>
                <w:rStyle w:val="SpecialBold"/>
              </w:rPr>
              <w:t>Description</w:t>
            </w:r>
          </w:p>
        </w:tc>
      </w:tr>
      <w:tr w:rsidTr="00675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1.1, 2.2, 2.4, 2.5, 3.2, 4.1, 4.2, 5.1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ListBullet"/>
              <w:rPr>
                <w:lang w:val="en-NZ"/>
              </w:rPr>
            </w:pPr>
            <w:r w:rsidRPr="00675ED0">
              <w:t>Recognises and interprets text to establish job requirements from information contained within relevant procedures and specifications</w:t>
            </w:r>
          </w:p>
        </w:tc>
      </w:tr>
      <w:tr w:rsidTr="00675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ListBullet"/>
              <w:rPr>
                <w:lang w:val="en-NZ"/>
              </w:rPr>
            </w:pPr>
            <w:r w:rsidRPr="00675ED0">
              <w:t>Completes workplace records and forms accurately and legibly using correct technical and enterprise specific vocabulary</w:t>
            </w:r>
          </w:p>
        </w:tc>
      </w:tr>
      <w:tr w:rsidTr="00675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2.1, 2.2, 2.6, 3.2, 4.1, 5.1, 5.2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ListBullet"/>
              <w:rPr>
                <w:lang w:val="en-NZ"/>
              </w:rPr>
            </w:pPr>
            <w:r w:rsidRPr="00675ED0">
              <w:t>Complies with legislative requirements and follows organisational policie</w:t>
            </w:r>
            <w:r w:rsidRPr="00675ED0">
              <w:t>s and procedures relevant to own role</w:t>
            </w:r>
          </w:p>
        </w:tc>
      </w:tr>
      <w:tr w:rsidTr="00675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1.1, 1.2, 2.2, 2.4, 2.5, 3.1, 3.2, 4.1, 4.2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ListBullet"/>
            </w:pPr>
            <w:r w:rsidRPr="00675ED0">
              <w:t xml:space="preserve">Determines priorities and sequences steps involved in clearly defined, familiar tasks and identifies and assembles required resources </w:t>
            </w:r>
          </w:p>
          <w:p w:rsidR="00000000" w:rsidRPr="00675ED0" w:rsidP="00675ED0">
            <w:pPr>
              <w:pStyle w:val="ListBullet"/>
            </w:pPr>
            <w:r w:rsidRPr="00675ED0">
              <w:t xml:space="preserve">Takes responsibility for planning and organising own workload, identifying ways of sequencing and combining </w:t>
            </w:r>
            <w:r w:rsidRPr="00675ED0">
              <w:t xml:space="preserve">elements for greater efficiency </w:t>
            </w:r>
          </w:p>
          <w:p w:rsidR="00000000" w:rsidRPr="00675ED0" w:rsidP="00675ED0">
            <w:pPr>
              <w:pStyle w:val="ListBullet"/>
            </w:pPr>
            <w:r w:rsidRPr="00675ED0">
              <w:t>Initiates standard procedures when responding to familiar problems within immediate context</w:t>
            </w:r>
          </w:p>
        </w:tc>
      </w:tr>
    </w:tbl>
    <w:p w:rsidR="00000000" w:rsidRPr="00675ED0" w:rsidP="00675ED0">
      <w:pPr>
        <w:pStyle w:val="BodyText"/>
      </w:pPr>
    </w:p>
    <w:p w:rsidR="00000000" w:rsidRPr="00675ED0" w:rsidP="00675ED0">
      <w:pPr>
        <w:pStyle w:val="AllowPageBreak"/>
      </w:pPr>
    </w:p>
    <w:p w:rsidR="00000000" w:rsidRPr="00675ED0" w:rsidP="00675ED0">
      <w:pPr>
        <w:pStyle w:val="Heading1"/>
      </w:pPr>
      <w:bookmarkStart w:id="6" w:name="O_696509"/>
      <w:bookmarkEnd w:id="6"/>
      <w:r w:rsidRPr="00675ED0">
        <w:t>Unit</w:t>
      </w:r>
      <w:r w:rsidRPr="00675ED0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025"/>
        <w:gridCol w:w="2430"/>
      </w:tblGrid>
      <w:tr w:rsidTr="0067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 xml:space="preserve">Code and title </w:t>
            </w:r>
          </w:p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Code and title</w:t>
            </w:r>
          </w:p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previous version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rPr>
                <w:rStyle w:val="SpecialBold"/>
              </w:rPr>
              <w:t>Equivalence status</w:t>
            </w:r>
          </w:p>
        </w:tc>
      </w:tr>
      <w:tr w:rsidTr="0067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ICPPRP272 Produce gravure cylinders manually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ICPPP272C Produce gravure cylinders manually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D0">
            <w:pPr>
              <w:pStyle w:val="BodyText"/>
              <w:rPr>
                <w:lang w:val="en-NZ"/>
              </w:rPr>
            </w:pPr>
            <w:r w:rsidRPr="00675ED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D0" w:rsidP="00675ED0">
            <w:pPr>
              <w:pStyle w:val="BodyText"/>
            </w:pPr>
            <w:r w:rsidRPr="00675ED0">
              <w:t>Equivalent unit</w:t>
            </w:r>
          </w:p>
        </w:tc>
      </w:tr>
    </w:tbl>
    <w:p w:rsidR="00000000" w:rsidRPr="00675ED0" w:rsidP="00675ED0">
      <w:pPr>
        <w:pStyle w:val="BodyText"/>
      </w:pPr>
    </w:p>
    <w:p w:rsidR="00000000" w:rsidRPr="00675ED0" w:rsidP="00675ED0">
      <w:pPr>
        <w:pStyle w:val="AllowPageBreak"/>
      </w:pPr>
    </w:p>
    <w:p w:rsidR="00000000" w:rsidRPr="00675ED0" w:rsidP="00675ED0">
      <w:pPr>
        <w:pStyle w:val="Heading1"/>
      </w:pPr>
      <w:bookmarkStart w:id="7" w:name="O_696516"/>
      <w:bookmarkEnd w:id="7"/>
      <w:r w:rsidRPr="00675ED0">
        <w:t>Links</w:t>
      </w:r>
    </w:p>
    <w:p w:rsidR="00000000" w:rsidRPr="00675ED0" w:rsidP="00B92716">
      <w:pPr>
        <w:pStyle w:val="BodyText"/>
      </w:pPr>
      <w:r w:rsidRPr="00675E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0055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75ED0" w:rsidP="00675ED0"/>
    <w:sectPr w:rsidSect="00675E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D0" w:rsidRPr="00B92716" w:rsidP="00B92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16" w:rsidP="00675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716" w:rsidP="00675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716" w:rsidP="00675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ED0" w:rsidRPr="00B92716" w:rsidP="00B92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16" w:rsidRPr="002D2AF8" w:rsidP="00675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ICPPRP272 Produce gravure cylinders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92716" w:rsidP="00675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8C0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FC0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ED0"/>
  </w:style>
  <w:style w:type="character" w:customStyle="1" w:styleId="Heading1Char">
    <w:name w:val="Heading 1 Char"/>
    <w:basedOn w:val="DefaultParagraphFont"/>
    <w:link w:val="Heading1"/>
    <w:rsid w:val="00675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E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ED0"/>
    <w:rPr>
      <w:b/>
      <w:spacing w:val="0"/>
    </w:rPr>
  </w:style>
  <w:style w:type="character" w:styleId="Emphasis">
    <w:name w:val="Emphasis"/>
    <w:basedOn w:val="DefaultParagraphFont"/>
    <w:qFormat/>
    <w:rsid w:val="00675ED0"/>
    <w:rPr>
      <w:i/>
    </w:rPr>
  </w:style>
  <w:style w:type="paragraph" w:customStyle="1" w:styleId="SuperHeading">
    <w:name w:val="SuperHeading"/>
    <w:basedOn w:val="Normal"/>
    <w:rsid w:val="00675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5E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5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E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ED0"/>
  </w:style>
  <w:style w:type="paragraph" w:styleId="TableofFigures">
    <w:name w:val="table of figures"/>
    <w:basedOn w:val="Normal"/>
    <w:next w:val="Normal"/>
    <w:semiHidden/>
    <w:rsid w:val="00675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ED0"/>
    <w:pPr>
      <w:numPr>
        <w:numId w:val="10"/>
      </w:numPr>
    </w:pPr>
  </w:style>
  <w:style w:type="character" w:customStyle="1" w:styleId="WingdingSymbols">
    <w:name w:val="Wingding Symbols"/>
    <w:rsid w:val="00675ED0"/>
    <w:rPr>
      <w:rFonts w:ascii="Wingdings" w:hAnsi="Wingdings"/>
    </w:rPr>
  </w:style>
  <w:style w:type="paragraph" w:customStyle="1" w:styleId="TableHeading">
    <w:name w:val="Table Heading"/>
    <w:basedOn w:val="HeadingBase"/>
    <w:rsid w:val="00675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ED0"/>
    <w:rPr>
      <w:color w:val="0033CC"/>
      <w:u w:val="none"/>
    </w:rPr>
  </w:style>
  <w:style w:type="paragraph" w:customStyle="1" w:styleId="BodyTextRight">
    <w:name w:val="Body Text Right"/>
    <w:basedOn w:val="BodyText"/>
    <w:rsid w:val="00675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ED0"/>
    <w:rPr>
      <w:sz w:val="32"/>
    </w:rPr>
  </w:style>
  <w:style w:type="paragraph" w:customStyle="1" w:styleId="HeadingProcedure">
    <w:name w:val="Heading Procedure"/>
    <w:basedOn w:val="HeadingBase"/>
    <w:next w:val="Normal"/>
    <w:rsid w:val="00675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ED0"/>
    <w:pPr>
      <w:spacing w:before="60" w:after="60"/>
    </w:pPr>
  </w:style>
  <w:style w:type="paragraph" w:styleId="ListContinue">
    <w:name w:val="List Continue"/>
    <w:basedOn w:val="List"/>
    <w:rsid w:val="00675ED0"/>
    <w:pPr>
      <w:ind w:firstLine="0"/>
    </w:pPr>
  </w:style>
  <w:style w:type="paragraph" w:customStyle="1" w:styleId="ListNote">
    <w:name w:val="List Note"/>
    <w:basedOn w:val="List"/>
    <w:rsid w:val="00675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ED0"/>
    <w:rPr>
      <w:rFonts w:ascii="Courier New" w:hAnsi="Courier New"/>
    </w:rPr>
  </w:style>
  <w:style w:type="paragraph" w:customStyle="1" w:styleId="NoteBullet">
    <w:name w:val="Note Bullet"/>
    <w:basedOn w:val="Note"/>
    <w:rsid w:val="00675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ED0"/>
    <w:rPr>
      <w:b/>
      <w:smallCaps/>
    </w:rPr>
  </w:style>
  <w:style w:type="paragraph" w:customStyle="1" w:styleId="TableListNumber">
    <w:name w:val="Table List Number"/>
    <w:basedOn w:val="ListNumber"/>
    <w:rsid w:val="00675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ED0"/>
    <w:pPr>
      <w:numPr>
        <w:numId w:val="8"/>
      </w:numPr>
    </w:pPr>
  </w:style>
  <w:style w:type="paragraph" w:customStyle="1" w:styleId="ListAlpha2">
    <w:name w:val="List Alpha 2"/>
    <w:basedOn w:val="List2"/>
    <w:rsid w:val="00675ED0"/>
    <w:pPr>
      <w:numPr>
        <w:numId w:val="7"/>
      </w:numPr>
    </w:pPr>
  </w:style>
  <w:style w:type="paragraph" w:styleId="List2">
    <w:name w:val="List 2"/>
    <w:basedOn w:val="BodyText"/>
    <w:rsid w:val="00675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ED0"/>
    <w:pPr>
      <w:numPr>
        <w:numId w:val="3"/>
      </w:numPr>
    </w:pPr>
  </w:style>
  <w:style w:type="paragraph" w:styleId="ListContinue2">
    <w:name w:val="List Continue 2"/>
    <w:basedOn w:val="List2"/>
    <w:rsid w:val="00675ED0"/>
    <w:pPr>
      <w:ind w:firstLine="0"/>
    </w:pPr>
  </w:style>
  <w:style w:type="paragraph" w:styleId="ListContinue3">
    <w:name w:val="List Continue 3"/>
    <w:basedOn w:val="List3"/>
    <w:rsid w:val="00675ED0"/>
    <w:pPr>
      <w:ind w:left="1021" w:firstLine="0"/>
    </w:pPr>
  </w:style>
  <w:style w:type="paragraph" w:styleId="ListContinue4">
    <w:name w:val="List Continue 4"/>
    <w:basedOn w:val="List4"/>
    <w:rsid w:val="00675ED0"/>
    <w:pPr>
      <w:ind w:firstLine="0"/>
    </w:pPr>
  </w:style>
  <w:style w:type="paragraph" w:styleId="ListContinue5">
    <w:name w:val="List Continue 5"/>
    <w:basedOn w:val="List5"/>
    <w:rsid w:val="00675ED0"/>
    <w:pPr>
      <w:ind w:firstLine="0"/>
    </w:pPr>
  </w:style>
  <w:style w:type="paragraph" w:styleId="ListNumber3">
    <w:name w:val="List Number 3"/>
    <w:basedOn w:val="List3"/>
    <w:rsid w:val="00675ED0"/>
    <w:pPr>
      <w:numPr>
        <w:numId w:val="4"/>
      </w:numPr>
    </w:pPr>
  </w:style>
  <w:style w:type="paragraph" w:styleId="ListNumber4">
    <w:name w:val="List Number 4"/>
    <w:basedOn w:val="List4"/>
    <w:rsid w:val="00675ED0"/>
    <w:pPr>
      <w:numPr>
        <w:numId w:val="5"/>
      </w:numPr>
    </w:pPr>
  </w:style>
  <w:style w:type="paragraph" w:styleId="ListNumber5">
    <w:name w:val="List Number 5"/>
    <w:basedOn w:val="List5"/>
    <w:rsid w:val="00675ED0"/>
    <w:pPr>
      <w:numPr>
        <w:numId w:val="6"/>
      </w:numPr>
    </w:pPr>
  </w:style>
  <w:style w:type="paragraph" w:styleId="BlockText">
    <w:name w:val="Block Text"/>
    <w:basedOn w:val="Normal"/>
    <w:rsid w:val="00675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ED0"/>
    <w:rPr>
      <w:sz w:val="16"/>
      <w:vertAlign w:val="superscript"/>
    </w:rPr>
  </w:style>
  <w:style w:type="character" w:customStyle="1" w:styleId="Symbols">
    <w:name w:val="Symbols"/>
    <w:basedOn w:val="DefaultParagraphFont"/>
    <w:rsid w:val="00675ED0"/>
    <w:rPr>
      <w:rFonts w:ascii="Symbol" w:hAnsi="Symbol"/>
    </w:rPr>
  </w:style>
  <w:style w:type="character" w:customStyle="1" w:styleId="MenuOptions">
    <w:name w:val="Menu Options"/>
    <w:basedOn w:val="DefaultParagraphFont"/>
    <w:rsid w:val="00675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ED0"/>
    <w:rPr>
      <w:b/>
    </w:rPr>
  </w:style>
  <w:style w:type="character" w:customStyle="1" w:styleId="Underlined">
    <w:name w:val="Underlined"/>
    <w:basedOn w:val="DefaultParagraphFont"/>
    <w:rsid w:val="00675ED0"/>
    <w:rPr>
      <w:u w:val="single"/>
    </w:rPr>
  </w:style>
  <w:style w:type="paragraph" w:customStyle="1" w:styleId="TableBodyTextRight">
    <w:name w:val="Table Body Text Right"/>
    <w:basedOn w:val="TableBodyText"/>
    <w:rsid w:val="00675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ED0"/>
    <w:rPr>
      <w:sz w:val="18"/>
    </w:rPr>
  </w:style>
  <w:style w:type="paragraph" w:customStyle="1" w:styleId="BodySmallRight">
    <w:name w:val="Body Small Right"/>
    <w:basedOn w:val="BodyTextRight"/>
    <w:rsid w:val="00675ED0"/>
    <w:rPr>
      <w:sz w:val="18"/>
      <w:szCs w:val="18"/>
    </w:rPr>
  </w:style>
  <w:style w:type="paragraph" w:customStyle="1" w:styleId="MarginEdition">
    <w:name w:val="Margin Edition"/>
    <w:basedOn w:val="MarginNote"/>
    <w:rsid w:val="00675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ED0"/>
    <w:rPr>
      <w:sz w:val="2"/>
      <w:szCs w:val="2"/>
    </w:rPr>
  </w:style>
  <w:style w:type="character" w:customStyle="1" w:styleId="Small">
    <w:name w:val="Small"/>
    <w:basedOn w:val="DefaultParagraphFont"/>
    <w:rsid w:val="00675ED0"/>
    <w:rPr>
      <w:sz w:val="16"/>
    </w:rPr>
  </w:style>
  <w:style w:type="paragraph" w:customStyle="1" w:styleId="WideTable">
    <w:name w:val="Wide Table"/>
    <w:basedOn w:val="Normal"/>
    <w:rsid w:val="00675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ED0"/>
  </w:style>
  <w:style w:type="paragraph" w:styleId="Quote">
    <w:name w:val="Quote"/>
    <w:basedOn w:val="Heading1"/>
    <w:link w:val="QuoteChar"/>
    <w:qFormat/>
    <w:rsid w:val="00675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ED0"/>
    <w:pPr>
      <w:pageBreakBefore/>
    </w:pPr>
  </w:style>
  <w:style w:type="paragraph" w:customStyle="1" w:styleId="Border">
    <w:name w:val="Border"/>
    <w:basedOn w:val="Normal"/>
    <w:qFormat/>
    <w:rsid w:val="00675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ED0"/>
    <w:rPr>
      <w:u w:val="single"/>
    </w:rPr>
  </w:style>
  <w:style w:type="paragraph" w:styleId="BalloonText">
    <w:name w:val="Balloon Text"/>
    <w:basedOn w:val="Normal"/>
    <w:link w:val="BalloonTextChar"/>
    <w:rsid w:val="00675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E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2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3547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ICPPRP272 Produce gravure cylinders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2018-12-10T05:53:00Z</dcterms:created>
  <dcterms:modified xsi:type="dcterms:W3CDTF">2018-12-10T05:53:00Z</dcterms:modified>
</cp:coreProperties>
</file>