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48F" w:rsidP="00B8648F">
      <w:pPr>
        <w:pStyle w:val="Title"/>
      </w:pPr>
      <w:r>
        <w:fldChar w:fldCharType="begin"/>
      </w:r>
      <w:r>
        <w:instrText xml:space="preserve"> TITLE   \* MERGEFORMAT </w:instrText>
      </w:r>
      <w:r>
        <w:fldChar w:fldCharType="separate"/>
      </w:r>
      <w:r>
        <w:t>ICPPRP268 Make photopolymer plates (flexographic)</w:t>
      </w:r>
      <w:r>
        <w:fldChar w:fldCharType="end"/>
      </w:r>
    </w:p>
    <w:p w:rsidR="00B8648F" w:rsidP="00B8648F">
      <w:pPr>
        <w:pStyle w:val="Version"/>
        <w:sectPr w:rsidSect="006A7D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D1C" w:rsidP="006A7D1C">
      <w:pPr>
        <w:pStyle w:val="SuperHeading"/>
      </w:pPr>
      <w:r w:rsidRPr="006A7D1C">
        <w:t>ICPPRP268 Make photopolymer plates (flexographic)</w:t>
      </w:r>
    </w:p>
    <w:p w:rsidR="00000000" w:rsidRPr="006A7D1C" w:rsidP="006A7D1C">
      <w:pPr>
        <w:pStyle w:val="Heading1"/>
      </w:pPr>
      <w:bookmarkStart w:id="1" w:name="O_696463"/>
      <w:bookmarkEnd w:id="1"/>
      <w:r w:rsidRPr="006A7D1C">
        <w:t>Modification History</w:t>
      </w:r>
    </w:p>
    <w:tbl>
      <w:tblPr>
        <w:tblW w:w="0" w:type="auto"/>
        <w:tblLayout w:type="fixed"/>
        <w:tblCellMar>
          <w:left w:w="62" w:type="dxa"/>
          <w:right w:w="62" w:type="dxa"/>
        </w:tblCellMar>
        <w:tblLook w:val="0000"/>
      </w:tblPr>
      <w:tblGrid>
        <w:gridCol w:w="3091"/>
        <w:gridCol w:w="5873"/>
      </w:tblGrid>
      <w:tr w:rsidTr="006A7D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rPr>
                <w:rStyle w:val="SpecialBold"/>
              </w:rPr>
              <w:t>Comments</w:t>
            </w:r>
          </w:p>
        </w:tc>
      </w:tr>
      <w:tr w:rsidTr="006A7D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t>This version first released with ICP Printing and Graphic Arts Training Package Version 1.0.</w:t>
            </w:r>
          </w:p>
        </w:tc>
      </w:tr>
    </w:tbl>
    <w:p w:rsidR="00000000" w:rsidRPr="006A7D1C" w:rsidP="006A7D1C">
      <w:pPr>
        <w:pStyle w:val="BodyText"/>
      </w:pPr>
    </w:p>
    <w:p w:rsidR="00000000" w:rsidRPr="006A7D1C" w:rsidP="006A7D1C">
      <w:pPr>
        <w:pStyle w:val="AllowPageBreak"/>
      </w:pPr>
    </w:p>
    <w:p w:rsidR="00000000" w:rsidRPr="006A7D1C" w:rsidP="006A7D1C">
      <w:pPr>
        <w:pStyle w:val="Heading1"/>
      </w:pPr>
      <w:bookmarkStart w:id="2" w:name="O_696464"/>
      <w:bookmarkEnd w:id="2"/>
      <w:r w:rsidRPr="006A7D1C">
        <w:t>Application</w:t>
      </w:r>
    </w:p>
    <w:p w:rsidR="00000000" w:rsidRPr="006A7D1C" w:rsidP="00B8648F">
      <w:pPr>
        <w:pStyle w:val="BodyText"/>
      </w:pPr>
      <w:r w:rsidRPr="006A7D1C">
        <w:t xml:space="preserve">This unit describes the skills and knowledge required to make flexographic </w:t>
      </w:r>
      <w:r w:rsidRPr="006A7D1C">
        <w:t>plates from film inputs. It requires the individual to correctly select, prepare, process and finish photopolymer plates to meet the job specifications.</w:t>
      </w:r>
    </w:p>
    <w:p w:rsidR="00000000" w:rsidRPr="006A7D1C" w:rsidP="00B8648F">
      <w:pPr>
        <w:pStyle w:val="BodyText"/>
      </w:pPr>
      <w:r w:rsidRPr="006A7D1C">
        <w:t>No licensing, legislative or certification requirements apply to this unit at the time of publication.</w:t>
      </w:r>
    </w:p>
    <w:p w:rsidR="00000000" w:rsidRPr="006A7D1C" w:rsidP="006A7D1C">
      <w:pPr>
        <w:pStyle w:val="Heading1"/>
      </w:pPr>
      <w:bookmarkStart w:id="3" w:name="O_696467"/>
      <w:bookmarkEnd w:id="3"/>
      <w:r w:rsidRPr="006A7D1C">
        <w:t>Unit Sector</w:t>
      </w:r>
    </w:p>
    <w:p w:rsidR="00000000" w:rsidRPr="006A7D1C" w:rsidP="00B8648F">
      <w:pPr>
        <w:pStyle w:val="BodyText"/>
      </w:pPr>
      <w:r w:rsidRPr="006A7D1C">
        <w:t>Pre-Press</w:t>
      </w:r>
    </w:p>
    <w:p w:rsidR="00000000" w:rsidRPr="006A7D1C" w:rsidP="006A7D1C">
      <w:pPr>
        <w:pStyle w:val="Heading1"/>
      </w:pPr>
      <w:bookmarkStart w:id="4" w:name="O_696468"/>
      <w:bookmarkEnd w:id="4"/>
      <w:r w:rsidRPr="006A7D1C">
        <w:t>Elements and Performance Criteria</w:t>
      </w:r>
    </w:p>
    <w:tbl>
      <w:tblPr>
        <w:tblW w:w="9462" w:type="dxa"/>
        <w:tblLayout w:type="fixed"/>
        <w:tblCellMar>
          <w:left w:w="62" w:type="dxa"/>
          <w:right w:w="62" w:type="dxa"/>
        </w:tblCellMar>
        <w:tblLook w:val="0000"/>
      </w:tblPr>
      <w:tblGrid>
        <w:gridCol w:w="2700"/>
        <w:gridCol w:w="6762"/>
      </w:tblGrid>
      <w:tr w:rsidTr="006A7D1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7D1C" w:rsidP="006A7D1C">
            <w:pPr>
              <w:pStyle w:val="BodyText"/>
            </w:pPr>
            <w:r w:rsidRPr="006A7D1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7D1C">
            <w:pPr>
              <w:pStyle w:val="BodyText"/>
              <w:rPr>
                <w:lang w:val="en-NZ"/>
              </w:rPr>
            </w:pPr>
            <w:r w:rsidRPr="006A7D1C">
              <w:rPr>
                <w:rStyle w:val="SpecialBold"/>
              </w:rPr>
              <w:t>PERFORMANCE CRITERIA</w:t>
            </w:r>
          </w:p>
        </w:tc>
      </w:tr>
      <w:tr w:rsidTr="006A7D1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rPr>
                <w:rStyle w:val="Emphasis"/>
              </w:rPr>
              <w:t>Performance criteria describe the performance needed to demonstrate achievement of the element.</w:t>
            </w:r>
          </w:p>
        </w:tc>
      </w:tr>
      <w:tr w:rsidTr="006A7D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1 Select plate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t>1.1 Job specifications are interpreted to ensure appropriate plate</w:t>
            </w:r>
            <w:r w:rsidRPr="006A7D1C">
              <w:rPr>
                <w:rStyle w:val="BoldandItalics"/>
              </w:rPr>
              <w:t xml:space="preserve"> </w:t>
            </w:r>
            <w:r w:rsidRPr="006A7D1C">
              <w:rPr>
                <w:rStyle w:val="Emphasis"/>
              </w:rPr>
              <w:t>s</w:t>
            </w:r>
            <w:r w:rsidRPr="006A7D1C">
              <w:t xml:space="preserve">election </w:t>
            </w:r>
          </w:p>
          <w:p w:rsidR="00000000" w:rsidP="006A7D1C">
            <w:pPr>
              <w:pStyle w:val="BodyText"/>
              <w:rPr>
                <w:lang w:val="en-NZ"/>
              </w:rPr>
            </w:pPr>
            <w:r w:rsidRPr="006A7D1C">
              <w:t>1.2 Correct plate is selected according to printing requirements a</w:t>
            </w:r>
            <w:r w:rsidRPr="006A7D1C">
              <w:t xml:space="preserve">nd job specifications </w:t>
            </w:r>
          </w:p>
        </w:tc>
      </w:tr>
      <w:tr w:rsidTr="006A7D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2 Pre-plan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t xml:space="preserve">2.1 Film negatives are checked for conformance with job specifications </w:t>
            </w:r>
          </w:p>
          <w:p w:rsidR="00000000" w:rsidRPr="006A7D1C" w:rsidP="006A7D1C">
            <w:pPr>
              <w:pStyle w:val="BodyText"/>
            </w:pPr>
            <w:r w:rsidRPr="006A7D1C">
              <w:t xml:space="preserve">2.2 Extra exposure masking is planned by examining film </w:t>
            </w:r>
          </w:p>
          <w:p w:rsidR="00000000" w:rsidRPr="006A7D1C" w:rsidP="006A7D1C">
            <w:pPr>
              <w:pStyle w:val="BodyText"/>
            </w:pPr>
            <w:r w:rsidRPr="006A7D1C">
              <w:t xml:space="preserve">2.3 Appropriate exposure masks are cut </w:t>
            </w:r>
          </w:p>
          <w:p w:rsidR="00000000" w:rsidP="006A7D1C">
            <w:pPr>
              <w:pStyle w:val="BodyText"/>
              <w:rPr>
                <w:lang w:val="en-NZ"/>
              </w:rPr>
            </w:pPr>
            <w:r w:rsidRPr="006A7D1C">
              <w:t xml:space="preserve">2.4 Appropriate amount of plate material is calculated to ensure economical use </w:t>
            </w:r>
          </w:p>
        </w:tc>
      </w:tr>
      <w:tr w:rsidTr="006A7D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t>3 Expose plate</w:t>
            </w:r>
          </w:p>
          <w:p w:rsidR="00000000">
            <w:pPr>
              <w:pStyle w:val="BodyText"/>
              <w:keepLines w:val="0"/>
              <w:spacing w:before="0" w:after="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t xml:space="preserve">3.1 Exposure is determined by using step wedges and depth gauge to establish correct front and back exposure time </w:t>
            </w:r>
          </w:p>
          <w:p w:rsidR="00000000" w:rsidRPr="006A7D1C" w:rsidP="006A7D1C">
            <w:pPr>
              <w:pStyle w:val="BodyText"/>
            </w:pPr>
            <w:r w:rsidRPr="006A7D1C">
              <w:t>3.2 Plate is exposed according to job speci</w:t>
            </w:r>
            <w:r w:rsidRPr="006A7D1C">
              <w:t xml:space="preserve">fications </w:t>
            </w:r>
          </w:p>
          <w:p w:rsidR="00000000" w:rsidP="006A7D1C">
            <w:pPr>
              <w:pStyle w:val="BodyText"/>
              <w:rPr>
                <w:lang w:val="en-NZ"/>
              </w:rPr>
            </w:pPr>
            <w:r w:rsidRPr="006A7D1C">
              <w:t xml:space="preserve">3.3 Exposure unit and vacuum frame are maintained according to manufacturer’s specifications </w:t>
            </w:r>
          </w:p>
        </w:tc>
      </w:tr>
      <w:tr w:rsidTr="006A7D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4 Develop plate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t xml:space="preserve">4.1 Chemistry balance is maintained according to manufacturer’s specifications </w:t>
            </w:r>
          </w:p>
          <w:p w:rsidR="00000000" w:rsidRPr="006A7D1C" w:rsidP="006A7D1C">
            <w:pPr>
              <w:pStyle w:val="BodyText"/>
            </w:pPr>
            <w:r w:rsidRPr="006A7D1C">
              <w:t>4.2 Washout unit is maintained according to manufactur</w:t>
            </w:r>
            <w:r w:rsidRPr="006A7D1C">
              <w:t xml:space="preserve">er’s specifications </w:t>
            </w:r>
          </w:p>
          <w:p w:rsidR="00000000" w:rsidP="006A7D1C">
            <w:pPr>
              <w:pStyle w:val="BodyText"/>
              <w:rPr>
                <w:lang w:val="en-NZ"/>
              </w:rPr>
            </w:pPr>
            <w:r w:rsidRPr="006A7D1C">
              <w:t xml:space="preserve">4.3 Plate is washed out to pre-determined depth pre-set by front and back exposures </w:t>
            </w:r>
          </w:p>
        </w:tc>
      </w:tr>
      <w:tr w:rsidTr="006A7D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5 Finish plate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t xml:space="preserve">5.1 Plate is dried in a drying oven at a temperature and time according to manufacturer’s specifications </w:t>
            </w:r>
          </w:p>
          <w:p w:rsidR="00000000" w:rsidRPr="006A7D1C" w:rsidP="006A7D1C">
            <w:pPr>
              <w:pStyle w:val="BodyText"/>
            </w:pPr>
            <w:r w:rsidRPr="006A7D1C">
              <w:t>5.2 Back of the plate is cle</w:t>
            </w:r>
            <w:r w:rsidRPr="006A7D1C">
              <w:t xml:space="preserve">aned </w:t>
            </w:r>
          </w:p>
          <w:p w:rsidR="00000000" w:rsidRPr="006A7D1C" w:rsidP="006A7D1C">
            <w:pPr>
              <w:pStyle w:val="BodyText"/>
            </w:pPr>
            <w:r w:rsidRPr="006A7D1C">
              <w:t xml:space="preserve">5.3 Plate is post-exposed according to manufacturer’s specifications </w:t>
            </w:r>
          </w:p>
          <w:p w:rsidR="00000000" w:rsidRPr="006A7D1C" w:rsidP="006A7D1C">
            <w:pPr>
              <w:pStyle w:val="BodyText"/>
            </w:pPr>
            <w:r w:rsidRPr="006A7D1C">
              <w:t xml:space="preserve">5.4 Plate is light finished according to manufacturer’s specifications </w:t>
            </w:r>
          </w:p>
          <w:p w:rsidR="00000000" w:rsidP="006A7D1C">
            <w:pPr>
              <w:pStyle w:val="BodyText"/>
              <w:rPr>
                <w:lang w:val="en-NZ"/>
              </w:rPr>
            </w:pPr>
            <w:r w:rsidRPr="006A7D1C">
              <w:t>5.5 Work Health and Safety (WHS) procedures are observed to ensure a safe working environment when making pl</w:t>
            </w:r>
            <w:r w:rsidRPr="006A7D1C">
              <w:t xml:space="preserve">ates </w:t>
            </w:r>
          </w:p>
        </w:tc>
      </w:tr>
      <w:tr w:rsidTr="006A7D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6 Establish and maintain a chemical register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t xml:space="preserve">6.1 Chemical register is established to identify and describe purpose of each chemical and ensure finished plates meet set specifications </w:t>
            </w:r>
          </w:p>
          <w:p w:rsidR="00000000" w:rsidRPr="006A7D1C" w:rsidP="006A7D1C">
            <w:pPr>
              <w:pStyle w:val="BodyText"/>
            </w:pPr>
            <w:r w:rsidRPr="006A7D1C">
              <w:t xml:space="preserve">6.2 All chemicals used in the workplace are identified and registered correctly according to safe working practices </w:t>
            </w:r>
          </w:p>
        </w:tc>
      </w:tr>
    </w:tbl>
    <w:p w:rsidR="00000000" w:rsidRPr="006A7D1C" w:rsidP="006A7D1C">
      <w:pPr>
        <w:pStyle w:val="BodyText"/>
      </w:pPr>
    </w:p>
    <w:p w:rsidR="00000000" w:rsidRPr="006A7D1C" w:rsidP="006A7D1C">
      <w:pPr>
        <w:pStyle w:val="AllowPageBreak"/>
      </w:pPr>
    </w:p>
    <w:p w:rsidR="00000000" w:rsidRPr="006A7D1C" w:rsidP="006A7D1C">
      <w:pPr>
        <w:pStyle w:val="Heading1"/>
      </w:pPr>
      <w:bookmarkStart w:id="5" w:name="O_696469"/>
      <w:bookmarkEnd w:id="5"/>
      <w:r w:rsidRPr="006A7D1C">
        <w:t>Foundation Skills</w:t>
      </w:r>
    </w:p>
    <w:p w:rsidR="00000000" w:rsidRPr="00B8648F" w:rsidP="00B8648F">
      <w:pPr>
        <w:pStyle w:val="BodyText"/>
        <w:rPr>
          <w:i/>
        </w:rPr>
      </w:pPr>
      <w:r w:rsidRPr="00B8648F">
        <w:rPr>
          <w:rStyle w:val="Emphasis"/>
        </w:rPr>
        <w:t>This section describes language, literacy, numeracy and employment skills incorporated in the performa</w:t>
      </w:r>
      <w:r w:rsidRPr="00B8648F">
        <w:rPr>
          <w:rStyle w:val="Emphasis"/>
        </w:rPr>
        <w:t>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6A7D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rPr>
                <w:rStyle w:val="SpecialBold"/>
              </w:rPr>
              <w:t>Description</w:t>
            </w:r>
          </w:p>
        </w:tc>
      </w:tr>
      <w:tr w:rsidTr="006A7D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1.1, 1.2, 2.1, 3.2, 3.3, 4.1, 4.2, 5.1, 5.3, 5.4, 6.1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ListBullet"/>
              <w:rPr>
                <w:lang w:val="en-NZ"/>
              </w:rPr>
            </w:pPr>
            <w:r w:rsidRPr="006A7D1C">
              <w:t xml:space="preserve">Recognises and interprets text to establish job requirements from information contained within </w:t>
            </w:r>
            <w:r w:rsidRPr="006A7D1C">
              <w:t>relevant procedures and specifications</w:t>
            </w:r>
          </w:p>
        </w:tc>
      </w:tr>
      <w:tr w:rsidTr="006A7D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2.4, 3.1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ListBullet"/>
              <w:rPr>
                <w:lang w:val="en-NZ"/>
              </w:rPr>
            </w:pPr>
            <w:r w:rsidRPr="006A7D1C">
              <w:t xml:space="preserve">Interprets and comprehends a range of everyday mathematical information used in familiar and routine </w:t>
            </w:r>
            <w:r w:rsidRPr="006A7D1C">
              <w:t>tasks</w:t>
            </w:r>
          </w:p>
        </w:tc>
      </w:tr>
      <w:tr w:rsidTr="006A7D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 xml:space="preserve"> 5.5, 6.1, 6.2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ListBullet"/>
              <w:rPr>
                <w:lang w:val="en-NZ"/>
              </w:rPr>
            </w:pPr>
            <w:r w:rsidRPr="006A7D1C">
              <w:t>Complies with legislative requirements and follows organisational policies and procedures relevant to own role</w:t>
            </w:r>
          </w:p>
        </w:tc>
      </w:tr>
      <w:tr w:rsidTr="006A7D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t>Get the work done</w:t>
            </w:r>
          </w:p>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1.1, 1.2, 2.1-2.4, 3.1-3.3, 4.1-4.3, 5.1, 5.3, 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ListBullet"/>
            </w:pPr>
            <w:r w:rsidRPr="006A7D1C">
              <w:t>Determines priorities and sequences steps involved in clearly defined, fa</w:t>
            </w:r>
            <w:r w:rsidRPr="006A7D1C">
              <w:t xml:space="preserve">miliar tasks and identifies and assembles resources required </w:t>
            </w:r>
          </w:p>
          <w:p w:rsidR="00000000" w:rsidRPr="006A7D1C" w:rsidP="006A7D1C">
            <w:pPr>
              <w:pStyle w:val="ListBullet"/>
            </w:pPr>
            <w:r w:rsidRPr="006A7D1C">
              <w:t xml:space="preserve">Takes responsibility for planning and organising own workload, identifying ways of sequencing and combining elements for greater efficiency </w:t>
            </w:r>
          </w:p>
          <w:p w:rsidR="00000000" w:rsidRPr="006A7D1C" w:rsidP="006A7D1C">
            <w:pPr>
              <w:pStyle w:val="ListBullet"/>
            </w:pPr>
            <w:r w:rsidRPr="006A7D1C">
              <w:t>Applies analytical processes to resolve technical problems and initiates standard procedures when responding to familiar problems within immediate context</w:t>
            </w:r>
          </w:p>
        </w:tc>
      </w:tr>
    </w:tbl>
    <w:p w:rsidR="00000000" w:rsidRPr="006A7D1C" w:rsidP="006A7D1C">
      <w:pPr>
        <w:pStyle w:val="BodyText"/>
      </w:pPr>
    </w:p>
    <w:p w:rsidR="00000000" w:rsidRPr="006A7D1C" w:rsidP="006A7D1C">
      <w:pPr>
        <w:pStyle w:val="AllowPageBreak"/>
      </w:pPr>
    </w:p>
    <w:p w:rsidR="00000000" w:rsidRPr="006A7D1C" w:rsidP="006A7D1C">
      <w:pPr>
        <w:pStyle w:val="Heading1"/>
      </w:pPr>
      <w:bookmarkStart w:id="6" w:name="O_696471"/>
      <w:bookmarkEnd w:id="6"/>
      <w:r w:rsidRPr="006A7D1C">
        <w:t>Unit Mapping Information</w:t>
      </w:r>
    </w:p>
    <w:tbl>
      <w:tblPr>
        <w:tblW w:w="9240" w:type="dxa"/>
        <w:tblLayout w:type="fixed"/>
        <w:tblCellMar>
          <w:left w:w="62" w:type="dxa"/>
          <w:right w:w="62" w:type="dxa"/>
        </w:tblCellMar>
        <w:tblLook w:val="0000"/>
      </w:tblPr>
      <w:tblGrid>
        <w:gridCol w:w="2220"/>
        <w:gridCol w:w="2430"/>
        <w:gridCol w:w="2160"/>
        <w:gridCol w:w="2430"/>
      </w:tblGrid>
      <w:tr w:rsidTr="006A7D1C">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rPr>
                <w:rStyle w:val="SpecialBold"/>
              </w:rPr>
              <w:t xml:space="preserve">Code and title </w:t>
            </w:r>
          </w:p>
          <w:p w:rsidR="00000000" w:rsidRPr="006A7D1C" w:rsidP="006A7D1C">
            <w:pPr>
              <w:pStyle w:val="BodyText"/>
            </w:pPr>
            <w:r w:rsidRPr="006A7D1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rPr>
                <w:rStyle w:val="SpecialBold"/>
              </w:rPr>
              <w:t>Code and title</w:t>
            </w:r>
          </w:p>
          <w:p w:rsidR="00000000" w:rsidRPr="006A7D1C" w:rsidP="006A7D1C">
            <w:pPr>
              <w:pStyle w:val="BodyText"/>
            </w:pPr>
            <w:r w:rsidRPr="006A7D1C">
              <w:rPr>
                <w:rStyle w:val="SpecialBold"/>
              </w:rPr>
              <w:t>previous v</w:t>
            </w:r>
            <w:r w:rsidRPr="006A7D1C">
              <w:rPr>
                <w:rStyle w:val="SpecialBold"/>
              </w:rPr>
              <w:t>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rPr>
                <w:rStyle w:val="SpecialBold"/>
              </w:rPr>
              <w:t>Equivalence status</w:t>
            </w:r>
          </w:p>
        </w:tc>
      </w:tr>
      <w:tr w:rsidTr="006A7D1C">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ICPPRP268 Make photopolymer plates (flexographic)</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ICPPP268C Make photopolymer plates (flexographic)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t>Equivalent unit</w:t>
            </w:r>
          </w:p>
        </w:tc>
      </w:tr>
    </w:tbl>
    <w:p w:rsidR="00000000" w:rsidRPr="006A7D1C" w:rsidP="006A7D1C">
      <w:pPr>
        <w:pStyle w:val="BodyText"/>
      </w:pPr>
    </w:p>
    <w:p w:rsidR="00000000" w:rsidRPr="006A7D1C" w:rsidP="006A7D1C">
      <w:pPr>
        <w:pStyle w:val="AllowPageBreak"/>
      </w:pPr>
    </w:p>
    <w:p w:rsidR="00000000" w:rsidRPr="006A7D1C" w:rsidP="006A7D1C">
      <w:pPr>
        <w:pStyle w:val="Heading1"/>
      </w:pPr>
      <w:bookmarkStart w:id="7" w:name="O_696478"/>
      <w:bookmarkEnd w:id="7"/>
      <w:r w:rsidRPr="006A7D1C">
        <w:t>Links</w:t>
      </w:r>
    </w:p>
    <w:p w:rsidR="00000000" w:rsidRPr="006A7D1C" w:rsidP="00B8648F">
      <w:pPr>
        <w:pStyle w:val="BodyText"/>
      </w:pPr>
      <w:r w:rsidRPr="006A7D1C">
        <w:t>Companion</w:t>
      </w:r>
      <w:r w:rsidRPr="006A7D1C">
        <w:t xml:space="preserve"> Volume implementation guides are found in VETNet - </w:t>
      </w:r>
      <w:r>
        <w:fldChar w:fldCharType="begin"/>
      </w:r>
      <w:r>
        <w:instrText xml:space="preserve"> HYPERLINK "https://vetnet.gov.au/Pages/TrainingDocs.aspx?q=a74b7a0f-a253-47e3-8be0-5d426e24131d" </w:instrText>
      </w:r>
      <w:r>
        <w:fldChar w:fldCharType="separate"/>
      </w:r>
      <w:r w:rsidRPr="00C17B2F">
        <w:rPr>
          <w:rStyle w:val="Hyperlink"/>
        </w:rPr>
        <w:t>https://vetnet.gov.au/Pages/TrainingDocs.aspx?q=a74b7a0f-a253-47e3-8be0-5d426e24131d</w:t>
      </w:r>
      <w:r>
        <w:fldChar w:fldCharType="end"/>
      </w:r>
    </w:p>
    <w:p w:rsidR="00000000" w:rsidRPr="006A7D1C" w:rsidP="00B8648F">
      <w:pPr>
        <w:pStyle w:val="BodyText"/>
        <w:sectPr w:rsidSect="006A7D1C">
          <w:headerReference w:type="default" r:id="rId10"/>
          <w:footerReference w:type="default" r:id="rId11"/>
          <w:pgSz w:w="11908" w:h="16833"/>
          <w:pgMar w:top="1702" w:right="1418" w:bottom="1702" w:left="1418" w:header="992" w:footer="992" w:gutter="0"/>
          <w:cols w:space="720"/>
          <w:noEndnote/>
          <w:docGrid w:linePitch="299"/>
        </w:sectPr>
      </w:pPr>
    </w:p>
    <w:p w:rsidR="00000000" w:rsidRPr="006A7D1C" w:rsidP="006A7D1C">
      <w:pPr>
        <w:pStyle w:val="SuperHeading"/>
      </w:pPr>
      <w:r w:rsidRPr="006A7D1C">
        <w:t>Assessment Requirements for ICPPRP268 Make photopolymer plates (flexogra</w:t>
      </w:r>
      <w:r w:rsidRPr="006A7D1C">
        <w:t>phic)</w:t>
      </w:r>
    </w:p>
    <w:p w:rsidR="00000000" w:rsidRPr="006A7D1C" w:rsidP="006A7D1C">
      <w:pPr>
        <w:pStyle w:val="Heading1"/>
      </w:pPr>
      <w:bookmarkStart w:id="8" w:name="O_696473"/>
      <w:bookmarkEnd w:id="8"/>
      <w:r w:rsidRPr="006A7D1C">
        <w:t>Modification History</w:t>
      </w:r>
    </w:p>
    <w:tbl>
      <w:tblPr>
        <w:tblW w:w="0" w:type="auto"/>
        <w:tblLayout w:type="fixed"/>
        <w:tblCellMar>
          <w:left w:w="62" w:type="dxa"/>
          <w:right w:w="62" w:type="dxa"/>
        </w:tblCellMar>
        <w:tblLook w:val="0000"/>
      </w:tblPr>
      <w:tblGrid>
        <w:gridCol w:w="2627"/>
        <w:gridCol w:w="6337"/>
      </w:tblGrid>
      <w:tr w:rsidTr="006A7D1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rPr>
                <w:rStyle w:val="SpecialBold"/>
              </w:rPr>
              <w:t>Comments</w:t>
            </w:r>
          </w:p>
        </w:tc>
      </w:tr>
      <w:tr w:rsidTr="006A7D1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D1C">
            <w:pPr>
              <w:pStyle w:val="BodyText"/>
              <w:rPr>
                <w:lang w:val="en-NZ"/>
              </w:rPr>
            </w:pPr>
            <w:r w:rsidRPr="006A7D1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D1C" w:rsidP="006A7D1C">
            <w:pPr>
              <w:pStyle w:val="BodyText"/>
            </w:pPr>
            <w:r w:rsidRPr="006A7D1C">
              <w:t>This version first released with ICP Printing and Graphic Arts Training Package Version 1.0.</w:t>
            </w:r>
          </w:p>
        </w:tc>
      </w:tr>
    </w:tbl>
    <w:p w:rsidR="00000000" w:rsidRPr="006A7D1C" w:rsidP="006A7D1C">
      <w:pPr>
        <w:pStyle w:val="BodyText"/>
      </w:pPr>
    </w:p>
    <w:p w:rsidR="00000000" w:rsidRPr="006A7D1C" w:rsidP="006A7D1C">
      <w:pPr>
        <w:pStyle w:val="AllowPageBreak"/>
      </w:pPr>
    </w:p>
    <w:p w:rsidR="00000000" w:rsidRPr="006A7D1C" w:rsidP="006A7D1C">
      <w:pPr>
        <w:pStyle w:val="Heading1"/>
      </w:pPr>
      <w:bookmarkStart w:id="9" w:name="O_696474"/>
      <w:bookmarkEnd w:id="9"/>
      <w:r w:rsidRPr="006A7D1C">
        <w:t>Performance Evidence</w:t>
      </w:r>
    </w:p>
    <w:p w:rsidR="00000000" w:rsidRPr="006A7D1C" w:rsidP="00B8648F">
      <w:pPr>
        <w:pStyle w:val="BodyText"/>
      </w:pPr>
      <w:r w:rsidRPr="006A7D1C">
        <w:t>Evidence of the ability to:</w:t>
      </w:r>
    </w:p>
    <w:p w:rsidR="00000000" w:rsidRPr="006A7D1C" w:rsidP="006A7D1C">
      <w:pPr>
        <w:pStyle w:val="ListBullet"/>
      </w:pPr>
      <w:r w:rsidRPr="006A7D1C">
        <w:t>produce TWO flexographic plates, with different characteristics</w:t>
      </w:r>
    </w:p>
    <w:p w:rsidR="00000000" w:rsidRPr="006A7D1C" w:rsidP="006A7D1C">
      <w:pPr>
        <w:pStyle w:val="ListBullet"/>
      </w:pPr>
      <w:r w:rsidRPr="006A7D1C">
        <w:t>correctly finish plates to meet the job brief, according to manufacturer’s specifications.</w:t>
      </w:r>
    </w:p>
    <w:p w:rsidR="00000000" w:rsidRPr="006A7D1C" w:rsidP="006A7D1C">
      <w:pPr>
        <w:pStyle w:val="BodyText"/>
      </w:pPr>
    </w:p>
    <w:p w:rsidR="00000000" w:rsidRPr="006A7D1C" w:rsidP="00B8648F">
      <w:pPr>
        <w:pStyle w:val="BodyText"/>
      </w:pPr>
      <w:r w:rsidRPr="006A7D1C">
        <w:t>Note: If a specific volume or frequency is not stated, then evidence must be provided at least once.</w:t>
      </w:r>
    </w:p>
    <w:p w:rsidR="00000000" w:rsidRPr="006A7D1C" w:rsidP="006A7D1C">
      <w:pPr>
        <w:pStyle w:val="Heading1"/>
      </w:pPr>
      <w:bookmarkStart w:id="10" w:name="O_696475"/>
      <w:bookmarkEnd w:id="10"/>
      <w:r w:rsidRPr="006A7D1C">
        <w:t>Knowledge Evidence</w:t>
      </w:r>
    </w:p>
    <w:p w:rsidR="00000000" w:rsidRPr="006A7D1C" w:rsidP="00B8648F">
      <w:pPr>
        <w:pStyle w:val="BodyText"/>
      </w:pPr>
      <w:r w:rsidRPr="006A7D1C">
        <w:t>To complete the unit requirements safely and effectively, the individual must:</w:t>
      </w:r>
    </w:p>
    <w:p w:rsidR="00000000" w:rsidRPr="006A7D1C" w:rsidP="006A7D1C">
      <w:pPr>
        <w:pStyle w:val="ListBullet"/>
      </w:pPr>
      <w:r w:rsidRPr="006A7D1C">
        <w:t>explain effect flexographic ink has on selection of plate material</w:t>
      </w:r>
    </w:p>
    <w:p w:rsidR="00000000" w:rsidRPr="006A7D1C" w:rsidP="006A7D1C">
      <w:pPr>
        <w:pStyle w:val="ListBullet"/>
      </w:pPr>
      <w:r w:rsidRPr="006A7D1C">
        <w:t>describe effect of ‘shoulder’ on the printing process</w:t>
      </w:r>
    </w:p>
    <w:p w:rsidR="00000000" w:rsidRPr="006A7D1C" w:rsidP="006A7D1C">
      <w:pPr>
        <w:pStyle w:val="ListBullet"/>
      </w:pPr>
      <w:r w:rsidRPr="006A7D1C">
        <w:t>outline ways to ov</w:t>
      </w:r>
      <w:r w:rsidRPr="006A7D1C">
        <w:t>ercome ‘orange peel effect’</w:t>
      </w:r>
    </w:p>
    <w:p w:rsidR="00000000" w:rsidRPr="006A7D1C" w:rsidP="006A7D1C">
      <w:pPr>
        <w:pStyle w:val="ListBullet"/>
      </w:pPr>
      <w:r w:rsidRPr="006A7D1C">
        <w:t>describe effects of chemicals used in detaching</w:t>
      </w:r>
    </w:p>
    <w:p w:rsidR="00000000" w:rsidRPr="006A7D1C" w:rsidP="006A7D1C">
      <w:pPr>
        <w:pStyle w:val="ListBullet"/>
      </w:pPr>
      <w:r w:rsidRPr="006A7D1C">
        <w:t>name methods to counteract image elongation</w:t>
      </w:r>
    </w:p>
    <w:p w:rsidR="00000000" w:rsidRPr="006A7D1C" w:rsidP="006A7D1C">
      <w:pPr>
        <w:pStyle w:val="ListBullet"/>
      </w:pPr>
      <w:r w:rsidRPr="006A7D1C">
        <w:t>list manuals, safety and other documentation relevant to this task and identify where are they kept and what information is included.</w:t>
      </w:r>
    </w:p>
    <w:p w:rsidR="00000000" w:rsidRPr="006A7D1C" w:rsidP="006A7D1C">
      <w:pPr>
        <w:pStyle w:val="AllowPageBreak"/>
      </w:pPr>
    </w:p>
    <w:p w:rsidR="00000000" w:rsidRPr="006A7D1C" w:rsidP="006A7D1C">
      <w:pPr>
        <w:pStyle w:val="Heading1"/>
      </w:pPr>
      <w:bookmarkStart w:id="11" w:name="O_696476"/>
      <w:bookmarkEnd w:id="11"/>
      <w:r w:rsidRPr="006A7D1C">
        <w:t>Assessment Conditions</w:t>
      </w:r>
    </w:p>
    <w:p w:rsidR="00000000" w:rsidRPr="006A7D1C" w:rsidP="00B8648F">
      <w:pPr>
        <w:pStyle w:val="BodyText"/>
      </w:pPr>
      <w:r w:rsidRPr="006A7D1C">
        <w:t xml:space="preserve">Gather evidence to demonstrate consistent performance in conditions that are safe and replicate the workplace. Noise levels, production flow, interruptions and time variances must be typical of those experienced in the </w:t>
      </w:r>
      <w:r w:rsidRPr="006A7D1C">
        <w:t>Pre-Press field of work and include access to special purpose tools, equipment and industry software packages.</w:t>
      </w:r>
    </w:p>
    <w:p w:rsidR="00000000" w:rsidRPr="006A7D1C" w:rsidP="00B8648F">
      <w:pPr>
        <w:pStyle w:val="BodyText"/>
      </w:pPr>
      <w:r w:rsidRPr="006A7D1C">
        <w:t>Assessors must satisfy NVR/AQTF assessor requirements.</w:t>
      </w:r>
    </w:p>
    <w:p w:rsidR="00000000" w:rsidRPr="006A7D1C" w:rsidP="006A7D1C">
      <w:pPr>
        <w:pStyle w:val="Heading1"/>
      </w:pPr>
      <w:bookmarkStart w:id="12" w:name="O_696479"/>
      <w:bookmarkEnd w:id="12"/>
      <w:r w:rsidRPr="006A7D1C">
        <w:t>Links</w:t>
      </w:r>
    </w:p>
    <w:p w:rsidR="00000000" w:rsidRPr="006A7D1C" w:rsidP="00B8648F">
      <w:pPr>
        <w:pStyle w:val="BodyText"/>
      </w:pPr>
      <w:r w:rsidRPr="006A7D1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17B2F">
        <w:rPr>
          <w:rStyle w:val="Hyperlink"/>
        </w:rPr>
        <w:t>https://vetnet.gov.au/Pages/TrainingDocs.aspx?q=a74b7a0f-a253-47e3-8be0-5d426e24131d</w:t>
      </w:r>
      <w:r>
        <w:fldChar w:fldCharType="end"/>
      </w:r>
    </w:p>
    <w:p w:rsidR="00000000" w:rsidRPr="006A7D1C" w:rsidP="006A7D1C"/>
    <w:sectPr w:rsidSect="006A7D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1C" w:rsidRPr="00B8648F" w:rsidP="00B864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8F" w:rsidP="006A7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648F" w:rsidP="006A7D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8648F" w:rsidP="006A7D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1C" w:rsidP="006A7D1C">
    <w:pPr>
      <w:pStyle w:val="Footer"/>
      <w:framePr w:wrap="around"/>
    </w:pPr>
    <w:r>
      <w:fldChar w:fldCharType="begin"/>
    </w:r>
    <w:r>
      <w:instrText xml:space="preserve"> DOCPROPERTY  Subject  \* MERGEFORMAT </w:instrText>
    </w:r>
    <w:r>
      <w:fldChar w:fldCharType="separate"/>
    </w:r>
    <w:r w:rsidR="00B8648F">
      <w:t>Approved</w:t>
    </w:r>
    <w:r w:rsidR="00B8648F">
      <w:fldChar w:fldCharType="end"/>
    </w:r>
    <w:r>
      <w:tab/>
      <w:t xml:space="preserve">Page </w:t>
    </w:r>
    <w:r>
      <w:fldChar w:fldCharType="begin"/>
    </w:r>
    <w:r>
      <w:instrText xml:space="preserve"> PAGE  \* Arabic  \* MERGEFORMAT </w:instrText>
    </w:r>
    <w:r>
      <w:fldChar w:fldCharType="separate"/>
    </w:r>
    <w:r w:rsidR="00B864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648F">
      <w:rPr>
        <w:noProof/>
      </w:rPr>
      <w:t>4</w:t>
    </w:r>
    <w:r>
      <w:rPr>
        <w:noProof/>
      </w:rPr>
      <w:fldChar w:fldCharType="end"/>
    </w:r>
  </w:p>
  <w:p w:rsidR="006A7D1C" w:rsidP="006A7D1C">
    <w:pPr>
      <w:pStyle w:val="Footer"/>
      <w:framePr w:wrap="around"/>
    </w:pPr>
    <w:r>
      <w:t xml:space="preserve">© Commonwealth of Australia, </w:t>
    </w:r>
    <w:r>
      <w:fldChar w:fldCharType="begin"/>
    </w:r>
    <w:r>
      <w:instrText xml:space="preserve"> DATE  \@ "yyyy"  \* MERGEFORMAT </w:instrText>
    </w:r>
    <w:r>
      <w:fldChar w:fldCharType="separate"/>
    </w:r>
    <w:r w:rsidR="00B8648F">
      <w:rPr>
        <w:noProof/>
      </w:rPr>
      <w:t>2025</w:t>
    </w:r>
    <w:r>
      <w:fldChar w:fldCharType="end"/>
    </w:r>
    <w:r>
      <w:tab/>
    </w:r>
    <w:r>
      <w:fldChar w:fldCharType="begin"/>
    </w:r>
    <w:r>
      <w:instrText xml:space="preserve"> DOCPROPERTY  Author  \* MERGEFORMAT </w:instrText>
    </w:r>
    <w:r>
      <w:fldChar w:fldCharType="separate"/>
    </w:r>
    <w:r w:rsidR="00B8648F">
      <w:t>Manufacturing Industry Skills Alliance</w:t>
    </w:r>
    <w:r w:rsidR="00B8648F">
      <w:fldChar w:fldCharType="end"/>
    </w:r>
  </w:p>
  <w:p w:rsidR="006A7D1C" w:rsidP="006A7D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D1C" w:rsidRPr="00B8648F" w:rsidP="00B864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8F" w:rsidRPr="002D2AF8" w:rsidP="006A7D1C">
    <w:pPr>
      <w:pStyle w:val="Header"/>
      <w:framePr w:wrap="around"/>
    </w:pPr>
    <w:r>
      <w:fldChar w:fldCharType="begin"/>
    </w:r>
    <w:r>
      <w:instrText xml:space="preserve"> TITLE   \* MERGEFORMAT </w:instrText>
    </w:r>
    <w:r>
      <w:fldChar w:fldCharType="separate"/>
    </w:r>
    <w:r>
      <w:t>ICPPRP268 Make photopolymer plates (flexographic)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648F" w:rsidP="006A7D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1C" w:rsidRPr="002D2AF8" w:rsidP="006A7D1C">
    <w:pPr>
      <w:pStyle w:val="Header"/>
      <w:framePr w:wrap="around"/>
    </w:pPr>
    <w:r>
      <w:fldChar w:fldCharType="begin"/>
    </w:r>
    <w:r>
      <w:instrText xml:space="preserve"> TITLE   \* MERGEFORMAT </w:instrText>
    </w:r>
    <w:r>
      <w:fldChar w:fldCharType="separate"/>
    </w:r>
    <w:r w:rsidR="00B8648F">
      <w:t>ICPPRP268 Make photopolymer plates (flexographic)</w:t>
    </w:r>
    <w:r w:rsidR="00B8648F">
      <w:fldChar w:fldCharType="end"/>
    </w:r>
    <w:r>
      <w:tab/>
      <w:t xml:space="preserve">Date this document was generated: </w:t>
    </w:r>
    <w:r>
      <w:fldChar w:fldCharType="begin"/>
    </w:r>
    <w:r>
      <w:instrText xml:space="preserve"> CREATEDATE  \@ "d MMMM yyyy"  \* MERGEFORMAT </w:instrText>
    </w:r>
    <w:r>
      <w:fldChar w:fldCharType="separate"/>
    </w:r>
    <w:r w:rsidR="00B8648F">
      <w:rPr>
        <w:noProof/>
      </w:rPr>
      <w:t>2 March 2025</w:t>
    </w:r>
    <w:r>
      <w:fldChar w:fldCharType="end"/>
    </w:r>
  </w:p>
  <w:p w:rsidR="006A7D1C" w:rsidP="006A7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40C2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5CA0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D1C"/>
    <w:pPr>
      <w:spacing w:before="360" w:after="60"/>
      <w:outlineLvl w:val="0"/>
    </w:pPr>
    <w:rPr>
      <w:sz w:val="32"/>
    </w:rPr>
  </w:style>
  <w:style w:type="paragraph" w:styleId="Heading2">
    <w:name w:val="heading 2"/>
    <w:basedOn w:val="HeadingBase"/>
    <w:next w:val="BodyText"/>
    <w:link w:val="Heading2Char"/>
    <w:qFormat/>
    <w:rsid w:val="006A7D1C"/>
    <w:pPr>
      <w:keepLines/>
      <w:spacing w:before="240" w:after="120"/>
      <w:outlineLvl w:val="1"/>
    </w:pPr>
    <w:rPr>
      <w:sz w:val="28"/>
      <w:szCs w:val="40"/>
    </w:rPr>
  </w:style>
  <w:style w:type="paragraph" w:styleId="Heading3">
    <w:name w:val="heading 3"/>
    <w:basedOn w:val="HeadingBase"/>
    <w:next w:val="BodyText"/>
    <w:link w:val="Heading3Char"/>
    <w:qFormat/>
    <w:rsid w:val="006A7D1C"/>
    <w:pPr>
      <w:spacing w:before="180" w:after="120"/>
      <w:outlineLvl w:val="2"/>
    </w:pPr>
    <w:rPr>
      <w:spacing w:val="-10"/>
      <w:kern w:val="32"/>
    </w:rPr>
  </w:style>
  <w:style w:type="paragraph" w:styleId="Heading4">
    <w:name w:val="heading 4"/>
    <w:basedOn w:val="HeadingBase"/>
    <w:next w:val="BodyText"/>
    <w:link w:val="Heading4Char"/>
    <w:qFormat/>
    <w:rsid w:val="006A7D1C"/>
    <w:pPr>
      <w:spacing w:before="160" w:after="120"/>
      <w:outlineLvl w:val="3"/>
    </w:pPr>
    <w:rPr>
      <w:sz w:val="22"/>
    </w:rPr>
  </w:style>
  <w:style w:type="paragraph" w:styleId="Heading5">
    <w:name w:val="heading 5"/>
    <w:basedOn w:val="HeadingBase"/>
    <w:next w:val="Normal"/>
    <w:link w:val="Heading5Char"/>
    <w:qFormat/>
    <w:rsid w:val="006A7D1C"/>
    <w:pPr>
      <w:spacing w:before="80"/>
      <w:outlineLvl w:val="4"/>
    </w:pPr>
    <w:rPr>
      <w:color w:val="918585"/>
      <w:sz w:val="20"/>
    </w:rPr>
  </w:style>
  <w:style w:type="paragraph" w:styleId="Heading6">
    <w:name w:val="heading 6"/>
    <w:basedOn w:val="HeadingBase"/>
    <w:next w:val="Normal"/>
    <w:link w:val="Heading6Char"/>
    <w:qFormat/>
    <w:rsid w:val="006A7D1C"/>
    <w:pPr>
      <w:spacing w:before="60"/>
      <w:outlineLvl w:val="5"/>
    </w:pPr>
    <w:rPr>
      <w:color w:val="918585"/>
      <w:sz w:val="20"/>
    </w:rPr>
  </w:style>
  <w:style w:type="paragraph" w:styleId="Heading7">
    <w:name w:val="heading 7"/>
    <w:basedOn w:val="Normal"/>
    <w:next w:val="Normal"/>
    <w:link w:val="Heading7Char"/>
    <w:qFormat/>
    <w:rsid w:val="006A7D1C"/>
    <w:pPr>
      <w:ind w:left="720"/>
      <w:outlineLvl w:val="6"/>
    </w:pPr>
    <w:rPr>
      <w:i/>
    </w:rPr>
  </w:style>
  <w:style w:type="paragraph" w:styleId="Heading8">
    <w:name w:val="heading 8"/>
    <w:basedOn w:val="Normal"/>
    <w:next w:val="Normal"/>
    <w:link w:val="Heading8Char"/>
    <w:qFormat/>
    <w:rsid w:val="006A7D1C"/>
    <w:pPr>
      <w:ind w:left="720"/>
      <w:outlineLvl w:val="7"/>
    </w:pPr>
    <w:rPr>
      <w:i/>
    </w:rPr>
  </w:style>
  <w:style w:type="paragraph" w:styleId="Heading9">
    <w:name w:val="heading 9"/>
    <w:basedOn w:val="Normal"/>
    <w:next w:val="Normal"/>
    <w:link w:val="Heading9Char"/>
    <w:qFormat/>
    <w:rsid w:val="006A7D1C"/>
    <w:pPr>
      <w:ind w:left="720"/>
      <w:outlineLvl w:val="8"/>
    </w:pPr>
    <w:rPr>
      <w:i/>
    </w:rPr>
  </w:style>
  <w:style w:type="character" w:default="1" w:styleId="DefaultParagraphFont">
    <w:name w:val="Default Paragraph Font"/>
    <w:uiPriority w:val="1"/>
    <w:unhideWhenUsed/>
    <w:rsid w:val="006A7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D1C"/>
  </w:style>
  <w:style w:type="character" w:customStyle="1" w:styleId="Heading1Char">
    <w:name w:val="Heading 1 Char"/>
    <w:basedOn w:val="DefaultParagraphFont"/>
    <w:link w:val="Heading1"/>
    <w:rsid w:val="006A7D1C"/>
    <w:rPr>
      <w:rFonts w:ascii="Times New Roman" w:eastAsia="Times New Roman" w:hAnsi="Times New Roman" w:cs="Times New Roman"/>
      <w:b/>
      <w:sz w:val="32"/>
      <w:szCs w:val="20"/>
      <w:lang w:eastAsia="en-US"/>
    </w:rPr>
  </w:style>
  <w:style w:type="paragraph" w:styleId="BodyText">
    <w:name w:val="Body Text"/>
    <w:basedOn w:val="Normal"/>
    <w:link w:val="BodyTextChar"/>
    <w:rsid w:val="006A7D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D1C"/>
    <w:rPr>
      <w:rFonts w:ascii="Times New Roman" w:eastAsia="Times New Roman" w:hAnsi="Times New Roman" w:cs="Times New Roman"/>
      <w:sz w:val="24"/>
      <w:lang w:eastAsia="en-US"/>
    </w:rPr>
  </w:style>
  <w:style w:type="paragraph" w:styleId="ListBullet">
    <w:name w:val="List Bullet"/>
    <w:basedOn w:val="List"/>
    <w:rsid w:val="006A7D1C"/>
    <w:pPr>
      <w:numPr>
        <w:numId w:val="11"/>
      </w:numPr>
      <w:tabs>
        <w:tab w:val="clear" w:pos="340"/>
      </w:tabs>
      <w:spacing w:before="40" w:after="40"/>
    </w:pPr>
  </w:style>
  <w:style w:type="character" w:customStyle="1" w:styleId="SpecialBold">
    <w:name w:val="Special Bold"/>
    <w:basedOn w:val="DefaultParagraphFont"/>
    <w:rsid w:val="006A7D1C"/>
    <w:rPr>
      <w:b/>
      <w:spacing w:val="0"/>
    </w:rPr>
  </w:style>
  <w:style w:type="character" w:styleId="Emphasis">
    <w:name w:val="Emphasis"/>
    <w:basedOn w:val="DefaultParagraphFont"/>
    <w:qFormat/>
    <w:rsid w:val="006A7D1C"/>
    <w:rPr>
      <w:i/>
    </w:rPr>
  </w:style>
  <w:style w:type="paragraph" w:customStyle="1" w:styleId="SuperHeading">
    <w:name w:val="SuperHeading"/>
    <w:basedOn w:val="Normal"/>
    <w:rsid w:val="006A7D1C"/>
    <w:pPr>
      <w:spacing w:before="240" w:after="120"/>
      <w:outlineLvl w:val="0"/>
    </w:pPr>
    <w:rPr>
      <w:rFonts w:ascii="Times New Roman" w:hAnsi="Times New Roman"/>
      <w:b/>
      <w:sz w:val="32"/>
    </w:rPr>
  </w:style>
  <w:style w:type="paragraph" w:customStyle="1" w:styleId="AllowPageBreak">
    <w:name w:val="AllowPageBreak"/>
    <w:rsid w:val="006A7D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7D1C"/>
    <w:rPr>
      <w:b/>
      <w:i/>
      <w:u w:val="none"/>
    </w:rPr>
  </w:style>
  <w:style w:type="character" w:customStyle="1" w:styleId="Heading2Char">
    <w:name w:val="Heading 2 Char"/>
    <w:basedOn w:val="DefaultParagraphFont"/>
    <w:link w:val="Heading2"/>
    <w:rsid w:val="006A7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D1C"/>
    <w:rPr>
      <w:rFonts w:ascii="Courier New" w:eastAsia="Times New Roman" w:hAnsi="Courier New" w:cs="Times New Roman"/>
      <w:i/>
      <w:szCs w:val="20"/>
      <w:lang w:eastAsia="en-US"/>
    </w:rPr>
  </w:style>
  <w:style w:type="paragraph" w:customStyle="1" w:styleId="HeadingBase">
    <w:name w:val="Heading Base"/>
    <w:rsid w:val="006A7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D1C"/>
    <w:pPr>
      <w:tabs>
        <w:tab w:val="right" w:leader="dot" w:pos="9072"/>
      </w:tabs>
      <w:ind w:left="567"/>
    </w:pPr>
    <w:rPr>
      <w:szCs w:val="22"/>
    </w:rPr>
  </w:style>
  <w:style w:type="paragraph" w:customStyle="1" w:styleId="TOCBase">
    <w:name w:val="TOC Base"/>
    <w:rsid w:val="006A7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D1C"/>
    <w:pPr>
      <w:tabs>
        <w:tab w:val="right" w:leader="dot" w:pos="9072"/>
      </w:tabs>
      <w:spacing w:before="40" w:after="40"/>
      <w:ind w:left="284"/>
    </w:pPr>
    <w:rPr>
      <w:rFonts w:ascii="Times New Roman" w:hAnsi="Times New Roman"/>
    </w:rPr>
  </w:style>
  <w:style w:type="paragraph" w:styleId="TOC1">
    <w:name w:val="toc 1"/>
    <w:basedOn w:val="TOCBase"/>
    <w:next w:val="Normal"/>
    <w:rsid w:val="006A7D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D1C"/>
    <w:rPr>
      <w:rFonts w:ascii="Times New Roman" w:eastAsia="Times New Roman" w:hAnsi="Times New Roman" w:cs="Times New Roman"/>
      <w:sz w:val="16"/>
      <w:lang w:eastAsia="en-US"/>
    </w:rPr>
  </w:style>
  <w:style w:type="paragraph" w:styleId="Title">
    <w:name w:val="Title"/>
    <w:basedOn w:val="HeadingBase"/>
    <w:link w:val="TitleChar"/>
    <w:qFormat/>
    <w:rsid w:val="006A7D1C"/>
    <w:pPr>
      <w:spacing w:before="5040"/>
      <w:jc w:val="center"/>
    </w:pPr>
    <w:rPr>
      <w:sz w:val="48"/>
      <w:szCs w:val="72"/>
      <w:lang w:val="en-US"/>
    </w:rPr>
  </w:style>
  <w:style w:type="character" w:customStyle="1" w:styleId="TitleChar">
    <w:name w:val="Title Char"/>
    <w:basedOn w:val="DefaultParagraphFont"/>
    <w:link w:val="Title"/>
    <w:rsid w:val="006A7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D1C"/>
    <w:pPr>
      <w:tabs>
        <w:tab w:val="left" w:pos="3600"/>
        <w:tab w:val="left" w:pos="3958"/>
      </w:tabs>
    </w:pPr>
  </w:style>
  <w:style w:type="paragraph" w:styleId="List">
    <w:name w:val="List"/>
    <w:basedOn w:val="BodyText"/>
    <w:next w:val="BodyText"/>
    <w:rsid w:val="006A7D1C"/>
    <w:pPr>
      <w:tabs>
        <w:tab w:val="left" w:pos="340"/>
      </w:tabs>
      <w:spacing w:before="60" w:after="60"/>
      <w:ind w:left="340" w:hanging="340"/>
    </w:pPr>
  </w:style>
  <w:style w:type="paragraph" w:customStyle="1" w:styleId="Note">
    <w:name w:val="Note"/>
    <w:basedOn w:val="BodyText"/>
    <w:rsid w:val="006A7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D1C"/>
    <w:pPr>
      <w:framePr w:wrap="auto" w:hAnchor="text" w:y="6049"/>
    </w:pPr>
    <w:rPr>
      <w:color w:val="000000"/>
      <w:sz w:val="40"/>
    </w:rPr>
  </w:style>
  <w:style w:type="paragraph" w:customStyle="1" w:styleId="TOCTitle">
    <w:name w:val="TOCTitle"/>
    <w:basedOn w:val="Heading1"/>
    <w:rsid w:val="006A7D1C"/>
    <w:pPr>
      <w:spacing w:after="240"/>
      <w:jc w:val="center"/>
      <w:outlineLvl w:val="9"/>
    </w:pPr>
    <w:rPr>
      <w:caps/>
    </w:rPr>
  </w:style>
  <w:style w:type="paragraph" w:customStyle="1" w:styleId="Version">
    <w:name w:val="Version"/>
    <w:rsid w:val="006A7D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7D1C"/>
    <w:pPr>
      <w:numPr>
        <w:numId w:val="12"/>
      </w:numPr>
      <w:tabs>
        <w:tab w:val="clear" w:pos="680"/>
      </w:tabs>
    </w:pPr>
  </w:style>
  <w:style w:type="paragraph" w:styleId="Index1">
    <w:name w:val="index 1"/>
    <w:basedOn w:val="Normal"/>
    <w:next w:val="Normal"/>
    <w:semiHidden/>
    <w:rsid w:val="006A7D1C"/>
    <w:pPr>
      <w:keepNext w:val="0"/>
      <w:tabs>
        <w:tab w:val="right" w:pos="4176"/>
      </w:tabs>
      <w:ind w:left="198" w:hanging="198"/>
    </w:pPr>
    <w:rPr>
      <w:rFonts w:ascii="Garamond" w:hAnsi="Garamond"/>
    </w:rPr>
  </w:style>
  <w:style w:type="paragraph" w:styleId="IndexHeading">
    <w:name w:val="index heading"/>
    <w:basedOn w:val="Normal"/>
    <w:next w:val="Index1"/>
    <w:semiHidden/>
    <w:rsid w:val="006A7D1C"/>
    <w:pPr>
      <w:spacing w:before="120" w:after="120"/>
    </w:pPr>
    <w:rPr>
      <w:rFonts w:ascii="Arial" w:hAnsi="Arial"/>
      <w:b/>
      <w:color w:val="918585"/>
      <w:sz w:val="24"/>
    </w:rPr>
  </w:style>
  <w:style w:type="paragraph" w:styleId="Header">
    <w:name w:val="header"/>
    <w:basedOn w:val="Normal"/>
    <w:link w:val="HeaderChar"/>
    <w:rsid w:val="006A7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D1C"/>
    <w:rPr>
      <w:rFonts w:ascii="Times New Roman" w:eastAsia="Times New Roman" w:hAnsi="Times New Roman" w:cs="Times New Roman"/>
      <w:sz w:val="16"/>
      <w:szCs w:val="20"/>
      <w:lang w:val="en-GB" w:eastAsia="en-US"/>
    </w:rPr>
  </w:style>
  <w:style w:type="paragraph" w:customStyle="1" w:styleId="Chapter">
    <w:name w:val="Chapter"/>
    <w:basedOn w:val="Normal"/>
    <w:rsid w:val="006A7D1C"/>
    <w:pPr>
      <w:spacing w:before="240"/>
    </w:pPr>
    <w:rPr>
      <w:rFonts w:ascii="Times New Roman" w:hAnsi="Times New Roman"/>
      <w:smallCaps/>
      <w:spacing w:val="80"/>
      <w:sz w:val="28"/>
    </w:rPr>
  </w:style>
  <w:style w:type="paragraph" w:customStyle="1" w:styleId="InChapter">
    <w:name w:val="InChapter"/>
    <w:basedOn w:val="Heading3"/>
    <w:rsid w:val="006A7D1C"/>
    <w:pPr>
      <w:spacing w:after="240"/>
      <w:outlineLvl w:val="9"/>
    </w:pPr>
    <w:rPr>
      <w:noProof/>
    </w:rPr>
  </w:style>
  <w:style w:type="paragraph" w:styleId="Index2">
    <w:name w:val="index 2"/>
    <w:basedOn w:val="Normal"/>
    <w:next w:val="Normal"/>
    <w:semiHidden/>
    <w:rsid w:val="006A7D1C"/>
    <w:pPr>
      <w:tabs>
        <w:tab w:val="right" w:pos="4176"/>
      </w:tabs>
      <w:ind w:left="568" w:hanging="284"/>
    </w:pPr>
    <w:rPr>
      <w:rFonts w:ascii="Garamond" w:hAnsi="Garamond"/>
    </w:rPr>
  </w:style>
  <w:style w:type="paragraph" w:customStyle="1" w:styleId="Byline">
    <w:name w:val="Byline"/>
    <w:rsid w:val="006A7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D1C"/>
    <w:pPr>
      <w:tabs>
        <w:tab w:val="clear" w:pos="3600"/>
        <w:tab w:val="clear" w:pos="3958"/>
      </w:tabs>
      <w:jc w:val="right"/>
    </w:pPr>
  </w:style>
  <w:style w:type="paragraph" w:styleId="Caption">
    <w:name w:val="caption"/>
    <w:basedOn w:val="BodyText"/>
    <w:next w:val="Normal"/>
    <w:qFormat/>
    <w:rsid w:val="006A7D1C"/>
    <w:pPr>
      <w:framePr w:w="2268" w:hSpace="181" w:vSpace="181" w:wrap="around" w:vAnchor="text" w:hAnchor="page" w:x="1135" w:y="285" w:anchorLock="1"/>
    </w:pPr>
    <w:rPr>
      <w:i/>
    </w:rPr>
  </w:style>
  <w:style w:type="paragraph" w:customStyle="1" w:styleId="MiniTOCTitle">
    <w:name w:val="MiniTOCTitle"/>
    <w:basedOn w:val="Heading4"/>
    <w:rsid w:val="006A7D1C"/>
    <w:pPr>
      <w:spacing w:before="240"/>
      <w:outlineLvl w:val="9"/>
    </w:pPr>
    <w:rPr>
      <w:noProof/>
      <w:sz w:val="24"/>
    </w:rPr>
  </w:style>
  <w:style w:type="paragraph" w:customStyle="1" w:styleId="MiniTOCItem">
    <w:name w:val="MiniTOCItem"/>
    <w:basedOn w:val="ListBullet"/>
    <w:rsid w:val="006A7D1C"/>
    <w:pPr>
      <w:numPr>
        <w:numId w:val="0"/>
      </w:numPr>
      <w:tabs>
        <w:tab w:val="right" w:leader="dot" w:pos="6521"/>
      </w:tabs>
      <w:spacing w:before="0" w:after="0"/>
    </w:pPr>
  </w:style>
  <w:style w:type="paragraph" w:customStyle="1" w:styleId="TOFTitle">
    <w:name w:val="TOFTitle"/>
    <w:basedOn w:val="TOCTitle"/>
    <w:rsid w:val="006A7D1C"/>
  </w:style>
  <w:style w:type="paragraph" w:styleId="TableofFigures">
    <w:name w:val="table of figures"/>
    <w:basedOn w:val="Normal"/>
    <w:next w:val="Normal"/>
    <w:semiHidden/>
    <w:rsid w:val="006A7D1C"/>
    <w:pPr>
      <w:tabs>
        <w:tab w:val="right" w:leader="dot" w:pos="9072"/>
      </w:tabs>
      <w:ind w:left="970" w:hanging="403"/>
    </w:pPr>
    <w:rPr>
      <w:rFonts w:ascii="Times New Roman" w:hAnsi="Times New Roman"/>
      <w:b/>
    </w:rPr>
  </w:style>
  <w:style w:type="paragraph" w:styleId="ListNumber">
    <w:name w:val="List Number"/>
    <w:basedOn w:val="List"/>
    <w:rsid w:val="006A7D1C"/>
    <w:pPr>
      <w:numPr>
        <w:numId w:val="14"/>
      </w:numPr>
      <w:tabs>
        <w:tab w:val="clear" w:pos="340"/>
      </w:tabs>
    </w:pPr>
  </w:style>
  <w:style w:type="character" w:customStyle="1" w:styleId="WingdingSymbols">
    <w:name w:val="Wingding Symbols"/>
    <w:rsid w:val="006A7D1C"/>
    <w:rPr>
      <w:rFonts w:ascii="Wingdings" w:hAnsi="Wingdings"/>
    </w:rPr>
  </w:style>
  <w:style w:type="paragraph" w:customStyle="1" w:styleId="TableHeading">
    <w:name w:val="Table Heading"/>
    <w:basedOn w:val="HeadingBase"/>
    <w:rsid w:val="006A7D1C"/>
    <w:pPr>
      <w:keepLines/>
      <w:pBdr>
        <w:bottom w:val="single" w:sz="6" w:space="1" w:color="918585"/>
      </w:pBdr>
      <w:spacing w:before="240"/>
    </w:pPr>
  </w:style>
  <w:style w:type="character" w:customStyle="1" w:styleId="HotSpot">
    <w:name w:val="HotSpot"/>
    <w:rsid w:val="006A7D1C"/>
    <w:rPr>
      <w:color w:val="0033CC"/>
      <w:u w:val="none"/>
    </w:rPr>
  </w:style>
  <w:style w:type="paragraph" w:customStyle="1" w:styleId="BodyTextRight">
    <w:name w:val="Body Text Right"/>
    <w:basedOn w:val="BodyText"/>
    <w:rsid w:val="006A7D1C"/>
    <w:pPr>
      <w:spacing w:before="0" w:after="0"/>
      <w:jc w:val="right"/>
    </w:pPr>
  </w:style>
  <w:style w:type="paragraph" w:styleId="Index3">
    <w:name w:val="index 3"/>
    <w:basedOn w:val="ListNumber2"/>
    <w:next w:val="Normal"/>
    <w:semiHidden/>
    <w:rsid w:val="006A7D1C"/>
    <w:pPr>
      <w:numPr>
        <w:numId w:val="0"/>
      </w:numPr>
      <w:tabs>
        <w:tab w:val="right" w:leader="dot" w:pos="4176"/>
      </w:tabs>
    </w:pPr>
  </w:style>
  <w:style w:type="paragraph" w:styleId="ListNumber2">
    <w:name w:val="List Number 2"/>
    <w:basedOn w:val="List2"/>
    <w:rsid w:val="006A7D1C"/>
    <w:pPr>
      <w:numPr>
        <w:numId w:val="9"/>
      </w:numPr>
      <w:tabs>
        <w:tab w:val="clear" w:pos="1060"/>
      </w:tabs>
    </w:pPr>
  </w:style>
  <w:style w:type="paragraph" w:customStyle="1" w:styleId="MarginNote">
    <w:name w:val="Margin Note"/>
    <w:basedOn w:val="BodyText"/>
    <w:rsid w:val="006A7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D1C"/>
    <w:rPr>
      <w:sz w:val="32"/>
    </w:rPr>
  </w:style>
  <w:style w:type="paragraph" w:customStyle="1" w:styleId="HeadingProcedure">
    <w:name w:val="Heading Procedure"/>
    <w:basedOn w:val="HeadingBase"/>
    <w:next w:val="Normal"/>
    <w:rsid w:val="006A7D1C"/>
    <w:pPr>
      <w:tabs>
        <w:tab w:val="left" w:pos="0"/>
      </w:tabs>
      <w:spacing w:before="120" w:after="60"/>
    </w:pPr>
    <w:rPr>
      <w:i/>
      <w:color w:val="918585"/>
      <w:sz w:val="22"/>
    </w:rPr>
  </w:style>
  <w:style w:type="paragraph" w:customStyle="1" w:styleId="TableBodyText">
    <w:name w:val="Table Body Text"/>
    <w:basedOn w:val="BodyText"/>
    <w:rsid w:val="006A7D1C"/>
    <w:pPr>
      <w:spacing w:before="60" w:after="60"/>
    </w:pPr>
  </w:style>
  <w:style w:type="paragraph" w:styleId="ListContinue">
    <w:name w:val="List Continue"/>
    <w:basedOn w:val="List"/>
    <w:rsid w:val="006A7D1C"/>
    <w:pPr>
      <w:ind w:firstLine="0"/>
    </w:pPr>
  </w:style>
  <w:style w:type="paragraph" w:customStyle="1" w:styleId="ListNote">
    <w:name w:val="List Note"/>
    <w:basedOn w:val="List"/>
    <w:rsid w:val="006A7D1C"/>
    <w:pPr>
      <w:pBdr>
        <w:top w:val="single" w:sz="6" w:space="2" w:color="918585"/>
        <w:bottom w:val="single" w:sz="6" w:space="2" w:color="918585"/>
      </w:pBdr>
      <w:tabs>
        <w:tab w:val="left" w:pos="1021"/>
      </w:tabs>
      <w:ind w:firstLine="0"/>
    </w:pPr>
  </w:style>
  <w:style w:type="paragraph" w:customStyle="1" w:styleId="Warning">
    <w:name w:val="Warning"/>
    <w:basedOn w:val="BodyText"/>
    <w:rsid w:val="006A7D1C"/>
    <w:pPr>
      <w:shd w:val="clear" w:color="auto" w:fill="D9D9D9"/>
      <w:tabs>
        <w:tab w:val="left" w:pos="992"/>
      </w:tabs>
      <w:ind w:left="119" w:right="119"/>
    </w:pPr>
    <w:rPr>
      <w:sz w:val="20"/>
    </w:rPr>
  </w:style>
  <w:style w:type="paragraph" w:customStyle="1" w:styleId="MarginIcons">
    <w:name w:val="Margin Icons"/>
    <w:basedOn w:val="BodyText"/>
    <w:rsid w:val="006A7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D1C"/>
    <w:rPr>
      <w:rFonts w:ascii="Courier New" w:hAnsi="Courier New"/>
    </w:rPr>
  </w:style>
  <w:style w:type="paragraph" w:customStyle="1" w:styleId="NoteBullet">
    <w:name w:val="Note Bullet"/>
    <w:basedOn w:val="Note"/>
    <w:rsid w:val="006A7D1C"/>
    <w:pPr>
      <w:tabs>
        <w:tab w:val="clear" w:pos="680"/>
      </w:tabs>
      <w:spacing w:before="60" w:after="60"/>
    </w:pPr>
  </w:style>
  <w:style w:type="paragraph" w:customStyle="1" w:styleId="SubHeading2">
    <w:name w:val="SubHeading2"/>
    <w:basedOn w:val="HeadingBase"/>
    <w:rsid w:val="006A7D1C"/>
    <w:pPr>
      <w:spacing w:before="240" w:after="60"/>
    </w:pPr>
    <w:rPr>
      <w:sz w:val="20"/>
    </w:rPr>
  </w:style>
  <w:style w:type="paragraph" w:customStyle="1" w:styleId="SubHeading1">
    <w:name w:val="SubHeading1"/>
    <w:basedOn w:val="HeadingBase"/>
    <w:rsid w:val="006A7D1C"/>
    <w:pPr>
      <w:spacing w:before="240" w:after="60"/>
    </w:pPr>
    <w:rPr>
      <w:color w:val="918585"/>
      <w:sz w:val="22"/>
    </w:rPr>
  </w:style>
  <w:style w:type="paragraph" w:customStyle="1" w:styleId="SideHeading">
    <w:name w:val="Side Heading"/>
    <w:basedOn w:val="HeadingBase"/>
    <w:rsid w:val="006A7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D1C"/>
    <w:pPr>
      <w:numPr>
        <w:numId w:val="10"/>
      </w:numPr>
    </w:pPr>
  </w:style>
  <w:style w:type="paragraph" w:styleId="PlainText">
    <w:name w:val="Plain Text"/>
    <w:basedOn w:val="Normal"/>
    <w:link w:val="PlainTextChar"/>
    <w:rsid w:val="006A7D1C"/>
    <w:rPr>
      <w:sz w:val="20"/>
    </w:rPr>
  </w:style>
  <w:style w:type="character" w:customStyle="1" w:styleId="PlainTextChar">
    <w:name w:val="Plain Text Char"/>
    <w:basedOn w:val="DefaultParagraphFont"/>
    <w:link w:val="PlainText"/>
    <w:rsid w:val="006A7D1C"/>
    <w:rPr>
      <w:rFonts w:ascii="Courier New" w:eastAsia="Times New Roman" w:hAnsi="Courier New" w:cs="Times New Roman"/>
      <w:sz w:val="20"/>
      <w:szCs w:val="20"/>
      <w:lang w:eastAsia="en-US"/>
    </w:rPr>
  </w:style>
  <w:style w:type="character" w:customStyle="1" w:styleId="MenuOption">
    <w:name w:val="Menu Option"/>
    <w:basedOn w:val="DefaultParagraphFont"/>
    <w:rsid w:val="006A7D1C"/>
    <w:rPr>
      <w:b/>
      <w:smallCaps/>
    </w:rPr>
  </w:style>
  <w:style w:type="paragraph" w:customStyle="1" w:styleId="TableListNumber">
    <w:name w:val="Table List Number"/>
    <w:basedOn w:val="ListNumber"/>
    <w:rsid w:val="006A7D1C"/>
    <w:pPr>
      <w:numPr>
        <w:numId w:val="0"/>
      </w:numPr>
    </w:pPr>
  </w:style>
  <w:style w:type="paragraph" w:styleId="TOC4">
    <w:name w:val="toc 4"/>
    <w:basedOn w:val="TOCBase"/>
    <w:next w:val="Normal"/>
    <w:semiHidden/>
    <w:rsid w:val="006A7D1C"/>
    <w:pPr>
      <w:tabs>
        <w:tab w:val="right" w:leader="dot" w:pos="9071"/>
      </w:tabs>
      <w:ind w:left="1701"/>
    </w:pPr>
  </w:style>
  <w:style w:type="paragraph" w:customStyle="1" w:styleId="ListAlpha">
    <w:name w:val="List Alpha"/>
    <w:basedOn w:val="List"/>
    <w:rsid w:val="006A7D1C"/>
    <w:pPr>
      <w:numPr>
        <w:numId w:val="8"/>
      </w:numPr>
    </w:pPr>
  </w:style>
  <w:style w:type="paragraph" w:customStyle="1" w:styleId="ListAlpha2">
    <w:name w:val="List Alpha 2"/>
    <w:basedOn w:val="List2"/>
    <w:rsid w:val="006A7D1C"/>
    <w:pPr>
      <w:numPr>
        <w:numId w:val="7"/>
      </w:numPr>
    </w:pPr>
  </w:style>
  <w:style w:type="paragraph" w:styleId="List2">
    <w:name w:val="List 2"/>
    <w:basedOn w:val="BodyText"/>
    <w:rsid w:val="006A7D1C"/>
    <w:pPr>
      <w:tabs>
        <w:tab w:val="left" w:pos="680"/>
      </w:tabs>
      <w:spacing w:before="60" w:after="60"/>
      <w:ind w:left="680" w:hanging="340"/>
    </w:pPr>
  </w:style>
  <w:style w:type="paragraph" w:styleId="List3">
    <w:name w:val="List 3"/>
    <w:basedOn w:val="BodyText"/>
    <w:rsid w:val="006A7D1C"/>
    <w:pPr>
      <w:tabs>
        <w:tab w:val="left" w:pos="1021"/>
      </w:tabs>
      <w:spacing w:before="60" w:after="60"/>
      <w:ind w:left="1020" w:hanging="340"/>
    </w:pPr>
  </w:style>
  <w:style w:type="paragraph" w:styleId="List4">
    <w:name w:val="List 4"/>
    <w:basedOn w:val="BodyText"/>
    <w:rsid w:val="006A7D1C"/>
    <w:pPr>
      <w:tabs>
        <w:tab w:val="left" w:pos="1361"/>
      </w:tabs>
      <w:spacing w:before="60" w:after="60"/>
      <w:ind w:left="1361" w:hanging="340"/>
    </w:pPr>
  </w:style>
  <w:style w:type="paragraph" w:styleId="List5">
    <w:name w:val="List 5"/>
    <w:basedOn w:val="BodyText"/>
    <w:rsid w:val="006A7D1C"/>
    <w:pPr>
      <w:tabs>
        <w:tab w:val="left" w:pos="1701"/>
      </w:tabs>
      <w:spacing w:before="60" w:after="60"/>
      <w:ind w:left="1701" w:hanging="340"/>
    </w:pPr>
  </w:style>
  <w:style w:type="paragraph" w:styleId="ListBullet3">
    <w:name w:val="List Bullet 3"/>
    <w:basedOn w:val="List3"/>
    <w:rsid w:val="006A7D1C"/>
    <w:pPr>
      <w:numPr>
        <w:numId w:val="13"/>
      </w:numPr>
      <w:tabs>
        <w:tab w:val="clear" w:pos="1021"/>
      </w:tabs>
      <w:ind w:left="1037" w:hanging="357"/>
    </w:pPr>
  </w:style>
  <w:style w:type="paragraph" w:styleId="ListBullet4">
    <w:name w:val="List Bullet 4"/>
    <w:basedOn w:val="List4"/>
    <w:rsid w:val="006A7D1C"/>
    <w:pPr>
      <w:numPr>
        <w:numId w:val="2"/>
      </w:numPr>
      <w:tabs>
        <w:tab w:val="clear" w:pos="1361"/>
      </w:tabs>
    </w:pPr>
  </w:style>
  <w:style w:type="paragraph" w:styleId="ListBullet5">
    <w:name w:val="List Bullet 5"/>
    <w:basedOn w:val="List5"/>
    <w:rsid w:val="006A7D1C"/>
    <w:pPr>
      <w:numPr>
        <w:numId w:val="3"/>
      </w:numPr>
    </w:pPr>
  </w:style>
  <w:style w:type="paragraph" w:styleId="ListContinue2">
    <w:name w:val="List Continue 2"/>
    <w:basedOn w:val="List2"/>
    <w:rsid w:val="006A7D1C"/>
    <w:pPr>
      <w:ind w:firstLine="0"/>
    </w:pPr>
  </w:style>
  <w:style w:type="paragraph" w:styleId="ListContinue3">
    <w:name w:val="List Continue 3"/>
    <w:basedOn w:val="List3"/>
    <w:rsid w:val="006A7D1C"/>
    <w:pPr>
      <w:ind w:left="1021" w:firstLine="0"/>
    </w:pPr>
  </w:style>
  <w:style w:type="paragraph" w:styleId="ListContinue4">
    <w:name w:val="List Continue 4"/>
    <w:basedOn w:val="List4"/>
    <w:rsid w:val="006A7D1C"/>
    <w:pPr>
      <w:ind w:firstLine="0"/>
    </w:pPr>
  </w:style>
  <w:style w:type="paragraph" w:styleId="ListContinue5">
    <w:name w:val="List Continue 5"/>
    <w:basedOn w:val="List5"/>
    <w:rsid w:val="006A7D1C"/>
    <w:pPr>
      <w:ind w:firstLine="0"/>
    </w:pPr>
  </w:style>
  <w:style w:type="paragraph" w:styleId="ListNumber3">
    <w:name w:val="List Number 3"/>
    <w:basedOn w:val="List3"/>
    <w:rsid w:val="006A7D1C"/>
    <w:pPr>
      <w:numPr>
        <w:numId w:val="4"/>
      </w:numPr>
    </w:pPr>
  </w:style>
  <w:style w:type="paragraph" w:styleId="ListNumber4">
    <w:name w:val="List Number 4"/>
    <w:basedOn w:val="List4"/>
    <w:rsid w:val="006A7D1C"/>
    <w:pPr>
      <w:numPr>
        <w:numId w:val="5"/>
      </w:numPr>
    </w:pPr>
  </w:style>
  <w:style w:type="paragraph" w:styleId="ListNumber5">
    <w:name w:val="List Number 5"/>
    <w:basedOn w:val="List5"/>
    <w:rsid w:val="006A7D1C"/>
    <w:pPr>
      <w:numPr>
        <w:numId w:val="6"/>
      </w:numPr>
    </w:pPr>
  </w:style>
  <w:style w:type="paragraph" w:styleId="BlockText">
    <w:name w:val="Block Text"/>
    <w:basedOn w:val="Normal"/>
    <w:rsid w:val="006A7D1C"/>
    <w:pPr>
      <w:spacing w:after="120"/>
      <w:ind w:left="1440" w:right="1440"/>
    </w:pPr>
  </w:style>
  <w:style w:type="character" w:customStyle="1" w:styleId="Subscript">
    <w:name w:val="Subscript"/>
    <w:basedOn w:val="DefaultParagraphFont"/>
    <w:rsid w:val="006A7D1C"/>
    <w:rPr>
      <w:sz w:val="16"/>
      <w:vertAlign w:val="subscript"/>
    </w:rPr>
  </w:style>
  <w:style w:type="character" w:customStyle="1" w:styleId="Superscript">
    <w:name w:val="Superscript"/>
    <w:basedOn w:val="DefaultParagraphFont"/>
    <w:rsid w:val="006A7D1C"/>
    <w:rPr>
      <w:sz w:val="16"/>
      <w:vertAlign w:val="superscript"/>
    </w:rPr>
  </w:style>
  <w:style w:type="character" w:customStyle="1" w:styleId="Symbols">
    <w:name w:val="Symbols"/>
    <w:basedOn w:val="DefaultParagraphFont"/>
    <w:rsid w:val="006A7D1C"/>
    <w:rPr>
      <w:rFonts w:ascii="Symbol" w:hAnsi="Symbol"/>
    </w:rPr>
  </w:style>
  <w:style w:type="character" w:customStyle="1" w:styleId="MenuOptions">
    <w:name w:val="Menu Options"/>
    <w:basedOn w:val="DefaultParagraphFont"/>
    <w:rsid w:val="006A7D1C"/>
    <w:rPr>
      <w:rFonts w:ascii="Arial Narrow" w:hAnsi="Arial Narrow"/>
      <w:smallCaps/>
    </w:rPr>
  </w:style>
  <w:style w:type="character" w:customStyle="1" w:styleId="Buttons">
    <w:name w:val="Buttons"/>
    <w:basedOn w:val="DefaultParagraphFont"/>
    <w:rsid w:val="006A7D1C"/>
    <w:rPr>
      <w:b/>
    </w:rPr>
  </w:style>
  <w:style w:type="character" w:customStyle="1" w:styleId="Underlined">
    <w:name w:val="Underlined"/>
    <w:basedOn w:val="DefaultParagraphFont"/>
    <w:rsid w:val="006A7D1C"/>
    <w:rPr>
      <w:u w:val="single"/>
    </w:rPr>
  </w:style>
  <w:style w:type="paragraph" w:customStyle="1" w:styleId="TableBodyTextRight">
    <w:name w:val="Table Body Text Right"/>
    <w:basedOn w:val="TableBodyText"/>
    <w:rsid w:val="006A7D1C"/>
    <w:pPr>
      <w:widowControl w:val="0"/>
      <w:autoSpaceDE w:val="0"/>
      <w:autoSpaceDN w:val="0"/>
      <w:adjustRightInd w:val="0"/>
      <w:jc w:val="right"/>
    </w:pPr>
    <w:rPr>
      <w:rFonts w:cs="Arial"/>
      <w:szCs w:val="18"/>
    </w:rPr>
  </w:style>
  <w:style w:type="paragraph" w:customStyle="1" w:styleId="CopyrightText">
    <w:name w:val="Copyright Text"/>
    <w:basedOn w:val="BodyText"/>
    <w:rsid w:val="006A7D1C"/>
    <w:rPr>
      <w:sz w:val="18"/>
    </w:rPr>
  </w:style>
  <w:style w:type="paragraph" w:customStyle="1" w:styleId="BodySmallRight">
    <w:name w:val="Body Small Right"/>
    <w:basedOn w:val="BodyTextRight"/>
    <w:rsid w:val="006A7D1C"/>
    <w:rPr>
      <w:sz w:val="18"/>
      <w:szCs w:val="18"/>
    </w:rPr>
  </w:style>
  <w:style w:type="paragraph" w:customStyle="1" w:styleId="MarginEdition">
    <w:name w:val="Margin Edition"/>
    <w:basedOn w:val="MarginNote"/>
    <w:rsid w:val="006A7D1C"/>
    <w:pPr>
      <w:spacing w:before="0" w:after="0"/>
    </w:pPr>
    <w:rPr>
      <w:rFonts w:ascii="Times New Roman" w:hAnsi="Times New Roman"/>
      <w:color w:val="999999"/>
    </w:rPr>
  </w:style>
  <w:style w:type="paragraph" w:customStyle="1" w:styleId="Spacer">
    <w:name w:val="Spacer"/>
    <w:basedOn w:val="Normal"/>
    <w:rsid w:val="006A7D1C"/>
    <w:rPr>
      <w:sz w:val="2"/>
      <w:szCs w:val="2"/>
    </w:rPr>
  </w:style>
  <w:style w:type="character" w:customStyle="1" w:styleId="Small">
    <w:name w:val="Small"/>
    <w:basedOn w:val="DefaultParagraphFont"/>
    <w:rsid w:val="006A7D1C"/>
    <w:rPr>
      <w:sz w:val="16"/>
    </w:rPr>
  </w:style>
  <w:style w:type="paragraph" w:customStyle="1" w:styleId="WideTable">
    <w:name w:val="Wide Table"/>
    <w:basedOn w:val="Normal"/>
    <w:rsid w:val="006A7D1C"/>
    <w:pPr>
      <w:ind w:left="-1418"/>
    </w:pPr>
    <w:rPr>
      <w:sz w:val="2"/>
      <w:szCs w:val="2"/>
    </w:rPr>
  </w:style>
  <w:style w:type="character" w:styleId="PageNumber">
    <w:name w:val="page number"/>
    <w:basedOn w:val="DefaultParagraphFont"/>
    <w:rsid w:val="006A7D1C"/>
  </w:style>
  <w:style w:type="paragraph" w:styleId="Quote">
    <w:name w:val="Quote"/>
    <w:basedOn w:val="Heading1"/>
    <w:link w:val="QuoteChar"/>
    <w:qFormat/>
    <w:rsid w:val="006A7D1C"/>
    <w:rPr>
      <w:b w:val="0"/>
      <w:sz w:val="72"/>
      <w:szCs w:val="72"/>
      <w:lang w:val="en-NZ"/>
    </w:rPr>
  </w:style>
  <w:style w:type="character" w:customStyle="1" w:styleId="QuoteChar">
    <w:name w:val="Quote Char"/>
    <w:basedOn w:val="DefaultParagraphFont"/>
    <w:link w:val="Quote"/>
    <w:rsid w:val="006A7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D1C"/>
    <w:pPr>
      <w:pageBreakBefore/>
    </w:pPr>
  </w:style>
  <w:style w:type="paragraph" w:customStyle="1" w:styleId="Border">
    <w:name w:val="Border"/>
    <w:basedOn w:val="Normal"/>
    <w:qFormat/>
    <w:rsid w:val="006A7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D1C"/>
    <w:rPr>
      <w:b/>
      <w:bCs/>
      <w:i/>
      <w:iCs/>
      <w:color w:val="auto"/>
    </w:rPr>
  </w:style>
  <w:style w:type="paragraph" w:styleId="IntenseQuote">
    <w:name w:val="Intense Quote"/>
    <w:basedOn w:val="Normal"/>
    <w:next w:val="Normal"/>
    <w:link w:val="IntenseQuoteChar"/>
    <w:uiPriority w:val="30"/>
    <w:qFormat/>
    <w:rsid w:val="006A7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D1C"/>
    <w:rPr>
      <w:smallCaps/>
      <w:color w:val="auto"/>
      <w:u w:val="single"/>
    </w:rPr>
  </w:style>
  <w:style w:type="character" w:styleId="IntenseReference">
    <w:name w:val="Intense Reference"/>
    <w:basedOn w:val="DefaultParagraphFont"/>
    <w:uiPriority w:val="32"/>
    <w:qFormat/>
    <w:rsid w:val="006A7D1C"/>
    <w:rPr>
      <w:b/>
      <w:bCs/>
      <w:smallCaps/>
      <w:color w:val="auto"/>
      <w:spacing w:val="5"/>
      <w:u w:val="single"/>
    </w:rPr>
  </w:style>
  <w:style w:type="paragraph" w:customStyle="1" w:styleId="2ColumnHeading">
    <w:name w:val="2Column Heading"/>
    <w:basedOn w:val="BodyText"/>
    <w:qFormat/>
    <w:rsid w:val="006A7D1C"/>
    <w:pPr>
      <w:spacing w:after="60"/>
      <w:ind w:left="-2268"/>
    </w:pPr>
    <w:rPr>
      <w:b/>
    </w:rPr>
  </w:style>
  <w:style w:type="paragraph" w:customStyle="1" w:styleId="Heading1TOC">
    <w:name w:val="Heading1 TOC"/>
    <w:basedOn w:val="Normal"/>
    <w:qFormat/>
    <w:rsid w:val="006A7D1C"/>
    <w:pPr>
      <w:spacing w:before="240" w:after="120"/>
    </w:pPr>
    <w:rPr>
      <w:rFonts w:ascii="Times New Roman" w:hAnsi="Times New Roman"/>
      <w:b/>
      <w:sz w:val="32"/>
    </w:rPr>
  </w:style>
  <w:style w:type="paragraph" w:customStyle="1" w:styleId="Heading2TOC">
    <w:name w:val="Heading2 TOC"/>
    <w:basedOn w:val="Normal"/>
    <w:qFormat/>
    <w:rsid w:val="006A7D1C"/>
    <w:pPr>
      <w:spacing w:before="240" w:after="60"/>
    </w:pPr>
    <w:rPr>
      <w:rFonts w:ascii="Times New Roman" w:hAnsi="Times New Roman"/>
      <w:b/>
      <w:sz w:val="28"/>
    </w:rPr>
  </w:style>
  <w:style w:type="character" w:customStyle="1" w:styleId="Underline">
    <w:name w:val="Underline"/>
    <w:basedOn w:val="DefaultParagraphFont"/>
    <w:qFormat/>
    <w:rsid w:val="006A7D1C"/>
    <w:rPr>
      <w:u w:val="single"/>
    </w:rPr>
  </w:style>
  <w:style w:type="paragraph" w:styleId="BalloonText">
    <w:name w:val="Balloon Text"/>
    <w:basedOn w:val="Normal"/>
    <w:link w:val="BalloonTextChar"/>
    <w:rsid w:val="006A7D1C"/>
    <w:rPr>
      <w:rFonts w:ascii="Tahoma" w:hAnsi="Tahoma" w:cs="Tahoma"/>
      <w:sz w:val="16"/>
      <w:szCs w:val="16"/>
    </w:rPr>
  </w:style>
  <w:style w:type="character" w:customStyle="1" w:styleId="BalloonTextChar">
    <w:name w:val="Balloon Text Char"/>
    <w:basedOn w:val="DefaultParagraphFont"/>
    <w:link w:val="BalloonText"/>
    <w:rsid w:val="006A7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D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D1C"/>
    <w:rPr>
      <w:b/>
      <w:color w:val="660033"/>
      <w:spacing w:val="0"/>
    </w:rPr>
  </w:style>
  <w:style w:type="paragraph" w:customStyle="1" w:styleId="Nameditemlist">
    <w:name w:val="Named item list"/>
    <w:basedOn w:val="BodyText"/>
    <w:qFormat/>
    <w:rsid w:val="006A7D1C"/>
    <w:pPr>
      <w:tabs>
        <w:tab w:val="left" w:pos="2835"/>
      </w:tabs>
      <w:ind w:left="2835" w:hanging="2835"/>
    </w:pPr>
  </w:style>
  <w:style w:type="paragraph" w:customStyle="1" w:styleId="BodyTextnopadding">
    <w:name w:val="Body Text no padding"/>
    <w:basedOn w:val="BodyText"/>
    <w:qFormat/>
    <w:rsid w:val="006A7D1C"/>
    <w:pPr>
      <w:spacing w:before="0" w:after="0"/>
    </w:pPr>
  </w:style>
  <w:style w:type="paragraph" w:customStyle="1" w:styleId="BodyTextBold">
    <w:name w:val="Body Text Bold"/>
    <w:basedOn w:val="BodyText"/>
    <w:qFormat/>
    <w:rsid w:val="006A7D1C"/>
    <w:rPr>
      <w:b/>
    </w:rPr>
  </w:style>
  <w:style w:type="character" w:styleId="Hyperlink">
    <w:name w:val="Hyperlink"/>
    <w:basedOn w:val="DefaultParagraphFont"/>
    <w:uiPriority w:val="99"/>
    <w:unhideWhenUsed/>
    <w:rsid w:val="00B864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5204</Characters>
  <Application>Microsoft Office Word</Application>
  <DocSecurity>0</DocSecurity>
  <Lines>192</Lines>
  <Paragraphs>120</Paragraphs>
  <ScaleCrop>false</ScaleCrop>
  <Company>Author-it Software Corporation Ltd.</Company>
  <LinksUpToDate>false</LinksUpToDate>
  <CharactersWithSpaces>5899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ICPPRP268 Make photopolymer plates (flexographic)</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