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592D" w:rsidP="00EA59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ICPPRP2680 Produce flexographic photopolymer plates</w:t>
      </w:r>
      <w:r>
        <w:fldChar w:fldCharType="end"/>
      </w:r>
    </w:p>
    <w:p w:rsidR="00EA592D" w:rsidP="00EA592D">
      <w:pPr>
        <w:pStyle w:val="Version"/>
        <w:sectPr w:rsidSect="002C08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0848" w:rsidP="002C0848">
      <w:pPr>
        <w:pStyle w:val="SuperHeading"/>
      </w:pPr>
      <w:r w:rsidRPr="002C0848">
        <w:t>ICPPRP2680 Produce flexographic photopolymer plates</w:t>
      </w:r>
    </w:p>
    <w:p w:rsidR="00000000" w:rsidRPr="002C0848" w:rsidP="002C0848">
      <w:pPr>
        <w:pStyle w:val="Heading1"/>
      </w:pPr>
      <w:bookmarkStart w:id="1" w:name="O_1070102"/>
      <w:bookmarkEnd w:id="1"/>
      <w:r w:rsidRPr="002C08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2C08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848" w:rsidP="002C0848">
            <w:pPr>
              <w:pStyle w:val="BodyText"/>
            </w:pPr>
            <w:r w:rsidRPr="002C084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48">
            <w:pPr>
              <w:pStyle w:val="BodyText"/>
              <w:rPr>
                <w:lang w:val="en-NZ"/>
              </w:rPr>
            </w:pPr>
            <w:r w:rsidRPr="002C0848">
              <w:rPr>
                <w:rStyle w:val="SpecialBold"/>
              </w:rPr>
              <w:t>Comments</w:t>
            </w:r>
          </w:p>
        </w:tc>
      </w:tr>
      <w:tr w:rsidTr="002C08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48">
            <w:pPr>
              <w:pStyle w:val="BodyText"/>
              <w:rPr>
                <w:lang w:val="en-NZ"/>
              </w:rPr>
            </w:pPr>
            <w:r w:rsidRPr="002C084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848" w:rsidP="002C0848">
            <w:pPr>
              <w:pStyle w:val="BodyText"/>
            </w:pPr>
            <w:r w:rsidRPr="002C0848">
              <w:t>This version first released with ICP Printing and Graphic Arts Training Package Version 4.0.</w:t>
            </w:r>
          </w:p>
        </w:tc>
      </w:tr>
    </w:tbl>
    <w:p w:rsidR="00000000" w:rsidRPr="002C0848" w:rsidP="002C0848">
      <w:pPr>
        <w:pStyle w:val="BodyText"/>
      </w:pPr>
    </w:p>
    <w:p w:rsidR="00000000" w:rsidRPr="002C0848" w:rsidP="002C0848">
      <w:pPr>
        <w:pStyle w:val="AllowPageBreak"/>
      </w:pPr>
    </w:p>
    <w:p w:rsidR="00000000" w:rsidRPr="002C0848" w:rsidP="002C0848">
      <w:pPr>
        <w:pStyle w:val="Heading1"/>
      </w:pPr>
      <w:bookmarkStart w:id="2" w:name="O_1070107"/>
      <w:bookmarkEnd w:id="2"/>
      <w:r w:rsidRPr="002C0848">
        <w:t>Application</w:t>
      </w:r>
    </w:p>
    <w:p w:rsidR="00000000" w:rsidRPr="002C0848" w:rsidP="00EA592D">
      <w:pPr>
        <w:pStyle w:val="BodyText"/>
      </w:pPr>
      <w:r w:rsidRPr="002C0848">
        <w:t>This unit describes the skills and knowledge required to make flexograph</w:t>
      </w:r>
      <w:r w:rsidRPr="002C0848">
        <w:t xml:space="preserve">ic plates from digital inputs. </w:t>
      </w:r>
    </w:p>
    <w:p w:rsidR="00000000" w:rsidRPr="002C0848" w:rsidP="00EA592D">
      <w:pPr>
        <w:pStyle w:val="BodyText"/>
      </w:pPr>
      <w:r w:rsidRPr="002C0848">
        <w:t>It applies to individuals who select, prepare, process and finish photopolymer plates to meet the job specifications.</w:t>
      </w:r>
    </w:p>
    <w:p w:rsidR="00000000" w:rsidRPr="002C0848" w:rsidP="00EA592D">
      <w:pPr>
        <w:pStyle w:val="BodyText"/>
      </w:pPr>
      <w:r w:rsidRPr="002C0848">
        <w:t>No licensing, legislative or certification requirements apply to this unit at the time of publication.</w:t>
      </w:r>
    </w:p>
    <w:p w:rsidR="00000000" w:rsidRPr="002C0848" w:rsidP="002C0848">
      <w:pPr>
        <w:pStyle w:val="Heading1"/>
      </w:pPr>
      <w:bookmarkStart w:id="3" w:name="O_1070106"/>
      <w:bookmarkEnd w:id="3"/>
      <w:r w:rsidRPr="002C0848">
        <w:t>Unit Sector</w:t>
      </w:r>
    </w:p>
    <w:p w:rsidR="00000000" w:rsidRPr="002C0848" w:rsidP="00EA592D">
      <w:pPr>
        <w:pStyle w:val="BodyText"/>
      </w:pPr>
      <w:r w:rsidRPr="002C0848">
        <w:t>Pre-Press</w:t>
      </w:r>
    </w:p>
    <w:p w:rsidR="00000000" w:rsidRPr="002C0848" w:rsidP="002C0848">
      <w:pPr>
        <w:pStyle w:val="Heading1"/>
      </w:pPr>
      <w:bookmarkStart w:id="4" w:name="O_1070105"/>
      <w:bookmarkEnd w:id="4"/>
      <w:r w:rsidRPr="002C084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2C08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848" w:rsidP="002C0848">
            <w:pPr>
              <w:pStyle w:val="BodyText"/>
            </w:pPr>
            <w:r w:rsidRPr="002C0848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48">
            <w:pPr>
              <w:pStyle w:val="BodyText"/>
              <w:rPr>
                <w:lang w:val="en-NZ"/>
              </w:rPr>
            </w:pPr>
            <w:r w:rsidRPr="002C0848">
              <w:rPr>
                <w:rStyle w:val="SpecialBold"/>
              </w:rPr>
              <w:t>PERFORMANCE CRITERIA</w:t>
            </w:r>
          </w:p>
        </w:tc>
      </w:tr>
      <w:tr w:rsidTr="002C08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848" w:rsidP="002C0848">
            <w:pPr>
              <w:pStyle w:val="BodyText"/>
            </w:pPr>
            <w:r w:rsidRPr="002C0848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48">
            <w:pPr>
              <w:pStyle w:val="BodyText"/>
              <w:rPr>
                <w:lang w:val="en-NZ"/>
              </w:rPr>
            </w:pPr>
            <w:r w:rsidRPr="002C08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08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48">
            <w:pPr>
              <w:pStyle w:val="List"/>
              <w:rPr>
                <w:lang w:val="en-NZ"/>
              </w:rPr>
            </w:pPr>
            <w:r w:rsidRPr="002C0848">
              <w:t>1. Prepare to produce plate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848" w:rsidP="002C0848">
            <w:pPr>
              <w:pStyle w:val="List"/>
            </w:pPr>
            <w:r w:rsidRPr="002C0848">
              <w:t>1.1 Identify job specifications and enterprise procedures</w:t>
            </w:r>
          </w:p>
          <w:p w:rsidR="00000000" w:rsidRPr="002C0848" w:rsidP="002C0848">
            <w:pPr>
              <w:pStyle w:val="List"/>
            </w:pPr>
            <w:r w:rsidRPr="002C0848">
              <w:t xml:space="preserve">1.2 Identify and select plate and software options according to printing </w:t>
            </w:r>
            <w:r w:rsidRPr="002C0848">
              <w:t xml:space="preserve">requirements </w:t>
            </w:r>
          </w:p>
          <w:p w:rsidR="00000000" w:rsidRPr="002C0848" w:rsidP="002C0848">
            <w:pPr>
              <w:pStyle w:val="List"/>
            </w:pPr>
            <w:r w:rsidRPr="002C0848">
              <w:t>1.3 Confirm layer negatives</w:t>
            </w:r>
          </w:p>
          <w:p w:rsidR="00000000" w:rsidRPr="002C0848" w:rsidP="002C0848">
            <w:pPr>
              <w:pStyle w:val="List"/>
            </w:pPr>
            <w:r w:rsidRPr="002C0848">
              <w:t>1.4 Plan extra exposure masking by examining layer and cut exposure masks according to printing requirements</w:t>
            </w:r>
          </w:p>
          <w:p w:rsidR="00000000" w:rsidP="002C0848">
            <w:pPr>
              <w:pStyle w:val="List"/>
              <w:rPr>
                <w:lang w:val="en-NZ"/>
              </w:rPr>
            </w:pPr>
            <w:r w:rsidRPr="002C0848">
              <w:t>1.5 Calculate amount of plate material required for economical use according to job specifications</w:t>
            </w:r>
          </w:p>
        </w:tc>
      </w:tr>
      <w:tr w:rsidTr="002C08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848" w:rsidP="002C0848">
            <w:pPr>
              <w:pStyle w:val="List"/>
            </w:pPr>
            <w:r w:rsidRPr="002C0848">
              <w:t>2. Expose plate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848" w:rsidP="002C0848">
            <w:pPr>
              <w:pStyle w:val="List"/>
            </w:pPr>
            <w:r w:rsidRPr="002C0848">
              <w:t>2.1 Identify manufacturer specifications for required equipment</w:t>
            </w:r>
          </w:p>
          <w:p w:rsidR="00000000" w:rsidRPr="002C0848" w:rsidP="002C0848">
            <w:pPr>
              <w:pStyle w:val="List"/>
            </w:pPr>
            <w:r w:rsidRPr="002C0848">
              <w:t xml:space="preserve">2.2 Use digital equipment to establish required front and back exposure time </w:t>
            </w:r>
          </w:p>
          <w:p w:rsidR="00000000" w:rsidRPr="002C0848" w:rsidP="002C0848">
            <w:pPr>
              <w:pStyle w:val="List"/>
            </w:pPr>
            <w:r w:rsidRPr="002C0848">
              <w:t>2.3 Expose plate</w:t>
            </w:r>
          </w:p>
          <w:p w:rsidR="00000000" w:rsidP="002C0848">
            <w:pPr>
              <w:pStyle w:val="List"/>
              <w:rPr>
                <w:lang w:val="en-NZ"/>
              </w:rPr>
            </w:pPr>
            <w:r w:rsidRPr="002C0848">
              <w:t xml:space="preserve">2.4 Monitor and adjust exposure unit and vacuum frame according to manufacturer </w:t>
            </w:r>
            <w:r w:rsidRPr="002C0848">
              <w:t xml:space="preserve">specifications </w:t>
            </w:r>
          </w:p>
        </w:tc>
      </w:tr>
      <w:tr w:rsidTr="002C08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48">
            <w:pPr>
              <w:pStyle w:val="List"/>
              <w:rPr>
                <w:lang w:val="en-NZ"/>
              </w:rPr>
            </w:pPr>
            <w:r w:rsidRPr="002C0848">
              <w:t>3. Develop plate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848" w:rsidP="002C0848">
            <w:pPr>
              <w:pStyle w:val="List"/>
            </w:pPr>
            <w:r w:rsidRPr="002C0848">
              <w:t xml:space="preserve">3.1 Monitor and adjust chemistry balance according to manufacturer specifications </w:t>
            </w:r>
          </w:p>
          <w:p w:rsidR="00000000" w:rsidRPr="002C0848" w:rsidP="002C0848">
            <w:pPr>
              <w:pStyle w:val="List"/>
            </w:pPr>
            <w:r w:rsidRPr="002C0848">
              <w:t xml:space="preserve">3.2 Monitor and adjust washout unit according to manufacturer specifications </w:t>
            </w:r>
          </w:p>
          <w:p w:rsidR="00000000" w:rsidP="002C0848">
            <w:pPr>
              <w:pStyle w:val="List"/>
              <w:rPr>
                <w:lang w:val="en-NZ"/>
              </w:rPr>
            </w:pPr>
            <w:r w:rsidRPr="002C0848">
              <w:t>3.3 Wash plate out to pre-determined depth pre-set by front a</w:t>
            </w:r>
            <w:r w:rsidRPr="002C0848">
              <w:t xml:space="preserve">nd back exposures </w:t>
            </w:r>
          </w:p>
        </w:tc>
      </w:tr>
      <w:tr w:rsidTr="002C08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48">
            <w:pPr>
              <w:pStyle w:val="List"/>
              <w:rPr>
                <w:lang w:val="en-NZ"/>
              </w:rPr>
            </w:pPr>
            <w:r w:rsidRPr="002C0848">
              <w:t>4. Finish plate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848" w:rsidP="002C0848">
            <w:pPr>
              <w:pStyle w:val="List"/>
            </w:pPr>
            <w:r w:rsidRPr="002C0848">
              <w:t>4.1 Dry plate in a drying oven according to manufacturer specifications for temperature and timing</w:t>
            </w:r>
          </w:p>
          <w:p w:rsidR="00000000" w:rsidRPr="002C0848" w:rsidP="002C0848">
            <w:pPr>
              <w:pStyle w:val="List"/>
            </w:pPr>
            <w:r w:rsidRPr="002C0848">
              <w:t>4.2 Clean back of the plate</w:t>
            </w:r>
          </w:p>
          <w:p w:rsidR="00000000" w:rsidRPr="002C0848" w:rsidP="002C0848">
            <w:pPr>
              <w:pStyle w:val="List"/>
            </w:pPr>
            <w:r w:rsidRPr="002C0848">
              <w:t xml:space="preserve">4.3 Post-expose plate </w:t>
            </w:r>
          </w:p>
          <w:p w:rsidR="00000000" w:rsidP="002C0848">
            <w:pPr>
              <w:pStyle w:val="List"/>
              <w:rPr>
                <w:lang w:val="en-NZ"/>
              </w:rPr>
            </w:pPr>
            <w:r w:rsidRPr="002C0848">
              <w:t>4.4 Light finish plate</w:t>
            </w:r>
          </w:p>
        </w:tc>
      </w:tr>
      <w:tr w:rsidTr="002C08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48">
            <w:pPr>
              <w:pStyle w:val="List"/>
              <w:rPr>
                <w:lang w:val="en-NZ"/>
              </w:rPr>
            </w:pPr>
            <w:r w:rsidRPr="002C0848">
              <w:t>5. Establish and maintain a chemical register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848" w:rsidP="002C0848">
            <w:pPr>
              <w:pStyle w:val="List"/>
            </w:pPr>
            <w:r w:rsidRPr="002C0848">
              <w:t xml:space="preserve">5.1 Establish chemical register to identify and describe purpose of each chemical and confirm finished plate meet job specifications </w:t>
            </w:r>
          </w:p>
          <w:p w:rsidR="00000000" w:rsidRPr="002C0848" w:rsidP="002C0848">
            <w:pPr>
              <w:pStyle w:val="List"/>
            </w:pPr>
            <w:r w:rsidRPr="002C0848">
              <w:t>5.2 Identify and register all chemicals used in the workplace according to enterprise and workplace health and safety (WHS</w:t>
            </w:r>
            <w:r w:rsidRPr="002C0848">
              <w:t>) requirements</w:t>
            </w:r>
          </w:p>
        </w:tc>
      </w:tr>
    </w:tbl>
    <w:p w:rsidR="00000000" w:rsidRPr="002C0848" w:rsidP="002C0848">
      <w:pPr>
        <w:pStyle w:val="BodyText"/>
      </w:pPr>
    </w:p>
    <w:p w:rsidR="00000000" w:rsidRPr="002C0848" w:rsidP="002C0848">
      <w:pPr>
        <w:pStyle w:val="AllowPageBreak"/>
      </w:pPr>
    </w:p>
    <w:p w:rsidR="00000000" w:rsidRPr="002C0848" w:rsidP="002C0848">
      <w:pPr>
        <w:pStyle w:val="Heading1"/>
      </w:pPr>
      <w:bookmarkStart w:id="5" w:name="O_1070104"/>
      <w:bookmarkEnd w:id="5"/>
      <w:r w:rsidRPr="002C0848">
        <w:t>Foundation Skills</w:t>
      </w:r>
    </w:p>
    <w:p w:rsidR="00000000" w:rsidRPr="00EA592D" w:rsidP="00EA592D">
      <w:pPr>
        <w:pStyle w:val="BodyText"/>
        <w:rPr>
          <w:i/>
        </w:rPr>
      </w:pPr>
      <w:r w:rsidRPr="00EA592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6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7106"/>
      </w:tblGrid>
      <w:tr w:rsidTr="002C0848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848" w:rsidP="002C0848">
            <w:pPr>
              <w:pStyle w:val="BodyText"/>
            </w:pPr>
            <w:r w:rsidRPr="002C0848">
              <w:rPr>
                <w:rStyle w:val="SpecialBold"/>
              </w:rPr>
              <w:t>Skill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48">
            <w:pPr>
              <w:pStyle w:val="BodyText"/>
              <w:rPr>
                <w:lang w:val="en-NZ"/>
              </w:rPr>
            </w:pPr>
            <w:r w:rsidRPr="002C0848">
              <w:rPr>
                <w:rStyle w:val="SpecialBold"/>
              </w:rPr>
              <w:t>Description</w:t>
            </w:r>
          </w:p>
        </w:tc>
      </w:tr>
      <w:tr w:rsidTr="002C0848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48">
            <w:pPr>
              <w:pStyle w:val="BodyText"/>
              <w:rPr>
                <w:lang w:val="en-NZ"/>
              </w:rPr>
            </w:pPr>
            <w:r w:rsidRPr="002C0848">
              <w:t>Reading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48">
            <w:pPr>
              <w:pStyle w:val="ListBullet"/>
              <w:rPr>
                <w:lang w:val="en-NZ"/>
              </w:rPr>
            </w:pPr>
            <w:r w:rsidRPr="002C0848">
              <w:t xml:space="preserve">Identifies and evaluates text to establish job requirements </w:t>
            </w:r>
          </w:p>
        </w:tc>
      </w:tr>
      <w:tr w:rsidTr="002C0848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9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48">
            <w:pPr>
              <w:pStyle w:val="BodyText"/>
              <w:rPr>
                <w:lang w:val="en-NZ"/>
              </w:rPr>
            </w:pPr>
            <w:r w:rsidRPr="002C0848">
              <w:t>Numeracy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48">
            <w:pPr>
              <w:pStyle w:val="ListBullet"/>
              <w:rPr>
                <w:lang w:val="en-NZ"/>
              </w:rPr>
            </w:pPr>
            <w:r w:rsidRPr="002C0848">
              <w:t>Identifies a range of everyday mathematical information used in familiar and routine tasks</w:t>
            </w:r>
          </w:p>
        </w:tc>
      </w:tr>
      <w:tr w:rsidTr="002C0848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48">
            <w:pPr>
              <w:pStyle w:val="BodyText"/>
              <w:rPr>
                <w:lang w:val="en-NZ"/>
              </w:rPr>
            </w:pPr>
            <w:r w:rsidRPr="002C0848">
              <w:t>Self-management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48">
            <w:pPr>
              <w:pStyle w:val="ListBullet"/>
              <w:rPr>
                <w:lang w:val="en-NZ"/>
              </w:rPr>
            </w:pPr>
            <w:r w:rsidRPr="002C0848">
              <w:t>Complies with and follows organisational procedures within scope of own role</w:t>
            </w:r>
          </w:p>
        </w:tc>
      </w:tr>
      <w:tr w:rsidTr="002C0848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5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48">
            <w:pPr>
              <w:pStyle w:val="BodyText"/>
              <w:rPr>
                <w:lang w:val="en-NZ"/>
              </w:rPr>
            </w:pPr>
            <w:r w:rsidRPr="002C0848">
              <w:t>Planning and Organising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848" w:rsidP="002C0848">
            <w:pPr>
              <w:pStyle w:val="ListBullet"/>
            </w:pPr>
            <w:r w:rsidRPr="002C0848">
              <w:t xml:space="preserve">Determines priorities and sequences steps involved in clearly defined, familiar tasks and identifies and assembles resources required </w:t>
            </w:r>
          </w:p>
          <w:p w:rsidR="00000000" w:rsidP="002C0848">
            <w:pPr>
              <w:pStyle w:val="ListBullet"/>
              <w:rPr>
                <w:lang w:val="en-NZ"/>
              </w:rPr>
            </w:pPr>
            <w:r w:rsidRPr="002C0848">
              <w:t>Takes responsibility for planning and organising own workload, identifying ways of sequencing and combining elements for greater efficiency</w:t>
            </w:r>
          </w:p>
        </w:tc>
      </w:tr>
      <w:tr w:rsidTr="002C0848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3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48">
            <w:pPr>
              <w:pStyle w:val="BodyText"/>
              <w:rPr>
                <w:lang w:val="en-NZ"/>
              </w:rPr>
            </w:pPr>
            <w:r w:rsidRPr="002C0848">
              <w:t>Problem Solving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48">
            <w:pPr>
              <w:pStyle w:val="ListBullet"/>
              <w:rPr>
                <w:lang w:val="en-NZ"/>
              </w:rPr>
            </w:pPr>
            <w:r w:rsidRPr="002C0848">
              <w:t xml:space="preserve">Applies analytical processes to resolve technical problems and initiates standard procedures when </w:t>
            </w:r>
            <w:r w:rsidRPr="002C0848">
              <w:t>responding to familiar problems within immediate context</w:t>
            </w:r>
          </w:p>
        </w:tc>
      </w:tr>
      <w:tr w:rsidTr="002C0848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9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48">
            <w:pPr>
              <w:pStyle w:val="BodyText"/>
              <w:rPr>
                <w:lang w:val="en-NZ"/>
              </w:rPr>
            </w:pPr>
            <w:r w:rsidRPr="002C0848">
              <w:t>Technology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848" w:rsidP="002C0848">
            <w:pPr>
              <w:pStyle w:val="ListBullet"/>
            </w:pPr>
            <w:r w:rsidRPr="002C0848">
              <w:t>Identifies purposes, specific functions and key features of flexographic photopolymer plate equipment and tools and operates them to produce plates to requirements</w:t>
            </w:r>
          </w:p>
        </w:tc>
      </w:tr>
    </w:tbl>
    <w:p w:rsidR="00000000" w:rsidRPr="002C0848" w:rsidP="002C0848">
      <w:pPr>
        <w:pStyle w:val="BodyText"/>
      </w:pPr>
    </w:p>
    <w:p w:rsidR="00000000" w:rsidRPr="002C0848" w:rsidP="002C0848">
      <w:pPr>
        <w:pStyle w:val="AllowPageBreak"/>
      </w:pPr>
    </w:p>
    <w:p w:rsidR="00000000" w:rsidRPr="002C0848" w:rsidP="002C0848">
      <w:pPr>
        <w:pStyle w:val="Heading1"/>
      </w:pPr>
      <w:bookmarkStart w:id="6" w:name="O_1070103"/>
      <w:bookmarkEnd w:id="6"/>
      <w:r w:rsidRPr="002C0848">
        <w:t>Unit Mapping Information</w:t>
      </w:r>
    </w:p>
    <w:p w:rsidR="00000000" w:rsidRPr="002C0848" w:rsidP="00EA592D">
      <w:pPr>
        <w:pStyle w:val="BodyText"/>
      </w:pPr>
      <w:r w:rsidRPr="002C0848">
        <w:t>Supersedes and is equivalent to ICPPRP268 Make photopolymer plates (flexographic).</w:t>
      </w:r>
    </w:p>
    <w:p w:rsidR="00000000" w:rsidRPr="002C0848" w:rsidP="002C0848">
      <w:pPr>
        <w:pStyle w:val="Heading1"/>
      </w:pPr>
      <w:bookmarkStart w:id="7" w:name="O_1070096"/>
      <w:bookmarkEnd w:id="7"/>
      <w:r w:rsidRPr="002C0848">
        <w:t>Links</w:t>
      </w:r>
    </w:p>
    <w:p w:rsidR="00000000" w:rsidRPr="002C0848" w:rsidP="00EA592D">
      <w:pPr>
        <w:pStyle w:val="BodyText"/>
      </w:pPr>
      <w:r w:rsidRPr="002C084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E341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C0848" w:rsidP="002C0848"/>
    <w:sectPr w:rsidSect="002C08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8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848" w:rsidRPr="00EA592D" w:rsidP="00EA59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8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92D" w:rsidP="002C08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592D" w:rsidP="002C08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A592D" w:rsidP="002C08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8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9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0848" w:rsidRPr="00EA592D" w:rsidP="00EA59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8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92D" w:rsidRPr="002D2AF8" w:rsidP="002C08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ICPPRP2680 Produce flexographic photopolymer plates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EA592D" w:rsidP="002C08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60CD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7CC2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8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08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08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08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08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08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08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08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08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08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08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0848"/>
  </w:style>
  <w:style w:type="character" w:customStyle="1" w:styleId="Heading1Char">
    <w:name w:val="Heading 1 Char"/>
    <w:basedOn w:val="DefaultParagraphFont"/>
    <w:link w:val="Heading1"/>
    <w:rsid w:val="002C08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08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08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08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08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0848"/>
    <w:rPr>
      <w:b/>
      <w:spacing w:val="0"/>
    </w:rPr>
  </w:style>
  <w:style w:type="character" w:styleId="Emphasis">
    <w:name w:val="Emphasis"/>
    <w:basedOn w:val="DefaultParagraphFont"/>
    <w:qFormat/>
    <w:rsid w:val="002C0848"/>
    <w:rPr>
      <w:i/>
    </w:rPr>
  </w:style>
  <w:style w:type="paragraph" w:customStyle="1" w:styleId="SuperHeading">
    <w:name w:val="SuperHeading"/>
    <w:basedOn w:val="Normal"/>
    <w:rsid w:val="002C08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08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08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08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08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08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08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08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08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08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08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08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08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08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08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08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08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08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08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08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C08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08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08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08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08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08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08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08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08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08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08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08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08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08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08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08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08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0848"/>
  </w:style>
  <w:style w:type="paragraph" w:styleId="TableofFigures">
    <w:name w:val="table of figures"/>
    <w:basedOn w:val="Normal"/>
    <w:next w:val="Normal"/>
    <w:semiHidden/>
    <w:rsid w:val="002C08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08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0848"/>
    <w:rPr>
      <w:rFonts w:ascii="Wingdings" w:hAnsi="Wingdings"/>
    </w:rPr>
  </w:style>
  <w:style w:type="paragraph" w:customStyle="1" w:styleId="TableHeading">
    <w:name w:val="Table Heading"/>
    <w:basedOn w:val="HeadingBase"/>
    <w:rsid w:val="002C08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0848"/>
    <w:rPr>
      <w:color w:val="0033CC"/>
      <w:u w:val="none"/>
    </w:rPr>
  </w:style>
  <w:style w:type="paragraph" w:customStyle="1" w:styleId="BodyTextRight">
    <w:name w:val="Body Text Right"/>
    <w:basedOn w:val="BodyText"/>
    <w:rsid w:val="002C08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08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08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08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08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08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0848"/>
    <w:rPr>
      <w:sz w:val="32"/>
    </w:rPr>
  </w:style>
  <w:style w:type="paragraph" w:customStyle="1" w:styleId="HeadingProcedure">
    <w:name w:val="Heading Procedure"/>
    <w:basedOn w:val="HeadingBase"/>
    <w:next w:val="Normal"/>
    <w:rsid w:val="002C08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0848"/>
    <w:pPr>
      <w:spacing w:before="60" w:after="60"/>
    </w:pPr>
  </w:style>
  <w:style w:type="paragraph" w:styleId="ListContinue">
    <w:name w:val="List Continue"/>
    <w:basedOn w:val="List"/>
    <w:rsid w:val="002C0848"/>
    <w:pPr>
      <w:ind w:firstLine="0"/>
    </w:pPr>
  </w:style>
  <w:style w:type="paragraph" w:customStyle="1" w:styleId="ListNote">
    <w:name w:val="List Note"/>
    <w:basedOn w:val="List"/>
    <w:rsid w:val="002C08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08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08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0848"/>
    <w:rPr>
      <w:rFonts w:ascii="Courier New" w:hAnsi="Courier New"/>
    </w:rPr>
  </w:style>
  <w:style w:type="paragraph" w:customStyle="1" w:styleId="NoteBullet">
    <w:name w:val="Note Bullet"/>
    <w:basedOn w:val="Note"/>
    <w:rsid w:val="002C08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08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08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08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08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08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08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0848"/>
    <w:rPr>
      <w:b/>
      <w:smallCaps/>
    </w:rPr>
  </w:style>
  <w:style w:type="paragraph" w:customStyle="1" w:styleId="TableListNumber">
    <w:name w:val="Table List Number"/>
    <w:basedOn w:val="ListNumber"/>
    <w:rsid w:val="002C08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08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0848"/>
    <w:pPr>
      <w:numPr>
        <w:numId w:val="8"/>
      </w:numPr>
    </w:pPr>
  </w:style>
  <w:style w:type="paragraph" w:customStyle="1" w:styleId="ListAlpha2">
    <w:name w:val="List Alpha 2"/>
    <w:basedOn w:val="List2"/>
    <w:rsid w:val="002C0848"/>
    <w:pPr>
      <w:numPr>
        <w:numId w:val="7"/>
      </w:numPr>
    </w:pPr>
  </w:style>
  <w:style w:type="paragraph" w:styleId="List2">
    <w:name w:val="List 2"/>
    <w:basedOn w:val="BodyText"/>
    <w:rsid w:val="002C08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08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08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08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08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08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0848"/>
    <w:pPr>
      <w:numPr>
        <w:numId w:val="3"/>
      </w:numPr>
    </w:pPr>
  </w:style>
  <w:style w:type="paragraph" w:styleId="ListContinue2">
    <w:name w:val="List Continue 2"/>
    <w:basedOn w:val="List2"/>
    <w:rsid w:val="002C0848"/>
    <w:pPr>
      <w:ind w:firstLine="0"/>
    </w:pPr>
  </w:style>
  <w:style w:type="paragraph" w:styleId="ListContinue3">
    <w:name w:val="List Continue 3"/>
    <w:basedOn w:val="List3"/>
    <w:rsid w:val="002C0848"/>
    <w:pPr>
      <w:ind w:left="1021" w:firstLine="0"/>
    </w:pPr>
  </w:style>
  <w:style w:type="paragraph" w:styleId="ListContinue4">
    <w:name w:val="List Continue 4"/>
    <w:basedOn w:val="List4"/>
    <w:rsid w:val="002C0848"/>
    <w:pPr>
      <w:ind w:firstLine="0"/>
    </w:pPr>
  </w:style>
  <w:style w:type="paragraph" w:styleId="ListContinue5">
    <w:name w:val="List Continue 5"/>
    <w:basedOn w:val="List5"/>
    <w:rsid w:val="002C0848"/>
    <w:pPr>
      <w:ind w:firstLine="0"/>
    </w:pPr>
  </w:style>
  <w:style w:type="paragraph" w:styleId="ListNumber3">
    <w:name w:val="List Number 3"/>
    <w:basedOn w:val="List3"/>
    <w:rsid w:val="002C0848"/>
    <w:pPr>
      <w:numPr>
        <w:numId w:val="4"/>
      </w:numPr>
    </w:pPr>
  </w:style>
  <w:style w:type="paragraph" w:styleId="ListNumber4">
    <w:name w:val="List Number 4"/>
    <w:basedOn w:val="List4"/>
    <w:rsid w:val="002C0848"/>
    <w:pPr>
      <w:numPr>
        <w:numId w:val="5"/>
      </w:numPr>
    </w:pPr>
  </w:style>
  <w:style w:type="paragraph" w:styleId="ListNumber5">
    <w:name w:val="List Number 5"/>
    <w:basedOn w:val="List5"/>
    <w:rsid w:val="002C0848"/>
    <w:pPr>
      <w:numPr>
        <w:numId w:val="6"/>
      </w:numPr>
    </w:pPr>
  </w:style>
  <w:style w:type="paragraph" w:styleId="BlockText">
    <w:name w:val="Block Text"/>
    <w:basedOn w:val="Normal"/>
    <w:rsid w:val="002C08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08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0848"/>
    <w:rPr>
      <w:sz w:val="16"/>
      <w:vertAlign w:val="superscript"/>
    </w:rPr>
  </w:style>
  <w:style w:type="character" w:customStyle="1" w:styleId="Symbols">
    <w:name w:val="Symbols"/>
    <w:basedOn w:val="DefaultParagraphFont"/>
    <w:rsid w:val="002C0848"/>
    <w:rPr>
      <w:rFonts w:ascii="Symbol" w:hAnsi="Symbol"/>
    </w:rPr>
  </w:style>
  <w:style w:type="character" w:customStyle="1" w:styleId="MenuOptions">
    <w:name w:val="Menu Options"/>
    <w:basedOn w:val="DefaultParagraphFont"/>
    <w:rsid w:val="002C08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0848"/>
    <w:rPr>
      <w:b/>
    </w:rPr>
  </w:style>
  <w:style w:type="character" w:customStyle="1" w:styleId="Underlined">
    <w:name w:val="Underlined"/>
    <w:basedOn w:val="DefaultParagraphFont"/>
    <w:rsid w:val="002C0848"/>
    <w:rPr>
      <w:u w:val="single"/>
    </w:rPr>
  </w:style>
  <w:style w:type="paragraph" w:customStyle="1" w:styleId="TableBodyTextRight">
    <w:name w:val="Table Body Text Right"/>
    <w:basedOn w:val="TableBodyText"/>
    <w:rsid w:val="002C08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0848"/>
    <w:rPr>
      <w:sz w:val="18"/>
    </w:rPr>
  </w:style>
  <w:style w:type="paragraph" w:customStyle="1" w:styleId="BodySmallRight">
    <w:name w:val="Body Small Right"/>
    <w:basedOn w:val="BodyTextRight"/>
    <w:rsid w:val="002C0848"/>
    <w:rPr>
      <w:sz w:val="18"/>
      <w:szCs w:val="18"/>
    </w:rPr>
  </w:style>
  <w:style w:type="paragraph" w:customStyle="1" w:styleId="MarginEdition">
    <w:name w:val="Margin Edition"/>
    <w:basedOn w:val="MarginNote"/>
    <w:rsid w:val="002C08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0848"/>
    <w:rPr>
      <w:sz w:val="2"/>
      <w:szCs w:val="2"/>
    </w:rPr>
  </w:style>
  <w:style w:type="character" w:customStyle="1" w:styleId="Small">
    <w:name w:val="Small"/>
    <w:basedOn w:val="DefaultParagraphFont"/>
    <w:rsid w:val="002C0848"/>
    <w:rPr>
      <w:sz w:val="16"/>
    </w:rPr>
  </w:style>
  <w:style w:type="paragraph" w:customStyle="1" w:styleId="WideTable">
    <w:name w:val="Wide Table"/>
    <w:basedOn w:val="Normal"/>
    <w:rsid w:val="002C08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0848"/>
  </w:style>
  <w:style w:type="paragraph" w:styleId="Quote">
    <w:name w:val="Quote"/>
    <w:basedOn w:val="Heading1"/>
    <w:link w:val="QuoteChar"/>
    <w:qFormat/>
    <w:rsid w:val="002C08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08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0848"/>
    <w:pPr>
      <w:pageBreakBefore/>
    </w:pPr>
  </w:style>
  <w:style w:type="paragraph" w:customStyle="1" w:styleId="Border">
    <w:name w:val="Border"/>
    <w:basedOn w:val="Normal"/>
    <w:qFormat/>
    <w:rsid w:val="002C08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08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8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8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08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08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08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08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08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0848"/>
    <w:rPr>
      <w:u w:val="single"/>
    </w:rPr>
  </w:style>
  <w:style w:type="character" w:customStyle="1" w:styleId="BoldandItalics">
    <w:name w:val="Bold and Italics"/>
    <w:qFormat/>
    <w:rsid w:val="002C0848"/>
    <w:rPr>
      <w:b/>
      <w:i/>
      <w:u w:val="none"/>
    </w:rPr>
  </w:style>
  <w:style w:type="paragraph" w:styleId="BalloonText">
    <w:name w:val="Balloon Text"/>
    <w:basedOn w:val="Normal"/>
    <w:link w:val="BalloonTextChar"/>
    <w:rsid w:val="002C08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08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08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08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08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08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0848"/>
    <w:pPr>
      <w:spacing w:before="0" w:after="0"/>
    </w:pPr>
  </w:style>
  <w:style w:type="paragraph" w:customStyle="1" w:styleId="BodyTextBold">
    <w:name w:val="Body Text Bold"/>
    <w:basedOn w:val="BodyText"/>
    <w:qFormat/>
    <w:rsid w:val="002C0848"/>
    <w:rPr>
      <w:b/>
    </w:rPr>
  </w:style>
  <w:style w:type="character" w:styleId="Hyperlink">
    <w:name w:val="Hyperlink"/>
    <w:basedOn w:val="DefaultParagraphFont"/>
    <w:uiPriority w:val="99"/>
    <w:unhideWhenUsed/>
    <w:rsid w:val="00EA59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3305</Characters>
  <Application>Microsoft Office Word</Application>
  <DocSecurity>0</DocSecurity>
  <Lines>113</Lines>
  <Paragraphs>76</Paragraphs>
  <ScaleCrop>false</ScaleCrop>
  <Company>Author-it Software Corporation Ltd.</Company>
  <LinksUpToDate>false</LinksUpToDate>
  <CharactersWithSpaces>3739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ICPPRP2680 Produce flexographic photopolymer plates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2021-07-20T05:36:00Z</dcterms:created>
  <dcterms:modified xsi:type="dcterms:W3CDTF">2021-07-20T05:36:00Z</dcterms:modified>
</cp:coreProperties>
</file>