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DCD" w:rsidP="000A7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ICPPRP267 Produce offset lithographic plates</w:t>
      </w:r>
      <w:r>
        <w:fldChar w:fldCharType="end"/>
      </w:r>
    </w:p>
    <w:p w:rsidR="000A7DCD" w:rsidP="000A7DCD">
      <w:pPr>
        <w:pStyle w:val="Version"/>
        <w:sectPr w:rsidSect="00550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FE3" w:rsidP="00550FE3">
      <w:pPr>
        <w:pStyle w:val="SuperHeading"/>
      </w:pPr>
      <w:r w:rsidRPr="00550FE3">
        <w:t>ICPPRP267 Produce offset lithographic plates</w:t>
      </w:r>
    </w:p>
    <w:p w:rsidR="00000000" w:rsidRPr="00550FE3" w:rsidP="00550FE3">
      <w:pPr>
        <w:pStyle w:val="Heading1"/>
      </w:pPr>
      <w:bookmarkStart w:id="1" w:name="O_696444"/>
      <w:bookmarkEnd w:id="1"/>
      <w:r w:rsidRPr="00550F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0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rPr>
                <w:rStyle w:val="SpecialBold"/>
              </w:rPr>
              <w:t>Comments</w:t>
            </w:r>
          </w:p>
        </w:tc>
      </w:tr>
      <w:tr w:rsidTr="00550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>This version first released with ICP Printing and Graphic Arts Training Package Version 1.0.</w:t>
            </w:r>
          </w:p>
        </w:tc>
      </w:tr>
    </w:tbl>
    <w:p w:rsidR="00000000" w:rsidRPr="00550FE3" w:rsidP="00550FE3">
      <w:pPr>
        <w:pStyle w:val="BodyText"/>
      </w:pPr>
    </w:p>
    <w:p w:rsidR="00000000" w:rsidRPr="00550FE3" w:rsidP="00550FE3">
      <w:pPr>
        <w:pStyle w:val="AllowPageBreak"/>
      </w:pPr>
    </w:p>
    <w:p w:rsidR="00000000" w:rsidRPr="00550FE3" w:rsidP="00550FE3">
      <w:pPr>
        <w:pStyle w:val="Heading1"/>
      </w:pPr>
      <w:bookmarkStart w:id="2" w:name="O_696445"/>
      <w:bookmarkEnd w:id="2"/>
      <w:r w:rsidRPr="00550FE3">
        <w:t>Application</w:t>
      </w:r>
    </w:p>
    <w:p w:rsidR="00000000" w:rsidRPr="00550FE3" w:rsidP="000A7DCD">
      <w:pPr>
        <w:pStyle w:val="BodyText"/>
      </w:pPr>
      <w:r w:rsidRPr="00550FE3">
        <w:t>This unit describes the skills and knowledge required to make lithographic plates f</w:t>
      </w:r>
      <w:r w:rsidRPr="00550FE3">
        <w:t xml:space="preserve">rom film input. For plates with electronic input see </w:t>
      </w:r>
      <w:r w:rsidRPr="00550FE3">
        <w:rPr>
          <w:rStyle w:val="Emphasis"/>
        </w:rPr>
        <w:t>ICPPRP452 Output complex images direct to plate or press</w:t>
      </w:r>
      <w:r w:rsidRPr="00550FE3">
        <w:t>.</w:t>
      </w:r>
    </w:p>
    <w:p w:rsidR="00000000" w:rsidRPr="00550FE3" w:rsidP="000A7DCD">
      <w:pPr>
        <w:pStyle w:val="BodyText"/>
      </w:pPr>
      <w:r w:rsidRPr="00550FE3">
        <w:t>It requires the individual to correctly prepare, expose and process a lithographic plate, and post-treat the plate to satisfy job specifications</w:t>
      </w:r>
      <w:r w:rsidRPr="00550FE3">
        <w:t>.</w:t>
      </w:r>
    </w:p>
    <w:p w:rsidR="00000000" w:rsidRPr="00550FE3" w:rsidP="000A7DCD">
      <w:pPr>
        <w:pStyle w:val="BodyText"/>
      </w:pPr>
      <w:r w:rsidRPr="00550FE3">
        <w:t>No licensing, legislative or certification requirements apply to this unit at the time of publication.</w:t>
      </w:r>
    </w:p>
    <w:p w:rsidR="00000000" w:rsidRPr="00550FE3" w:rsidP="00550FE3">
      <w:pPr>
        <w:pStyle w:val="Heading1"/>
      </w:pPr>
      <w:bookmarkStart w:id="3" w:name="O_696448"/>
      <w:bookmarkEnd w:id="3"/>
      <w:r w:rsidRPr="00550FE3">
        <w:t>Unit Sector</w:t>
      </w:r>
    </w:p>
    <w:p w:rsidR="00000000" w:rsidRPr="00550FE3" w:rsidP="000A7DCD">
      <w:pPr>
        <w:pStyle w:val="BodyText"/>
      </w:pPr>
      <w:r w:rsidRPr="00550FE3">
        <w:t>Pre-Press</w:t>
      </w:r>
    </w:p>
    <w:p w:rsidR="00000000" w:rsidRPr="00550FE3" w:rsidP="00550FE3">
      <w:pPr>
        <w:pStyle w:val="Heading1"/>
      </w:pPr>
      <w:bookmarkStart w:id="4" w:name="O_696449"/>
      <w:bookmarkEnd w:id="4"/>
      <w:r w:rsidRPr="00550FE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rPr>
                <w:rStyle w:val="SpecialBold"/>
              </w:rPr>
              <w:t>PERFORMANCE CRITERIA</w:t>
            </w:r>
          </w:p>
        </w:tc>
      </w:tr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1 Select and prepare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>1.1 Job specifications are interpreted to determine appropriate type and size of plate for</w:t>
            </w:r>
            <w:r w:rsidRPr="00550FE3">
              <w:t xml:space="preserve"> the job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1.2 Plate is selected to deliver quality of output required by the job brief </w:t>
            </w:r>
          </w:p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 xml:space="preserve">1.3 Plate is prepared to accommodate printing machine plate positioning requirements </w:t>
            </w:r>
          </w:p>
        </w:tc>
      </w:tr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2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 xml:space="preserve">2.1 Work area is tidied and cleaned to ensure quality of output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2.2 Film is correctly positioned on plate according to job specification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2.3 Correct exposure unit is selected to deliver required output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2.4 Exposure control is correctly established utilising a quality-control step wedge </w:t>
            </w:r>
          </w:p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 xml:space="preserve">2.5 Exposure and vacuum frame </w:t>
            </w:r>
            <w:r w:rsidRPr="00550FE3">
              <w:t xml:space="preserve">are maintained according to manufacturer’s specifications </w:t>
            </w:r>
          </w:p>
        </w:tc>
      </w:tr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3 Process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 xml:space="preserve">3.1 Plate processing unit is maintained according to manufacturer’s specifications </w:t>
            </w:r>
          </w:p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 xml:space="preserve">3.2 Plate is processed according to plate manufacturer’s specifications </w:t>
            </w:r>
          </w:p>
        </w:tc>
      </w:tr>
      <w:tr w:rsidTr="00550FE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4 Post-treat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>4.1</w:t>
            </w:r>
            <w:r w:rsidRPr="00550FE3">
              <w:t xml:space="preserve"> Plate is checked for quality of outcome and analysed for conformance to job specifications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4.2 Changes to plate image are carried out correctly to ensure standard of output required by the job brief </w:t>
            </w:r>
          </w:p>
          <w:p w:rsidR="00000000" w:rsidRPr="00550FE3" w:rsidP="00550FE3">
            <w:pPr>
              <w:pStyle w:val="BodyText"/>
            </w:pPr>
            <w:r w:rsidRPr="00550FE3">
              <w:t>4.3 Plate is chemically treated and/or baked according</w:t>
            </w:r>
            <w:r w:rsidRPr="00550FE3">
              <w:t xml:space="preserve"> to job specifications </w:t>
            </w:r>
          </w:p>
          <w:p w:rsidR="00000000" w:rsidRPr="00550FE3" w:rsidP="00550FE3">
            <w:pPr>
              <w:pStyle w:val="BodyText"/>
            </w:pPr>
            <w:r w:rsidRPr="00550FE3">
              <w:t xml:space="preserve">4.4 Plate is prepared for storage prior to printing according to manufacturer’s specifications </w:t>
            </w:r>
          </w:p>
        </w:tc>
      </w:tr>
    </w:tbl>
    <w:p w:rsidR="00000000" w:rsidRPr="00550FE3" w:rsidP="00550FE3">
      <w:pPr>
        <w:pStyle w:val="BodyText"/>
      </w:pPr>
    </w:p>
    <w:p w:rsidR="00000000" w:rsidRPr="00550FE3" w:rsidP="00550FE3">
      <w:pPr>
        <w:pStyle w:val="AllowPageBreak"/>
      </w:pPr>
    </w:p>
    <w:p w:rsidR="00000000" w:rsidRPr="00550FE3" w:rsidP="00550FE3">
      <w:pPr>
        <w:pStyle w:val="Heading1"/>
      </w:pPr>
      <w:bookmarkStart w:id="5" w:name="O_696450"/>
      <w:bookmarkEnd w:id="5"/>
      <w:r w:rsidRPr="00550FE3">
        <w:t>Foundation Skills</w:t>
      </w:r>
    </w:p>
    <w:p w:rsidR="00000000" w:rsidRPr="000A7DCD" w:rsidP="000A7DCD">
      <w:pPr>
        <w:pStyle w:val="BodyText"/>
        <w:rPr>
          <w:i/>
        </w:rPr>
      </w:pPr>
      <w:r w:rsidRPr="000A7DCD">
        <w:rPr>
          <w:rStyle w:val="Emphasis"/>
        </w:rPr>
        <w:t>This section describes language, literacy, numeracy and employment skills incorporated in the perfo</w:t>
      </w:r>
      <w:r w:rsidRPr="000A7DCD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50F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rPr>
                <w:rStyle w:val="SpecialBold"/>
              </w:rPr>
              <w:t>Description</w:t>
            </w:r>
          </w:p>
        </w:tc>
      </w:tr>
      <w:tr w:rsidTr="00550F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1.1, 1.2, 2.2, 2.5, 3.1, 3.2,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ListBullet"/>
              <w:rPr>
                <w:lang w:val="en-NZ"/>
              </w:rPr>
            </w:pPr>
            <w:r w:rsidRPr="00550FE3">
              <w:t xml:space="preserve">Recognises and interprets text to establish job requirements from information </w:t>
            </w:r>
            <w:r w:rsidRPr="00550FE3">
              <w:t>contained within relevant procedures and specifications</w:t>
            </w:r>
          </w:p>
        </w:tc>
      </w:tr>
      <w:tr w:rsidTr="00550F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 xml:space="preserve">2.1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ListBullet"/>
              <w:rPr>
                <w:lang w:val="en-NZ"/>
              </w:rPr>
            </w:pPr>
            <w:r w:rsidRPr="00550FE3">
              <w:t xml:space="preserve">Recognises and follows organisational and legislative requirements associated with own role </w:t>
            </w:r>
          </w:p>
        </w:tc>
      </w:tr>
      <w:tr w:rsidTr="00550F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1.1-1.3, 2.2-2.5, 3.1, 3.2,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ListBullet"/>
            </w:pPr>
            <w:r w:rsidRPr="00550FE3">
              <w:t>Determines prior</w:t>
            </w:r>
            <w:r w:rsidRPr="00550FE3">
              <w:t xml:space="preserve">ities and sequences steps involved in clearly defined, familiar tasks and identifies and assembles required resources </w:t>
            </w:r>
          </w:p>
          <w:p w:rsidR="00000000" w:rsidRPr="00550FE3" w:rsidP="00550FE3">
            <w:pPr>
              <w:pStyle w:val="ListBullet"/>
            </w:pPr>
            <w:r w:rsidRPr="00550FE3">
              <w:t xml:space="preserve">Applies analytical processes to resolve technical </w:t>
            </w:r>
            <w:r w:rsidRPr="00550FE3">
              <w:t>problems</w:t>
            </w:r>
          </w:p>
          <w:p w:rsidR="00000000" w:rsidRPr="00550FE3" w:rsidP="00550FE3">
            <w:pPr>
              <w:pStyle w:val="ListBullet"/>
            </w:pPr>
            <w:r w:rsidRPr="00550FE3">
              <w:t>Initiates standard procedures when responding to familiar problems within immediate context</w:t>
            </w:r>
          </w:p>
        </w:tc>
      </w:tr>
    </w:tbl>
    <w:p w:rsidR="00000000" w:rsidRPr="00550FE3" w:rsidP="00550FE3">
      <w:pPr>
        <w:pStyle w:val="BodyText"/>
      </w:pPr>
    </w:p>
    <w:p w:rsidR="00000000" w:rsidRPr="00550FE3" w:rsidP="00550FE3">
      <w:pPr>
        <w:pStyle w:val="AllowPageBreak"/>
      </w:pPr>
    </w:p>
    <w:p w:rsidR="00000000" w:rsidRPr="00550FE3" w:rsidP="00550FE3">
      <w:pPr>
        <w:pStyle w:val="Heading1"/>
      </w:pPr>
      <w:bookmarkStart w:id="6" w:name="O_696452"/>
      <w:bookmarkEnd w:id="6"/>
      <w:r w:rsidRPr="00550F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50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 xml:space="preserve">Code and title </w:t>
            </w:r>
          </w:p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Code and title</w:t>
            </w:r>
          </w:p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rPr>
                <w:rStyle w:val="SpecialBold"/>
              </w:rPr>
              <w:t>Equivalence status</w:t>
            </w:r>
          </w:p>
        </w:tc>
      </w:tr>
      <w:tr w:rsidTr="00550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ICPPRP267 Produce offset lithographic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ICPPP267C Produce offset lithographic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0FE3">
            <w:pPr>
              <w:pStyle w:val="BodyText"/>
              <w:rPr>
                <w:lang w:val="en-NZ"/>
              </w:rPr>
            </w:pPr>
            <w:r w:rsidRPr="00550F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0FE3" w:rsidP="00550FE3">
            <w:pPr>
              <w:pStyle w:val="BodyText"/>
            </w:pPr>
            <w:r w:rsidRPr="00550FE3">
              <w:t>Equivalent unit</w:t>
            </w:r>
          </w:p>
        </w:tc>
      </w:tr>
    </w:tbl>
    <w:p w:rsidR="00000000" w:rsidRPr="00550FE3" w:rsidP="00550FE3">
      <w:pPr>
        <w:pStyle w:val="BodyText"/>
      </w:pPr>
    </w:p>
    <w:p w:rsidR="00000000" w:rsidRPr="00550FE3" w:rsidP="00550FE3">
      <w:pPr>
        <w:pStyle w:val="AllowPageBreak"/>
      </w:pPr>
    </w:p>
    <w:p w:rsidR="00000000" w:rsidRPr="00550FE3" w:rsidP="00550FE3">
      <w:pPr>
        <w:pStyle w:val="Heading1"/>
      </w:pPr>
      <w:bookmarkStart w:id="7" w:name="O_696459"/>
      <w:bookmarkEnd w:id="7"/>
      <w:r w:rsidRPr="00550FE3">
        <w:t>Links</w:t>
      </w:r>
    </w:p>
    <w:p w:rsidR="00000000" w:rsidRPr="00550FE3" w:rsidP="000A7DCD">
      <w:pPr>
        <w:pStyle w:val="BodyText"/>
      </w:pPr>
      <w:r w:rsidRPr="00550FE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E614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50FE3" w:rsidP="00550FE3"/>
    <w:sectPr w:rsidSect="00550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3" w:rsidRPr="000A7DCD" w:rsidP="000A7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CD" w:rsidP="00550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7DCD" w:rsidP="00550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7DCD" w:rsidP="00550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FE3" w:rsidRPr="000A7DCD" w:rsidP="000A7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CD" w:rsidRPr="002D2AF8" w:rsidP="00550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ICPPRP267 Produce offset lithographic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A7DCD" w:rsidP="00550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341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661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FE3"/>
  </w:style>
  <w:style w:type="character" w:customStyle="1" w:styleId="Heading1Char">
    <w:name w:val="Heading 1 Char"/>
    <w:basedOn w:val="DefaultParagraphFont"/>
    <w:link w:val="Heading1"/>
    <w:rsid w:val="00550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0FE3"/>
    <w:rPr>
      <w:b/>
      <w:spacing w:val="0"/>
    </w:rPr>
  </w:style>
  <w:style w:type="character" w:styleId="Emphasis">
    <w:name w:val="Emphasis"/>
    <w:basedOn w:val="DefaultParagraphFont"/>
    <w:qFormat/>
    <w:rsid w:val="00550FE3"/>
    <w:rPr>
      <w:i/>
    </w:rPr>
  </w:style>
  <w:style w:type="paragraph" w:customStyle="1" w:styleId="SuperHeading">
    <w:name w:val="SuperHeading"/>
    <w:basedOn w:val="Normal"/>
    <w:rsid w:val="00550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0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0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0F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0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F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0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FE3"/>
  </w:style>
  <w:style w:type="paragraph" w:styleId="TableofFigures">
    <w:name w:val="table of figures"/>
    <w:basedOn w:val="Normal"/>
    <w:next w:val="Normal"/>
    <w:semiHidden/>
    <w:rsid w:val="00550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FE3"/>
    <w:pPr>
      <w:numPr>
        <w:numId w:val="10"/>
      </w:numPr>
    </w:pPr>
  </w:style>
  <w:style w:type="character" w:customStyle="1" w:styleId="WingdingSymbols">
    <w:name w:val="Wingding Symbols"/>
    <w:rsid w:val="00550FE3"/>
    <w:rPr>
      <w:rFonts w:ascii="Wingdings" w:hAnsi="Wingdings"/>
    </w:rPr>
  </w:style>
  <w:style w:type="paragraph" w:customStyle="1" w:styleId="TableHeading">
    <w:name w:val="Table Heading"/>
    <w:basedOn w:val="HeadingBase"/>
    <w:rsid w:val="00550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FE3"/>
    <w:rPr>
      <w:color w:val="0033CC"/>
      <w:u w:val="none"/>
    </w:rPr>
  </w:style>
  <w:style w:type="paragraph" w:customStyle="1" w:styleId="BodyTextRight">
    <w:name w:val="Body Text Right"/>
    <w:basedOn w:val="BodyText"/>
    <w:rsid w:val="00550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F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FE3"/>
    <w:rPr>
      <w:sz w:val="32"/>
    </w:rPr>
  </w:style>
  <w:style w:type="paragraph" w:customStyle="1" w:styleId="HeadingProcedure">
    <w:name w:val="Heading Procedure"/>
    <w:basedOn w:val="HeadingBase"/>
    <w:next w:val="Normal"/>
    <w:rsid w:val="00550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FE3"/>
    <w:pPr>
      <w:spacing w:before="60" w:after="60"/>
    </w:pPr>
  </w:style>
  <w:style w:type="paragraph" w:styleId="ListContinue">
    <w:name w:val="List Continue"/>
    <w:basedOn w:val="List"/>
    <w:rsid w:val="00550FE3"/>
    <w:pPr>
      <w:ind w:firstLine="0"/>
    </w:pPr>
  </w:style>
  <w:style w:type="paragraph" w:customStyle="1" w:styleId="ListNote">
    <w:name w:val="List Note"/>
    <w:basedOn w:val="List"/>
    <w:rsid w:val="00550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FE3"/>
    <w:rPr>
      <w:rFonts w:ascii="Courier New" w:hAnsi="Courier New"/>
    </w:rPr>
  </w:style>
  <w:style w:type="paragraph" w:customStyle="1" w:styleId="NoteBullet">
    <w:name w:val="Note Bullet"/>
    <w:basedOn w:val="Note"/>
    <w:rsid w:val="00550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0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FE3"/>
    <w:rPr>
      <w:b/>
      <w:smallCaps/>
    </w:rPr>
  </w:style>
  <w:style w:type="paragraph" w:customStyle="1" w:styleId="TableListNumber">
    <w:name w:val="Table List Number"/>
    <w:basedOn w:val="ListNumber"/>
    <w:rsid w:val="00550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FE3"/>
    <w:pPr>
      <w:numPr>
        <w:numId w:val="8"/>
      </w:numPr>
    </w:pPr>
  </w:style>
  <w:style w:type="paragraph" w:customStyle="1" w:styleId="ListAlpha2">
    <w:name w:val="List Alpha 2"/>
    <w:basedOn w:val="List2"/>
    <w:rsid w:val="00550FE3"/>
    <w:pPr>
      <w:numPr>
        <w:numId w:val="7"/>
      </w:numPr>
    </w:pPr>
  </w:style>
  <w:style w:type="paragraph" w:styleId="List2">
    <w:name w:val="List 2"/>
    <w:basedOn w:val="BodyText"/>
    <w:rsid w:val="00550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0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0F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0FE3"/>
    <w:pPr>
      <w:numPr>
        <w:numId w:val="3"/>
      </w:numPr>
    </w:pPr>
  </w:style>
  <w:style w:type="paragraph" w:styleId="ListContinue2">
    <w:name w:val="List Continue 2"/>
    <w:basedOn w:val="List2"/>
    <w:rsid w:val="00550FE3"/>
    <w:pPr>
      <w:ind w:firstLine="0"/>
    </w:pPr>
  </w:style>
  <w:style w:type="paragraph" w:styleId="ListContinue3">
    <w:name w:val="List Continue 3"/>
    <w:basedOn w:val="List3"/>
    <w:rsid w:val="00550FE3"/>
    <w:pPr>
      <w:ind w:left="1021" w:firstLine="0"/>
    </w:pPr>
  </w:style>
  <w:style w:type="paragraph" w:styleId="ListContinue4">
    <w:name w:val="List Continue 4"/>
    <w:basedOn w:val="List4"/>
    <w:rsid w:val="00550FE3"/>
    <w:pPr>
      <w:ind w:firstLine="0"/>
    </w:pPr>
  </w:style>
  <w:style w:type="paragraph" w:styleId="ListContinue5">
    <w:name w:val="List Continue 5"/>
    <w:basedOn w:val="List5"/>
    <w:rsid w:val="00550FE3"/>
    <w:pPr>
      <w:ind w:firstLine="0"/>
    </w:pPr>
  </w:style>
  <w:style w:type="paragraph" w:styleId="ListNumber3">
    <w:name w:val="List Number 3"/>
    <w:basedOn w:val="List3"/>
    <w:rsid w:val="00550FE3"/>
    <w:pPr>
      <w:numPr>
        <w:numId w:val="4"/>
      </w:numPr>
    </w:pPr>
  </w:style>
  <w:style w:type="paragraph" w:styleId="ListNumber4">
    <w:name w:val="List Number 4"/>
    <w:basedOn w:val="List4"/>
    <w:rsid w:val="00550FE3"/>
    <w:pPr>
      <w:numPr>
        <w:numId w:val="5"/>
      </w:numPr>
    </w:pPr>
  </w:style>
  <w:style w:type="paragraph" w:styleId="ListNumber5">
    <w:name w:val="List Number 5"/>
    <w:basedOn w:val="List5"/>
    <w:rsid w:val="00550FE3"/>
    <w:pPr>
      <w:numPr>
        <w:numId w:val="6"/>
      </w:numPr>
    </w:pPr>
  </w:style>
  <w:style w:type="paragraph" w:styleId="BlockText">
    <w:name w:val="Block Text"/>
    <w:basedOn w:val="Normal"/>
    <w:rsid w:val="00550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FE3"/>
    <w:rPr>
      <w:sz w:val="16"/>
      <w:vertAlign w:val="superscript"/>
    </w:rPr>
  </w:style>
  <w:style w:type="character" w:customStyle="1" w:styleId="Symbols">
    <w:name w:val="Symbols"/>
    <w:basedOn w:val="DefaultParagraphFont"/>
    <w:rsid w:val="00550FE3"/>
    <w:rPr>
      <w:rFonts w:ascii="Symbol" w:hAnsi="Symbol"/>
    </w:rPr>
  </w:style>
  <w:style w:type="character" w:customStyle="1" w:styleId="MenuOptions">
    <w:name w:val="Menu Options"/>
    <w:basedOn w:val="DefaultParagraphFont"/>
    <w:rsid w:val="00550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FE3"/>
    <w:rPr>
      <w:b/>
    </w:rPr>
  </w:style>
  <w:style w:type="character" w:customStyle="1" w:styleId="Underlined">
    <w:name w:val="Underlined"/>
    <w:basedOn w:val="DefaultParagraphFont"/>
    <w:rsid w:val="00550FE3"/>
    <w:rPr>
      <w:u w:val="single"/>
    </w:rPr>
  </w:style>
  <w:style w:type="paragraph" w:customStyle="1" w:styleId="TableBodyTextRight">
    <w:name w:val="Table Body Text Right"/>
    <w:basedOn w:val="TableBodyText"/>
    <w:rsid w:val="00550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FE3"/>
    <w:rPr>
      <w:sz w:val="18"/>
    </w:rPr>
  </w:style>
  <w:style w:type="paragraph" w:customStyle="1" w:styleId="BodySmallRight">
    <w:name w:val="Body Small Right"/>
    <w:basedOn w:val="BodyTextRight"/>
    <w:rsid w:val="00550FE3"/>
    <w:rPr>
      <w:sz w:val="18"/>
      <w:szCs w:val="18"/>
    </w:rPr>
  </w:style>
  <w:style w:type="paragraph" w:customStyle="1" w:styleId="MarginEdition">
    <w:name w:val="Margin Edition"/>
    <w:basedOn w:val="MarginNote"/>
    <w:rsid w:val="00550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FE3"/>
    <w:rPr>
      <w:sz w:val="2"/>
      <w:szCs w:val="2"/>
    </w:rPr>
  </w:style>
  <w:style w:type="character" w:customStyle="1" w:styleId="Small">
    <w:name w:val="Small"/>
    <w:basedOn w:val="DefaultParagraphFont"/>
    <w:rsid w:val="00550FE3"/>
    <w:rPr>
      <w:sz w:val="16"/>
    </w:rPr>
  </w:style>
  <w:style w:type="paragraph" w:customStyle="1" w:styleId="WideTable">
    <w:name w:val="Wide Table"/>
    <w:basedOn w:val="Normal"/>
    <w:rsid w:val="00550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FE3"/>
  </w:style>
  <w:style w:type="paragraph" w:styleId="Quote">
    <w:name w:val="Quote"/>
    <w:basedOn w:val="Heading1"/>
    <w:link w:val="QuoteChar"/>
    <w:qFormat/>
    <w:rsid w:val="00550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FE3"/>
    <w:pPr>
      <w:pageBreakBefore/>
    </w:pPr>
  </w:style>
  <w:style w:type="paragraph" w:customStyle="1" w:styleId="Border">
    <w:name w:val="Border"/>
    <w:basedOn w:val="Normal"/>
    <w:qFormat/>
    <w:rsid w:val="00550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FE3"/>
    <w:rPr>
      <w:u w:val="single"/>
    </w:rPr>
  </w:style>
  <w:style w:type="character" w:customStyle="1" w:styleId="BoldandItalics">
    <w:name w:val="Bold and Italics"/>
    <w:qFormat/>
    <w:rsid w:val="00550FE3"/>
    <w:rPr>
      <w:b/>
      <w:i/>
      <w:u w:val="none"/>
    </w:rPr>
  </w:style>
  <w:style w:type="paragraph" w:styleId="BalloonText">
    <w:name w:val="Balloon Text"/>
    <w:basedOn w:val="Normal"/>
    <w:link w:val="BalloonTextChar"/>
    <w:rsid w:val="00550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F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3176</Characters>
  <Application>Microsoft Office Word</Application>
  <DocSecurity>0</DocSecurity>
  <Lines>132</Lines>
  <Paragraphs>79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ICPPRP267 Produce offset lithographic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2018-12-10T06:42:00Z</dcterms:created>
  <dcterms:modified xsi:type="dcterms:W3CDTF">2018-12-10T06:42:00Z</dcterms:modified>
</cp:coreProperties>
</file>