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59C" w:rsidP="00404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ICPPRP2520 Output images</w:t>
      </w:r>
      <w:r>
        <w:fldChar w:fldCharType="end"/>
      </w:r>
    </w:p>
    <w:p w:rsidR="0040459C" w:rsidP="0040459C">
      <w:pPr>
        <w:pStyle w:val="Version"/>
        <w:sectPr w:rsidSect="00B25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4D2" w:rsidP="00B254D2">
      <w:pPr>
        <w:pStyle w:val="SuperHeading"/>
      </w:pPr>
      <w:r w:rsidRPr="00B254D2">
        <w:t>Assessment Requirements for ICPPRP2520 Output images</w:t>
      </w:r>
    </w:p>
    <w:p w:rsidR="00000000" w:rsidRPr="00B254D2" w:rsidP="00B254D2">
      <w:pPr>
        <w:pStyle w:val="Heading1"/>
      </w:pPr>
      <w:bookmarkStart w:id="1" w:name="O_1069791"/>
      <w:bookmarkEnd w:id="1"/>
      <w:r w:rsidRPr="00B25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25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D2" w:rsidP="00B254D2">
            <w:pPr>
              <w:pStyle w:val="BodyText"/>
            </w:pPr>
            <w:r w:rsidRPr="00B254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D2">
            <w:pPr>
              <w:pStyle w:val="BodyText"/>
              <w:rPr>
                <w:lang w:val="en-NZ"/>
              </w:rPr>
            </w:pPr>
            <w:r w:rsidRPr="00B254D2">
              <w:rPr>
                <w:rStyle w:val="SpecialBold"/>
              </w:rPr>
              <w:t>Comments</w:t>
            </w:r>
          </w:p>
        </w:tc>
      </w:tr>
      <w:tr w:rsidTr="00B25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D2">
            <w:pPr>
              <w:pStyle w:val="BodyText"/>
              <w:rPr>
                <w:lang w:val="en-NZ"/>
              </w:rPr>
            </w:pPr>
            <w:r w:rsidRPr="00B254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D2" w:rsidP="00B254D2">
            <w:pPr>
              <w:pStyle w:val="BodyText"/>
            </w:pPr>
            <w:r w:rsidRPr="00B254D2">
              <w:t>This version first released with ICP Printing and Graphic Arts Training Package Version 4.0.</w:t>
            </w:r>
          </w:p>
        </w:tc>
      </w:tr>
    </w:tbl>
    <w:p w:rsidR="00000000" w:rsidRPr="00B254D2" w:rsidP="00B254D2">
      <w:pPr>
        <w:pStyle w:val="BodyText"/>
      </w:pPr>
    </w:p>
    <w:p w:rsidR="00000000" w:rsidRPr="00B254D2" w:rsidP="00B254D2">
      <w:pPr>
        <w:pStyle w:val="AllowPageBreak"/>
      </w:pPr>
    </w:p>
    <w:p w:rsidR="00000000" w:rsidRPr="00B254D2" w:rsidP="00B254D2">
      <w:pPr>
        <w:pStyle w:val="Heading1"/>
      </w:pPr>
      <w:bookmarkStart w:id="2" w:name="O_1069794"/>
      <w:bookmarkEnd w:id="2"/>
      <w:r w:rsidRPr="00B254D2">
        <w:t>Performance Evidence</w:t>
      </w:r>
    </w:p>
    <w:p w:rsidR="00000000" w:rsidRPr="00B254D2" w:rsidP="0040459C">
      <w:pPr>
        <w:pStyle w:val="BodyText"/>
      </w:pPr>
      <w:r w:rsidRPr="00B254D2">
        <w:t>The candidate must demonstrate the ability to complete</w:t>
      </w:r>
      <w:r w:rsidRPr="00B254D2">
        <w:t xml:space="preserve"> the tasks outlined in the elements, performance criteria and foundation skills of the unit, including evidence of the ability to:</w:t>
      </w:r>
    </w:p>
    <w:p w:rsidR="00000000" w:rsidRPr="00B254D2" w:rsidP="00B254D2">
      <w:pPr>
        <w:pStyle w:val="ListBullet"/>
      </w:pPr>
      <w:r w:rsidRPr="00B254D2">
        <w:t>calibrate and use at least two devices to output electronic images to film, paper or plate.</w:t>
      </w:r>
    </w:p>
    <w:p w:rsidR="00000000" w:rsidRPr="00B254D2" w:rsidP="00B254D2">
      <w:pPr>
        <w:pStyle w:val="BodyText"/>
      </w:pPr>
    </w:p>
    <w:p w:rsidR="00000000" w:rsidRPr="00B254D2" w:rsidP="0040459C">
      <w:pPr>
        <w:pStyle w:val="BodyText"/>
      </w:pPr>
      <w:r w:rsidRPr="00B254D2">
        <w:t>In the course of the above, the</w:t>
      </w:r>
      <w:r w:rsidRPr="00B254D2">
        <w:t xml:space="preserve"> candidate must:</w:t>
      </w:r>
    </w:p>
    <w:p w:rsidR="00000000" w:rsidRPr="00B254D2" w:rsidP="00B254D2">
      <w:pPr>
        <w:pStyle w:val="ListBullet"/>
      </w:pPr>
      <w:r w:rsidRPr="00B254D2">
        <w:t xml:space="preserve">provide proofed final file to digital output device that conforms to the job specifications </w:t>
      </w:r>
    </w:p>
    <w:p w:rsidR="00000000" w:rsidRPr="00B254D2" w:rsidP="00B254D2">
      <w:pPr>
        <w:pStyle w:val="ListBullet"/>
      </w:pPr>
      <w:r w:rsidRPr="00B254D2">
        <w:t xml:space="preserve">identify substrate required for reproduction according to job specifications. </w:t>
      </w:r>
    </w:p>
    <w:p w:rsidR="00000000" w:rsidRPr="00B254D2" w:rsidP="00B254D2">
      <w:pPr>
        <w:pStyle w:val="AllowPageBreak"/>
      </w:pPr>
    </w:p>
    <w:p w:rsidR="00000000" w:rsidRPr="00B254D2" w:rsidP="00B254D2">
      <w:pPr>
        <w:pStyle w:val="Heading1"/>
      </w:pPr>
      <w:bookmarkStart w:id="3" w:name="O_1069793"/>
      <w:bookmarkEnd w:id="3"/>
      <w:r w:rsidRPr="00B254D2">
        <w:t>Knowledge Evidence</w:t>
      </w:r>
    </w:p>
    <w:p w:rsidR="00000000" w:rsidRPr="00B254D2" w:rsidP="0040459C">
      <w:pPr>
        <w:pStyle w:val="BodyText"/>
      </w:pPr>
      <w:r w:rsidRPr="00B254D2">
        <w:t>The candidate must be able to demonstrate knowledge to complete the tasks outlined in the elements, performance criteria and foundation skills of this unit, including knowledge of:</w:t>
      </w:r>
    </w:p>
    <w:p w:rsidR="00000000" w:rsidRPr="00B254D2" w:rsidP="00B254D2">
      <w:pPr>
        <w:pStyle w:val="ListBullet"/>
      </w:pPr>
      <w:r w:rsidRPr="00B254D2">
        <w:t>work health and safety (WHS) requirements for preparing and operating outp</w:t>
      </w:r>
      <w:r w:rsidRPr="00B254D2">
        <w:t>ut devices</w:t>
      </w:r>
    </w:p>
    <w:p w:rsidR="00000000" w:rsidRPr="00B254D2" w:rsidP="00B254D2">
      <w:pPr>
        <w:pStyle w:val="ListBullet"/>
      </w:pPr>
      <w:r w:rsidRPr="00B254D2">
        <w:t>types and features of output devices used in pre-press environments</w:t>
      </w:r>
    </w:p>
    <w:p w:rsidR="00000000" w:rsidRPr="00B254D2" w:rsidP="00B254D2">
      <w:pPr>
        <w:pStyle w:val="ListBullet"/>
      </w:pPr>
      <w:r w:rsidRPr="00B254D2">
        <w:t>functions of calibration software</w:t>
      </w:r>
    </w:p>
    <w:p w:rsidR="00000000" w:rsidRPr="00B254D2" w:rsidP="00B254D2">
      <w:pPr>
        <w:pStyle w:val="ListBullet"/>
      </w:pPr>
      <w:r w:rsidRPr="00B254D2">
        <w:t>enterprise procedures for downloading a file to output device</w:t>
      </w:r>
    </w:p>
    <w:p w:rsidR="00000000" w:rsidRPr="00B254D2" w:rsidP="00B254D2">
      <w:pPr>
        <w:pStyle w:val="ListBullet"/>
      </w:pPr>
      <w:r w:rsidRPr="00B254D2">
        <w:t>enterprise procedures for the transfer of files</w:t>
      </w:r>
    </w:p>
    <w:p w:rsidR="00000000" w:rsidRPr="00B254D2" w:rsidP="00B254D2">
      <w:pPr>
        <w:pStyle w:val="ListBullet"/>
      </w:pPr>
      <w:r w:rsidRPr="00B254D2">
        <w:t>procedures for material loading o</w:t>
      </w:r>
      <w:r w:rsidRPr="00B254D2">
        <w:t>f output devices</w:t>
      </w:r>
    </w:p>
    <w:p w:rsidR="00000000" w:rsidRPr="00B254D2" w:rsidP="00B254D2">
      <w:pPr>
        <w:pStyle w:val="ListBullet"/>
      </w:pPr>
      <w:r w:rsidRPr="00B254D2">
        <w:t>criteria for identifying correctly processed images</w:t>
      </w:r>
    </w:p>
    <w:p w:rsidR="00000000" w:rsidRPr="00B254D2" w:rsidP="00B254D2">
      <w:pPr>
        <w:pStyle w:val="ListBullet"/>
      </w:pPr>
      <w:r w:rsidRPr="00B254D2">
        <w:t>factors that control image quality through a processor</w:t>
      </w:r>
    </w:p>
    <w:p w:rsidR="00000000" w:rsidRPr="00B254D2" w:rsidP="00B254D2">
      <w:pPr>
        <w:pStyle w:val="ListBullet"/>
      </w:pPr>
      <w:r w:rsidRPr="00B254D2">
        <w:t>enterprise procedures for checking files and images against job specifications</w:t>
      </w:r>
    </w:p>
    <w:p w:rsidR="00000000" w:rsidRPr="00B254D2" w:rsidP="00B254D2">
      <w:pPr>
        <w:pStyle w:val="ListBullet"/>
      </w:pPr>
      <w:r w:rsidRPr="00B254D2">
        <w:t>manufacturer manuals, enterprise procedures and safet</w:t>
      </w:r>
      <w:r w:rsidRPr="00B254D2">
        <w:t>y documentation, including their location and purpose.</w:t>
      </w:r>
    </w:p>
    <w:p w:rsidR="00000000" w:rsidRPr="00B254D2" w:rsidP="00B254D2">
      <w:pPr>
        <w:pStyle w:val="AllowPageBreak"/>
      </w:pPr>
    </w:p>
    <w:p w:rsidR="00000000" w:rsidRPr="00B254D2" w:rsidP="00B254D2">
      <w:pPr>
        <w:pStyle w:val="Heading1"/>
      </w:pPr>
      <w:bookmarkStart w:id="4" w:name="O_1069792"/>
      <w:bookmarkEnd w:id="4"/>
      <w:r w:rsidRPr="00B254D2">
        <w:t>Assessment Conditions</w:t>
      </w:r>
    </w:p>
    <w:p w:rsidR="00000000" w:rsidRPr="00B254D2" w:rsidP="0040459C">
      <w:pPr>
        <w:pStyle w:val="BodyText"/>
      </w:pPr>
      <w:r w:rsidRPr="00B254D2">
        <w:t>Skills in this unit must be demonstrated in a workplace or simulated environment where the conditions are typical of those in a working environment in this indu</w:t>
      </w:r>
      <w:r w:rsidRPr="00B254D2">
        <w:t>stry. Noise levels, production flow, interruptions and time variances must be typical of those experienced in the area of work.</w:t>
      </w:r>
      <w:r w:rsidRPr="00B254D2">
        <w:br/>
      </w:r>
      <w:r w:rsidRPr="00B254D2">
        <w:br/>
        <w:t xml:space="preserve">This includes access to: </w:t>
      </w:r>
    </w:p>
    <w:p w:rsidR="00000000" w:rsidRPr="00B254D2" w:rsidP="00B254D2">
      <w:pPr>
        <w:pStyle w:val="ListBullet"/>
      </w:pPr>
      <w:r w:rsidRPr="00B254D2">
        <w:t>output device</w:t>
      </w:r>
    </w:p>
    <w:p w:rsidR="00000000" w:rsidRPr="00B254D2" w:rsidP="00B254D2">
      <w:pPr>
        <w:pStyle w:val="ListBullet"/>
      </w:pPr>
      <w:r w:rsidRPr="00B254D2">
        <w:t>industry software packages.</w:t>
      </w:r>
    </w:p>
    <w:p w:rsidR="00000000" w:rsidRPr="00B254D2" w:rsidP="00B254D2">
      <w:pPr>
        <w:pStyle w:val="BodyText"/>
      </w:pPr>
    </w:p>
    <w:p w:rsidR="00000000" w:rsidRPr="00B254D2" w:rsidP="0040459C">
      <w:pPr>
        <w:pStyle w:val="BodyText"/>
      </w:pPr>
      <w:r w:rsidRPr="00B254D2">
        <w:t xml:space="preserve">Assessors of this unit must satisfy the requirements for </w:t>
      </w:r>
      <w:r w:rsidRPr="00B254D2">
        <w:t xml:space="preserve">assessors in applicable vocational education and training legislation, frameworks and/or standards.    </w:t>
      </w:r>
    </w:p>
    <w:p w:rsidR="00000000" w:rsidRPr="00B254D2" w:rsidP="00B254D2">
      <w:pPr>
        <w:pStyle w:val="Heading1"/>
      </w:pPr>
      <w:bookmarkStart w:id="5" w:name="O_1069790"/>
      <w:bookmarkEnd w:id="5"/>
      <w:r w:rsidRPr="00B254D2">
        <w:t>Links</w:t>
      </w:r>
    </w:p>
    <w:p w:rsidR="00000000" w:rsidRPr="00B254D2" w:rsidP="0040459C">
      <w:pPr>
        <w:pStyle w:val="BodyText"/>
      </w:pPr>
      <w:r w:rsidRPr="00B254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336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254D2" w:rsidP="00B254D2"/>
    <w:sectPr w:rsidSect="00B254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2" w:rsidRPr="0040459C" w:rsidP="00404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9C" w:rsidP="00B25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59C" w:rsidP="00B25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59C" w:rsidP="00B25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4D2" w:rsidRPr="0040459C" w:rsidP="00404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9C" w:rsidRPr="002D2AF8" w:rsidP="00B25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ICPPRP2520 Output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0459C" w:rsidP="00B25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A8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CC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4D2"/>
  </w:style>
  <w:style w:type="character" w:customStyle="1" w:styleId="Heading1Char">
    <w:name w:val="Heading 1 Char"/>
    <w:basedOn w:val="DefaultParagraphFont"/>
    <w:link w:val="Heading1"/>
    <w:rsid w:val="00B25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4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4D2"/>
    <w:rPr>
      <w:b/>
      <w:spacing w:val="0"/>
    </w:rPr>
  </w:style>
  <w:style w:type="paragraph" w:customStyle="1" w:styleId="SuperHeading">
    <w:name w:val="SuperHeading"/>
    <w:basedOn w:val="Normal"/>
    <w:rsid w:val="00B25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4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54D2"/>
    <w:rPr>
      <w:i/>
    </w:rPr>
  </w:style>
  <w:style w:type="paragraph" w:styleId="Caption">
    <w:name w:val="caption"/>
    <w:basedOn w:val="BodyText"/>
    <w:next w:val="Normal"/>
    <w:qFormat/>
    <w:rsid w:val="00B25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4D2"/>
  </w:style>
  <w:style w:type="paragraph" w:styleId="TableofFigures">
    <w:name w:val="table of figures"/>
    <w:basedOn w:val="Normal"/>
    <w:next w:val="Normal"/>
    <w:semiHidden/>
    <w:rsid w:val="00B25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4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4D2"/>
    <w:rPr>
      <w:rFonts w:ascii="Wingdings" w:hAnsi="Wingdings"/>
    </w:rPr>
  </w:style>
  <w:style w:type="paragraph" w:customStyle="1" w:styleId="TableHeading">
    <w:name w:val="Table Heading"/>
    <w:basedOn w:val="HeadingBase"/>
    <w:rsid w:val="00B25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4D2"/>
    <w:rPr>
      <w:color w:val="0033CC"/>
      <w:u w:val="none"/>
    </w:rPr>
  </w:style>
  <w:style w:type="paragraph" w:customStyle="1" w:styleId="BodyTextRight">
    <w:name w:val="Body Text Right"/>
    <w:basedOn w:val="BodyText"/>
    <w:rsid w:val="00B25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4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4D2"/>
    <w:rPr>
      <w:sz w:val="32"/>
    </w:rPr>
  </w:style>
  <w:style w:type="paragraph" w:customStyle="1" w:styleId="HeadingProcedure">
    <w:name w:val="Heading Procedure"/>
    <w:basedOn w:val="HeadingBase"/>
    <w:next w:val="Normal"/>
    <w:rsid w:val="00B25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4D2"/>
    <w:pPr>
      <w:spacing w:before="60" w:after="60"/>
    </w:pPr>
  </w:style>
  <w:style w:type="paragraph" w:styleId="ListContinue">
    <w:name w:val="List Continue"/>
    <w:basedOn w:val="List"/>
    <w:rsid w:val="00B254D2"/>
    <w:pPr>
      <w:ind w:firstLine="0"/>
    </w:pPr>
  </w:style>
  <w:style w:type="paragraph" w:customStyle="1" w:styleId="ListNote">
    <w:name w:val="List Note"/>
    <w:basedOn w:val="List"/>
    <w:rsid w:val="00B25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4D2"/>
    <w:rPr>
      <w:rFonts w:ascii="Courier New" w:hAnsi="Courier New"/>
    </w:rPr>
  </w:style>
  <w:style w:type="paragraph" w:customStyle="1" w:styleId="NoteBullet">
    <w:name w:val="Note Bullet"/>
    <w:basedOn w:val="Note"/>
    <w:rsid w:val="00B25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4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4D2"/>
    <w:rPr>
      <w:b/>
      <w:smallCaps/>
    </w:rPr>
  </w:style>
  <w:style w:type="paragraph" w:customStyle="1" w:styleId="TableListNumber">
    <w:name w:val="Table List Number"/>
    <w:basedOn w:val="ListNumber"/>
    <w:rsid w:val="00B25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4D2"/>
    <w:pPr>
      <w:numPr>
        <w:numId w:val="8"/>
      </w:numPr>
    </w:pPr>
  </w:style>
  <w:style w:type="paragraph" w:customStyle="1" w:styleId="ListAlpha2">
    <w:name w:val="List Alpha 2"/>
    <w:basedOn w:val="List2"/>
    <w:rsid w:val="00B254D2"/>
    <w:pPr>
      <w:numPr>
        <w:numId w:val="7"/>
      </w:numPr>
    </w:pPr>
  </w:style>
  <w:style w:type="paragraph" w:styleId="List2">
    <w:name w:val="List 2"/>
    <w:basedOn w:val="BodyText"/>
    <w:rsid w:val="00B25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4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4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4D2"/>
    <w:pPr>
      <w:numPr>
        <w:numId w:val="3"/>
      </w:numPr>
    </w:pPr>
  </w:style>
  <w:style w:type="paragraph" w:styleId="ListContinue2">
    <w:name w:val="List Continue 2"/>
    <w:basedOn w:val="List2"/>
    <w:rsid w:val="00B254D2"/>
    <w:pPr>
      <w:ind w:firstLine="0"/>
    </w:pPr>
  </w:style>
  <w:style w:type="paragraph" w:styleId="ListContinue3">
    <w:name w:val="List Continue 3"/>
    <w:basedOn w:val="List3"/>
    <w:rsid w:val="00B254D2"/>
    <w:pPr>
      <w:ind w:left="1021" w:firstLine="0"/>
    </w:pPr>
  </w:style>
  <w:style w:type="paragraph" w:styleId="ListContinue4">
    <w:name w:val="List Continue 4"/>
    <w:basedOn w:val="List4"/>
    <w:rsid w:val="00B254D2"/>
    <w:pPr>
      <w:ind w:firstLine="0"/>
    </w:pPr>
  </w:style>
  <w:style w:type="paragraph" w:styleId="ListContinue5">
    <w:name w:val="List Continue 5"/>
    <w:basedOn w:val="List5"/>
    <w:rsid w:val="00B254D2"/>
    <w:pPr>
      <w:ind w:firstLine="0"/>
    </w:pPr>
  </w:style>
  <w:style w:type="paragraph" w:styleId="ListNumber3">
    <w:name w:val="List Number 3"/>
    <w:basedOn w:val="List3"/>
    <w:rsid w:val="00B254D2"/>
    <w:pPr>
      <w:numPr>
        <w:numId w:val="4"/>
      </w:numPr>
    </w:pPr>
  </w:style>
  <w:style w:type="paragraph" w:styleId="ListNumber4">
    <w:name w:val="List Number 4"/>
    <w:basedOn w:val="List4"/>
    <w:rsid w:val="00B254D2"/>
    <w:pPr>
      <w:numPr>
        <w:numId w:val="5"/>
      </w:numPr>
    </w:pPr>
  </w:style>
  <w:style w:type="paragraph" w:styleId="ListNumber5">
    <w:name w:val="List Number 5"/>
    <w:basedOn w:val="List5"/>
    <w:rsid w:val="00B254D2"/>
    <w:pPr>
      <w:numPr>
        <w:numId w:val="6"/>
      </w:numPr>
    </w:pPr>
  </w:style>
  <w:style w:type="paragraph" w:styleId="BlockText">
    <w:name w:val="Block Text"/>
    <w:basedOn w:val="Normal"/>
    <w:rsid w:val="00B25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4D2"/>
    <w:rPr>
      <w:sz w:val="16"/>
      <w:vertAlign w:val="superscript"/>
    </w:rPr>
  </w:style>
  <w:style w:type="character" w:customStyle="1" w:styleId="Symbols">
    <w:name w:val="Symbols"/>
    <w:basedOn w:val="DefaultParagraphFont"/>
    <w:rsid w:val="00B254D2"/>
    <w:rPr>
      <w:rFonts w:ascii="Symbol" w:hAnsi="Symbol"/>
    </w:rPr>
  </w:style>
  <w:style w:type="character" w:customStyle="1" w:styleId="MenuOptions">
    <w:name w:val="Menu Options"/>
    <w:basedOn w:val="DefaultParagraphFont"/>
    <w:rsid w:val="00B25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4D2"/>
    <w:rPr>
      <w:b/>
    </w:rPr>
  </w:style>
  <w:style w:type="character" w:customStyle="1" w:styleId="Underlined">
    <w:name w:val="Underlined"/>
    <w:basedOn w:val="DefaultParagraphFont"/>
    <w:rsid w:val="00B254D2"/>
    <w:rPr>
      <w:u w:val="single"/>
    </w:rPr>
  </w:style>
  <w:style w:type="paragraph" w:customStyle="1" w:styleId="TableBodyTextRight">
    <w:name w:val="Table Body Text Right"/>
    <w:basedOn w:val="TableBodyText"/>
    <w:rsid w:val="00B25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4D2"/>
    <w:rPr>
      <w:sz w:val="18"/>
    </w:rPr>
  </w:style>
  <w:style w:type="paragraph" w:customStyle="1" w:styleId="BodySmallRight">
    <w:name w:val="Body Small Right"/>
    <w:basedOn w:val="BodyTextRight"/>
    <w:rsid w:val="00B254D2"/>
    <w:rPr>
      <w:sz w:val="18"/>
      <w:szCs w:val="18"/>
    </w:rPr>
  </w:style>
  <w:style w:type="paragraph" w:customStyle="1" w:styleId="MarginEdition">
    <w:name w:val="Margin Edition"/>
    <w:basedOn w:val="MarginNote"/>
    <w:rsid w:val="00B25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4D2"/>
    <w:rPr>
      <w:sz w:val="2"/>
      <w:szCs w:val="2"/>
    </w:rPr>
  </w:style>
  <w:style w:type="character" w:customStyle="1" w:styleId="Small">
    <w:name w:val="Small"/>
    <w:basedOn w:val="DefaultParagraphFont"/>
    <w:rsid w:val="00B254D2"/>
    <w:rPr>
      <w:sz w:val="16"/>
    </w:rPr>
  </w:style>
  <w:style w:type="paragraph" w:customStyle="1" w:styleId="WideTable">
    <w:name w:val="Wide Table"/>
    <w:basedOn w:val="Normal"/>
    <w:rsid w:val="00B25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4D2"/>
  </w:style>
  <w:style w:type="paragraph" w:styleId="Quote">
    <w:name w:val="Quote"/>
    <w:basedOn w:val="Heading1"/>
    <w:link w:val="QuoteChar"/>
    <w:qFormat/>
    <w:rsid w:val="00B25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4D2"/>
    <w:pPr>
      <w:pageBreakBefore/>
    </w:pPr>
  </w:style>
  <w:style w:type="paragraph" w:customStyle="1" w:styleId="Border">
    <w:name w:val="Border"/>
    <w:basedOn w:val="Normal"/>
    <w:qFormat/>
    <w:rsid w:val="00B25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4D2"/>
    <w:rPr>
      <w:u w:val="single"/>
    </w:rPr>
  </w:style>
  <w:style w:type="character" w:customStyle="1" w:styleId="BoldandItalics">
    <w:name w:val="Bold and Italics"/>
    <w:qFormat/>
    <w:rsid w:val="00B254D2"/>
    <w:rPr>
      <w:b/>
      <w:i/>
      <w:u w:val="none"/>
    </w:rPr>
  </w:style>
  <w:style w:type="paragraph" w:styleId="BalloonText">
    <w:name w:val="Balloon Text"/>
    <w:basedOn w:val="Normal"/>
    <w:link w:val="BalloonTextChar"/>
    <w:rsid w:val="00B25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4D2"/>
    <w:pPr>
      <w:spacing w:before="0" w:after="0"/>
    </w:pPr>
  </w:style>
  <w:style w:type="paragraph" w:customStyle="1" w:styleId="BodyTextBold">
    <w:name w:val="Body Text Bold"/>
    <w:basedOn w:val="BodyText"/>
    <w:qFormat/>
    <w:rsid w:val="00B254D2"/>
    <w:rPr>
      <w:b/>
    </w:rPr>
  </w:style>
  <w:style w:type="character" w:styleId="Hyperlink">
    <w:name w:val="Hyperlink"/>
    <w:basedOn w:val="DefaultParagraphFont"/>
    <w:uiPriority w:val="99"/>
    <w:unhideWhenUsed/>
    <w:rsid w:val="004045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2149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ICPPRP2520 Output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