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D27" w:rsidP="00E02D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ICPPRP232 Electronically combine and assemble data</w:t>
      </w:r>
      <w:r>
        <w:fldChar w:fldCharType="end"/>
      </w:r>
    </w:p>
    <w:p w:rsidR="00E02D27" w:rsidP="00E02D27">
      <w:pPr>
        <w:pStyle w:val="Version"/>
        <w:sectPr w:rsidSect="003E05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0552" w:rsidP="003E0552">
      <w:pPr>
        <w:pStyle w:val="SuperHeading"/>
      </w:pPr>
      <w:r w:rsidRPr="003E0552">
        <w:t>Assessment Requirements for ICPPRP232 Electronically combine and assemble data</w:t>
      </w:r>
    </w:p>
    <w:p w:rsidR="00000000" w:rsidRPr="003E0552" w:rsidP="003E0552">
      <w:pPr>
        <w:pStyle w:val="Heading1"/>
      </w:pPr>
      <w:bookmarkStart w:id="1" w:name="O_696378"/>
      <w:bookmarkEnd w:id="1"/>
      <w:r w:rsidRPr="003E05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E0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552" w:rsidP="003E0552">
            <w:pPr>
              <w:pStyle w:val="BodyText"/>
            </w:pPr>
            <w:r w:rsidRPr="003E055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552">
            <w:pPr>
              <w:pStyle w:val="BodyText"/>
              <w:rPr>
                <w:lang w:val="en-NZ"/>
              </w:rPr>
            </w:pPr>
            <w:r w:rsidRPr="003E0552">
              <w:rPr>
                <w:rStyle w:val="SpecialBold"/>
              </w:rPr>
              <w:t>Comments</w:t>
            </w:r>
          </w:p>
        </w:tc>
      </w:tr>
      <w:tr w:rsidTr="003E0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552">
            <w:pPr>
              <w:pStyle w:val="BodyText"/>
              <w:rPr>
                <w:lang w:val="en-NZ"/>
              </w:rPr>
            </w:pPr>
            <w:r w:rsidRPr="003E055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552" w:rsidP="003E0552">
            <w:pPr>
              <w:pStyle w:val="BodyText"/>
            </w:pPr>
            <w:r w:rsidRPr="003E0552">
              <w:t>This version first released with ICP Printing and Graphic Arts Training Package Version 1.0.</w:t>
            </w:r>
          </w:p>
        </w:tc>
      </w:tr>
    </w:tbl>
    <w:p w:rsidR="00000000" w:rsidRPr="003E0552" w:rsidP="003E0552">
      <w:pPr>
        <w:pStyle w:val="BodyText"/>
      </w:pPr>
    </w:p>
    <w:p w:rsidR="00000000" w:rsidRPr="003E0552" w:rsidP="003E0552">
      <w:pPr>
        <w:pStyle w:val="AllowPageBreak"/>
      </w:pPr>
    </w:p>
    <w:p w:rsidR="00000000" w:rsidRPr="003E0552" w:rsidP="003E0552">
      <w:pPr>
        <w:pStyle w:val="Heading1"/>
      </w:pPr>
      <w:bookmarkStart w:id="2" w:name="O_696379"/>
      <w:bookmarkEnd w:id="2"/>
      <w:r w:rsidRPr="003E0552">
        <w:t>Performance Evidence</w:t>
      </w:r>
    </w:p>
    <w:p w:rsidR="00000000" w:rsidRPr="003E0552" w:rsidP="00E02D27">
      <w:pPr>
        <w:pStyle w:val="BodyText"/>
      </w:pPr>
      <w:r w:rsidRPr="003E0552">
        <w:t>Evidence of the ability to:</w:t>
      </w:r>
    </w:p>
    <w:p w:rsidR="00000000" w:rsidRPr="003E0552" w:rsidP="003E0552">
      <w:pPr>
        <w:pStyle w:val="ListBullet"/>
      </w:pPr>
      <w:r w:rsidRPr="003E0552">
        <w:t>use a desktop platform (or high-end system) with appropriate layout, design and drafting software, to combine and assemble TWO jobs following the job brief and according to the listed performance cr</w:t>
      </w:r>
      <w:r w:rsidRPr="003E0552">
        <w:t xml:space="preserve">iteria. (Since underlying skills associated with combining and assembling should be transferable across the design and pre-press sectors, it is important that substrates be identified along with the associated printing process that is being simulated.) </w:t>
      </w:r>
    </w:p>
    <w:p w:rsidR="00000000" w:rsidRPr="003E0552" w:rsidP="003E0552">
      <w:pPr>
        <w:pStyle w:val="ListBullet"/>
      </w:pPr>
      <w:r w:rsidRPr="003E0552">
        <w:t>fi</w:t>
      </w:r>
      <w:r w:rsidRPr="003E0552">
        <w:t>nd and use information relevant to task from a variety of information sources.</w:t>
      </w:r>
    </w:p>
    <w:p w:rsidR="00000000" w:rsidRPr="003E0552" w:rsidP="003E0552">
      <w:pPr>
        <w:pStyle w:val="BodyText"/>
      </w:pPr>
    </w:p>
    <w:p w:rsidR="00000000" w:rsidRPr="003E0552" w:rsidP="00E02D27">
      <w:pPr>
        <w:pStyle w:val="BodyText"/>
      </w:pPr>
      <w:r w:rsidRPr="003E0552">
        <w:t>Note: If a specific volume or frequency is not stated, then evidence must be provided at least once.</w:t>
      </w:r>
    </w:p>
    <w:p w:rsidR="00000000" w:rsidRPr="003E0552" w:rsidP="003E0552">
      <w:pPr>
        <w:pStyle w:val="Heading1"/>
      </w:pPr>
      <w:bookmarkStart w:id="3" w:name="O_696380"/>
      <w:bookmarkEnd w:id="3"/>
      <w:r w:rsidRPr="003E0552">
        <w:t>Knowledge Evidence</w:t>
      </w:r>
    </w:p>
    <w:p w:rsidR="00000000" w:rsidRPr="003E0552" w:rsidP="00E02D27">
      <w:pPr>
        <w:pStyle w:val="BodyText"/>
      </w:pPr>
      <w:r w:rsidRPr="003E0552">
        <w:t>To complete the unit requirements safely and effectively, the individual must:</w:t>
      </w:r>
    </w:p>
    <w:p w:rsidR="00000000" w:rsidRPr="003E0552" w:rsidP="003E0552">
      <w:pPr>
        <w:pStyle w:val="ListBullet"/>
      </w:pPr>
      <w:r w:rsidRPr="003E0552">
        <w:t>explain how to create a page layout according to job specifications</w:t>
      </w:r>
    </w:p>
    <w:p w:rsidR="00000000" w:rsidRPr="003E0552" w:rsidP="003E0552">
      <w:pPr>
        <w:pStyle w:val="ListBullet"/>
      </w:pPr>
      <w:r w:rsidRPr="003E0552">
        <w:t>describe function of electronic trapping of image elements as applied to image assembly</w:t>
      </w:r>
    </w:p>
    <w:p w:rsidR="00000000" w:rsidRPr="003E0552" w:rsidP="003E0552">
      <w:pPr>
        <w:pStyle w:val="ListBullet"/>
      </w:pPr>
      <w:r w:rsidRPr="003E0552">
        <w:t>explain how trapping</w:t>
      </w:r>
      <w:r w:rsidRPr="003E0552">
        <w:t xml:space="preserve"> relates to job specification</w:t>
      </w:r>
    </w:p>
    <w:p w:rsidR="00000000" w:rsidRPr="003E0552" w:rsidP="003E0552">
      <w:pPr>
        <w:pStyle w:val="ListBullet"/>
      </w:pPr>
      <w:r w:rsidRPr="003E0552">
        <w:t>outline how step and repeat layout is prepared to suit a job specification</w:t>
      </w:r>
    </w:p>
    <w:p w:rsidR="00000000" w:rsidRPr="003E0552" w:rsidP="003E0552">
      <w:pPr>
        <w:pStyle w:val="ListBullet"/>
      </w:pPr>
      <w:r w:rsidRPr="003E0552">
        <w:t>list main criteria for evaluating final output</w:t>
      </w:r>
    </w:p>
    <w:p w:rsidR="00000000" w:rsidRPr="003E0552" w:rsidP="003E0552">
      <w:pPr>
        <w:pStyle w:val="ListBullet"/>
      </w:pPr>
      <w:r w:rsidRPr="003E0552">
        <w:t>outline requirements of a contract proof as compared to an in-house check proof</w:t>
      </w:r>
    </w:p>
    <w:p w:rsidR="00000000" w:rsidRPr="003E0552" w:rsidP="003E0552">
      <w:pPr>
        <w:pStyle w:val="ListBullet"/>
      </w:pPr>
      <w:r w:rsidRPr="003E0552">
        <w:t>list manuals, safety and</w:t>
      </w:r>
      <w:r w:rsidRPr="003E0552">
        <w:t xml:space="preserve"> other documentation relevant to this task and identify where are they kept and what information is included.</w:t>
      </w:r>
    </w:p>
    <w:p w:rsidR="00000000" w:rsidRPr="003E0552" w:rsidP="003E0552">
      <w:pPr>
        <w:pStyle w:val="AllowPageBreak"/>
      </w:pPr>
    </w:p>
    <w:p w:rsidR="00000000" w:rsidRPr="003E0552" w:rsidP="003E0552">
      <w:pPr>
        <w:pStyle w:val="Heading1"/>
      </w:pPr>
      <w:bookmarkStart w:id="4" w:name="O_696381"/>
      <w:bookmarkEnd w:id="4"/>
      <w:r w:rsidRPr="003E0552">
        <w:t>Assessment Conditions</w:t>
      </w:r>
    </w:p>
    <w:p w:rsidR="00000000" w:rsidRPr="003E0552" w:rsidP="00E02D27">
      <w:pPr>
        <w:pStyle w:val="BodyText"/>
      </w:pPr>
      <w:r w:rsidRPr="003E0552">
        <w:t>Gather evidence to demonstrate consistent performance in conditions that are safe and replicate the workpla</w:t>
      </w:r>
      <w:r w:rsidRPr="003E0552">
        <w:t>ce. Noise levels, production flow, interruptions and time variances must be typical of those experienced in the Pre-Press field of work and include access to special purpose tools, equipment and industry software packages.</w:t>
      </w:r>
    </w:p>
    <w:p w:rsidR="00000000" w:rsidRPr="003E0552" w:rsidP="00E02D27">
      <w:pPr>
        <w:pStyle w:val="BodyText"/>
      </w:pPr>
      <w:r w:rsidRPr="003E0552">
        <w:t xml:space="preserve">In a pre-press environment many </w:t>
      </w:r>
      <w:r w:rsidRPr="003E0552">
        <w:t xml:space="preserve">individuals are required to be competent in the use of more than one page layout application. </w:t>
      </w:r>
    </w:p>
    <w:p w:rsidR="00000000" w:rsidRPr="003E0552" w:rsidP="00E02D27">
      <w:pPr>
        <w:pStyle w:val="BodyText"/>
      </w:pPr>
      <w:r w:rsidRPr="003E0552">
        <w:t>If this unit is to be used to assess competency with page layout applications, it should be used as a secondary unit to ICPPP224 Produce pages using a page layo</w:t>
      </w:r>
      <w:r w:rsidRPr="003E0552">
        <w:t>ut application. It should be used when an additional page layout application is being assessed or taught.</w:t>
      </w:r>
    </w:p>
    <w:p w:rsidR="00000000" w:rsidRPr="003E0552" w:rsidP="00E02D27">
      <w:pPr>
        <w:pStyle w:val="BodyText"/>
      </w:pPr>
      <w:r w:rsidRPr="003E0552">
        <w:t xml:space="preserve">It is not to be used to assess an individual on the same page layout application as ICPPP224 Produce pages using a page layout application. In other </w:t>
      </w:r>
      <w:r w:rsidRPr="003E0552">
        <w:t>words, the individual should not receive two units of competency for one page layout application.</w:t>
      </w:r>
    </w:p>
    <w:p w:rsidR="00000000" w:rsidRPr="003E0552" w:rsidP="00E02D27">
      <w:pPr>
        <w:pStyle w:val="BodyText"/>
      </w:pPr>
      <w:r w:rsidRPr="003E0552">
        <w:t>Assessors must satisfy NVR/AQTF assessor requirements.</w:t>
      </w:r>
    </w:p>
    <w:p w:rsidR="00000000" w:rsidRPr="003E0552" w:rsidP="003E0552">
      <w:pPr>
        <w:pStyle w:val="Heading1"/>
      </w:pPr>
      <w:bookmarkStart w:id="5" w:name="O_696384"/>
      <w:bookmarkEnd w:id="5"/>
      <w:r w:rsidRPr="003E0552">
        <w:t>Links</w:t>
      </w:r>
    </w:p>
    <w:p w:rsidR="00000000" w:rsidRPr="003E0552" w:rsidP="00E02D27">
      <w:pPr>
        <w:pStyle w:val="BodyText"/>
      </w:pPr>
      <w:r w:rsidRPr="003E055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020BEE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3E0552" w:rsidP="003E0552"/>
    <w:sectPr w:rsidSect="003E05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5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552" w:rsidRPr="00E02D27" w:rsidP="00E02D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5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D27" w:rsidP="003E05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2D27" w:rsidP="003E05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02D27" w:rsidP="003E05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5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D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0552" w:rsidRPr="00E02D27" w:rsidP="00E02D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5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D27" w:rsidRPr="002D2AF8" w:rsidP="003E05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ICPPRP232 Electronically combine and assemble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E02D27" w:rsidP="003E05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742F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FAD6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5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05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05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05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05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05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05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05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05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05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05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0552"/>
  </w:style>
  <w:style w:type="character" w:customStyle="1" w:styleId="Heading1Char">
    <w:name w:val="Heading 1 Char"/>
    <w:basedOn w:val="DefaultParagraphFont"/>
    <w:link w:val="Heading1"/>
    <w:rsid w:val="003E05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05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05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05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0552"/>
    <w:rPr>
      <w:b/>
      <w:spacing w:val="0"/>
    </w:rPr>
  </w:style>
  <w:style w:type="paragraph" w:customStyle="1" w:styleId="SuperHeading">
    <w:name w:val="SuperHeading"/>
    <w:basedOn w:val="Normal"/>
    <w:rsid w:val="003E05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05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05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05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05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05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05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05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05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05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05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05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05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05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05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05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05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05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05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05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05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05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05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05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05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055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05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05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05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05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05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05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05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05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05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0552"/>
    <w:rPr>
      <w:i/>
    </w:rPr>
  </w:style>
  <w:style w:type="paragraph" w:styleId="Caption">
    <w:name w:val="caption"/>
    <w:basedOn w:val="BodyText"/>
    <w:next w:val="Normal"/>
    <w:qFormat/>
    <w:rsid w:val="003E05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05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05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0552"/>
  </w:style>
  <w:style w:type="paragraph" w:styleId="TableofFigures">
    <w:name w:val="table of figures"/>
    <w:basedOn w:val="Normal"/>
    <w:next w:val="Normal"/>
    <w:semiHidden/>
    <w:rsid w:val="003E05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0552"/>
    <w:pPr>
      <w:numPr>
        <w:numId w:val="10"/>
      </w:numPr>
    </w:pPr>
  </w:style>
  <w:style w:type="character" w:customStyle="1" w:styleId="WingdingSymbols">
    <w:name w:val="Wingding Symbols"/>
    <w:rsid w:val="003E0552"/>
    <w:rPr>
      <w:rFonts w:ascii="Wingdings" w:hAnsi="Wingdings"/>
    </w:rPr>
  </w:style>
  <w:style w:type="paragraph" w:customStyle="1" w:styleId="TableHeading">
    <w:name w:val="Table Heading"/>
    <w:basedOn w:val="HeadingBase"/>
    <w:rsid w:val="003E05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0552"/>
    <w:rPr>
      <w:color w:val="0033CC"/>
      <w:u w:val="none"/>
    </w:rPr>
  </w:style>
  <w:style w:type="paragraph" w:customStyle="1" w:styleId="BodyTextRight">
    <w:name w:val="Body Text Right"/>
    <w:basedOn w:val="BodyText"/>
    <w:rsid w:val="003E05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05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05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05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05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05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0552"/>
    <w:rPr>
      <w:sz w:val="32"/>
    </w:rPr>
  </w:style>
  <w:style w:type="paragraph" w:customStyle="1" w:styleId="HeadingProcedure">
    <w:name w:val="Heading Procedure"/>
    <w:basedOn w:val="HeadingBase"/>
    <w:next w:val="Normal"/>
    <w:rsid w:val="003E05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0552"/>
    <w:pPr>
      <w:spacing w:before="60" w:after="60"/>
    </w:pPr>
  </w:style>
  <w:style w:type="paragraph" w:styleId="ListContinue">
    <w:name w:val="List Continue"/>
    <w:basedOn w:val="List"/>
    <w:rsid w:val="003E0552"/>
    <w:pPr>
      <w:ind w:firstLine="0"/>
    </w:pPr>
  </w:style>
  <w:style w:type="paragraph" w:customStyle="1" w:styleId="ListNote">
    <w:name w:val="List Note"/>
    <w:basedOn w:val="List"/>
    <w:rsid w:val="003E05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05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05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0552"/>
    <w:rPr>
      <w:rFonts w:ascii="Courier New" w:hAnsi="Courier New"/>
    </w:rPr>
  </w:style>
  <w:style w:type="paragraph" w:customStyle="1" w:styleId="NoteBullet">
    <w:name w:val="Note Bullet"/>
    <w:basedOn w:val="Note"/>
    <w:rsid w:val="003E05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05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05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05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05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05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05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0552"/>
    <w:rPr>
      <w:b/>
      <w:smallCaps/>
    </w:rPr>
  </w:style>
  <w:style w:type="paragraph" w:customStyle="1" w:styleId="TableListNumber">
    <w:name w:val="Table List Number"/>
    <w:basedOn w:val="ListNumber"/>
    <w:rsid w:val="003E05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05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0552"/>
    <w:pPr>
      <w:numPr>
        <w:numId w:val="8"/>
      </w:numPr>
    </w:pPr>
  </w:style>
  <w:style w:type="paragraph" w:customStyle="1" w:styleId="ListAlpha2">
    <w:name w:val="List Alpha 2"/>
    <w:basedOn w:val="List2"/>
    <w:rsid w:val="003E0552"/>
    <w:pPr>
      <w:numPr>
        <w:numId w:val="7"/>
      </w:numPr>
    </w:pPr>
  </w:style>
  <w:style w:type="paragraph" w:styleId="List2">
    <w:name w:val="List 2"/>
    <w:basedOn w:val="BodyText"/>
    <w:rsid w:val="003E05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05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05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05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05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05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0552"/>
    <w:pPr>
      <w:numPr>
        <w:numId w:val="3"/>
      </w:numPr>
    </w:pPr>
  </w:style>
  <w:style w:type="paragraph" w:styleId="ListContinue2">
    <w:name w:val="List Continue 2"/>
    <w:basedOn w:val="List2"/>
    <w:rsid w:val="003E0552"/>
    <w:pPr>
      <w:ind w:firstLine="0"/>
    </w:pPr>
  </w:style>
  <w:style w:type="paragraph" w:styleId="ListContinue3">
    <w:name w:val="List Continue 3"/>
    <w:basedOn w:val="List3"/>
    <w:rsid w:val="003E0552"/>
    <w:pPr>
      <w:ind w:left="1021" w:firstLine="0"/>
    </w:pPr>
  </w:style>
  <w:style w:type="paragraph" w:styleId="ListContinue4">
    <w:name w:val="List Continue 4"/>
    <w:basedOn w:val="List4"/>
    <w:rsid w:val="003E0552"/>
    <w:pPr>
      <w:ind w:firstLine="0"/>
    </w:pPr>
  </w:style>
  <w:style w:type="paragraph" w:styleId="ListContinue5">
    <w:name w:val="List Continue 5"/>
    <w:basedOn w:val="List5"/>
    <w:rsid w:val="003E0552"/>
    <w:pPr>
      <w:ind w:firstLine="0"/>
    </w:pPr>
  </w:style>
  <w:style w:type="paragraph" w:styleId="ListNumber3">
    <w:name w:val="List Number 3"/>
    <w:basedOn w:val="List3"/>
    <w:rsid w:val="003E0552"/>
    <w:pPr>
      <w:numPr>
        <w:numId w:val="4"/>
      </w:numPr>
    </w:pPr>
  </w:style>
  <w:style w:type="paragraph" w:styleId="ListNumber4">
    <w:name w:val="List Number 4"/>
    <w:basedOn w:val="List4"/>
    <w:rsid w:val="003E0552"/>
    <w:pPr>
      <w:numPr>
        <w:numId w:val="5"/>
      </w:numPr>
    </w:pPr>
  </w:style>
  <w:style w:type="paragraph" w:styleId="ListNumber5">
    <w:name w:val="List Number 5"/>
    <w:basedOn w:val="List5"/>
    <w:rsid w:val="003E0552"/>
    <w:pPr>
      <w:numPr>
        <w:numId w:val="6"/>
      </w:numPr>
    </w:pPr>
  </w:style>
  <w:style w:type="paragraph" w:styleId="BlockText">
    <w:name w:val="Block Text"/>
    <w:basedOn w:val="Normal"/>
    <w:rsid w:val="003E05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05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0552"/>
    <w:rPr>
      <w:sz w:val="16"/>
      <w:vertAlign w:val="superscript"/>
    </w:rPr>
  </w:style>
  <w:style w:type="character" w:customStyle="1" w:styleId="Symbols">
    <w:name w:val="Symbols"/>
    <w:basedOn w:val="DefaultParagraphFont"/>
    <w:rsid w:val="003E0552"/>
    <w:rPr>
      <w:rFonts w:ascii="Symbol" w:hAnsi="Symbol"/>
    </w:rPr>
  </w:style>
  <w:style w:type="character" w:customStyle="1" w:styleId="MenuOptions">
    <w:name w:val="Menu Options"/>
    <w:basedOn w:val="DefaultParagraphFont"/>
    <w:rsid w:val="003E05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0552"/>
    <w:rPr>
      <w:b/>
    </w:rPr>
  </w:style>
  <w:style w:type="character" w:customStyle="1" w:styleId="Underlined">
    <w:name w:val="Underlined"/>
    <w:basedOn w:val="DefaultParagraphFont"/>
    <w:rsid w:val="003E0552"/>
    <w:rPr>
      <w:u w:val="single"/>
    </w:rPr>
  </w:style>
  <w:style w:type="paragraph" w:customStyle="1" w:styleId="TableBodyTextRight">
    <w:name w:val="Table Body Text Right"/>
    <w:basedOn w:val="TableBodyText"/>
    <w:rsid w:val="003E05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0552"/>
    <w:rPr>
      <w:sz w:val="18"/>
    </w:rPr>
  </w:style>
  <w:style w:type="paragraph" w:customStyle="1" w:styleId="BodySmallRight">
    <w:name w:val="Body Small Right"/>
    <w:basedOn w:val="BodyTextRight"/>
    <w:rsid w:val="003E0552"/>
    <w:rPr>
      <w:sz w:val="18"/>
      <w:szCs w:val="18"/>
    </w:rPr>
  </w:style>
  <w:style w:type="paragraph" w:customStyle="1" w:styleId="MarginEdition">
    <w:name w:val="Margin Edition"/>
    <w:basedOn w:val="MarginNote"/>
    <w:rsid w:val="003E05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0552"/>
    <w:rPr>
      <w:sz w:val="2"/>
      <w:szCs w:val="2"/>
    </w:rPr>
  </w:style>
  <w:style w:type="character" w:customStyle="1" w:styleId="Small">
    <w:name w:val="Small"/>
    <w:basedOn w:val="DefaultParagraphFont"/>
    <w:rsid w:val="003E0552"/>
    <w:rPr>
      <w:sz w:val="16"/>
    </w:rPr>
  </w:style>
  <w:style w:type="paragraph" w:customStyle="1" w:styleId="WideTable">
    <w:name w:val="Wide Table"/>
    <w:basedOn w:val="Normal"/>
    <w:rsid w:val="003E05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0552"/>
  </w:style>
  <w:style w:type="paragraph" w:styleId="Quote">
    <w:name w:val="Quote"/>
    <w:basedOn w:val="Heading1"/>
    <w:link w:val="QuoteChar"/>
    <w:qFormat/>
    <w:rsid w:val="003E05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05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0552"/>
    <w:pPr>
      <w:pageBreakBefore/>
    </w:pPr>
  </w:style>
  <w:style w:type="paragraph" w:customStyle="1" w:styleId="Border">
    <w:name w:val="Border"/>
    <w:basedOn w:val="Normal"/>
    <w:qFormat/>
    <w:rsid w:val="003E05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05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5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5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05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05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05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05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05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0552"/>
    <w:rPr>
      <w:u w:val="single"/>
    </w:rPr>
  </w:style>
  <w:style w:type="character" w:customStyle="1" w:styleId="BoldandItalics">
    <w:name w:val="Bold and Italics"/>
    <w:qFormat/>
    <w:rsid w:val="003E0552"/>
    <w:rPr>
      <w:b/>
      <w:i/>
      <w:u w:val="none"/>
    </w:rPr>
  </w:style>
  <w:style w:type="paragraph" w:styleId="BalloonText">
    <w:name w:val="Balloon Text"/>
    <w:basedOn w:val="Normal"/>
    <w:link w:val="BalloonTextChar"/>
    <w:rsid w:val="003E05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05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05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05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05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05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055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2D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2587</Characters>
  <Application>Microsoft Office Word</Application>
  <DocSecurity>0</DocSecurity>
  <Lines>66</Lines>
  <Paragraphs>36</Paragraphs>
  <ScaleCrop>false</ScaleCrop>
  <Company>Author-it Software Corporation Ltd.</Company>
  <LinksUpToDate>false</LinksUpToDate>
  <CharactersWithSpaces>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ICPPRP232 Electronically combine and assemble data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2018-12-10T06:04:00Z</dcterms:created>
  <dcterms:modified xsi:type="dcterms:W3CDTF">2018-12-10T06:04:00Z</dcterms:modified>
</cp:coreProperties>
</file>