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498" w:rsidP="00D40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ICPPRP231 Manually combine spot colour and basic four-colour images</w:t>
      </w:r>
      <w:r>
        <w:fldChar w:fldCharType="end"/>
      </w:r>
    </w:p>
    <w:p w:rsidR="00D40498" w:rsidP="00D40498">
      <w:pPr>
        <w:pStyle w:val="Version"/>
        <w:sectPr w:rsidSect="003C2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C0E" w:rsidP="003C2C0E">
      <w:pPr>
        <w:pStyle w:val="SuperHeading"/>
      </w:pPr>
      <w:r w:rsidRPr="003C2C0E">
        <w:t>ICPPRP231 Manually combine spot colour and basic four-colour images</w:t>
      </w:r>
    </w:p>
    <w:p w:rsidR="00000000" w:rsidRPr="003C2C0E" w:rsidP="003C2C0E">
      <w:pPr>
        <w:pStyle w:val="Heading1"/>
      </w:pPr>
      <w:bookmarkStart w:id="1" w:name="O_696349"/>
      <w:bookmarkEnd w:id="1"/>
      <w:r w:rsidRPr="003C2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rPr>
                <w:rStyle w:val="SpecialBold"/>
              </w:rPr>
              <w:t>Comments</w:t>
            </w:r>
          </w:p>
        </w:tc>
      </w:tr>
      <w:tr w:rsidTr="003C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>This version first released with ICP Printing and Graphic Arts Training Package Version 1.0.</w:t>
            </w:r>
          </w:p>
        </w:tc>
      </w:tr>
    </w:tbl>
    <w:p w:rsidR="00000000" w:rsidRPr="003C2C0E" w:rsidP="003C2C0E">
      <w:pPr>
        <w:pStyle w:val="BodyText"/>
      </w:pPr>
    </w:p>
    <w:p w:rsidR="00000000" w:rsidRPr="003C2C0E" w:rsidP="003C2C0E">
      <w:pPr>
        <w:pStyle w:val="AllowPageBreak"/>
      </w:pPr>
    </w:p>
    <w:p w:rsidR="00000000" w:rsidRPr="003C2C0E" w:rsidP="003C2C0E">
      <w:pPr>
        <w:pStyle w:val="Heading1"/>
      </w:pPr>
      <w:bookmarkStart w:id="2" w:name="O_696350"/>
      <w:bookmarkEnd w:id="2"/>
      <w:r w:rsidRPr="003C2C0E">
        <w:t>Application</w:t>
      </w:r>
    </w:p>
    <w:p w:rsidR="00000000" w:rsidRPr="003C2C0E" w:rsidP="00D40498">
      <w:pPr>
        <w:pStyle w:val="BodyText"/>
      </w:pPr>
      <w:r w:rsidRPr="003C2C0E">
        <w:t>This unit describes the skills and knowledge required to manually prepare images and film and combine elements and prepare registration and artwork for the next production stage.</w:t>
      </w:r>
    </w:p>
    <w:p w:rsidR="00000000" w:rsidRPr="003C2C0E" w:rsidP="00D40498">
      <w:pPr>
        <w:pStyle w:val="BodyText"/>
      </w:pPr>
      <w:r w:rsidRPr="003C2C0E">
        <w:t>It applies to individuals in the printing industry who design an</w:t>
      </w:r>
      <w:r w:rsidRPr="003C2C0E">
        <w:t>d prepare layouts and artwork and manipulate images and texts to meet production requirements. They generally work under direct supervision.</w:t>
      </w:r>
    </w:p>
    <w:p w:rsidR="00000000" w:rsidRPr="003C2C0E" w:rsidP="00D40498">
      <w:pPr>
        <w:pStyle w:val="BodyText"/>
      </w:pPr>
      <w:r w:rsidRPr="003C2C0E">
        <w:t>No licensing, legislative or certification requirements apply to this unit at the time of publication.</w:t>
      </w:r>
    </w:p>
    <w:p w:rsidR="00000000" w:rsidRPr="003C2C0E" w:rsidP="003C2C0E">
      <w:pPr>
        <w:pStyle w:val="Heading1"/>
      </w:pPr>
      <w:bookmarkStart w:id="3" w:name="O_696353"/>
      <w:bookmarkEnd w:id="3"/>
      <w:r w:rsidRPr="003C2C0E">
        <w:t>Unit Sector</w:t>
      </w:r>
    </w:p>
    <w:p w:rsidR="00000000" w:rsidRPr="003C2C0E" w:rsidP="00D40498">
      <w:pPr>
        <w:pStyle w:val="BodyText"/>
      </w:pPr>
      <w:r w:rsidRPr="003C2C0E">
        <w:t>Pre-Press</w:t>
      </w:r>
    </w:p>
    <w:p w:rsidR="00000000" w:rsidRPr="003C2C0E" w:rsidP="003C2C0E">
      <w:pPr>
        <w:pStyle w:val="Heading1"/>
      </w:pPr>
      <w:bookmarkStart w:id="4" w:name="O_696354"/>
      <w:bookmarkEnd w:id="4"/>
      <w:r w:rsidRPr="003C2C0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rPr>
                <w:rStyle w:val="SpecialBold"/>
              </w:rPr>
              <w:t>PERFORMANCE CRITERIA</w:t>
            </w:r>
          </w:p>
        </w:tc>
      </w:tr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1 Evaluate images for combining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 xml:space="preserve">1.1 Screen rulings are checked according to job specifications and enterprise procedures </w:t>
            </w:r>
          </w:p>
          <w:p w:rsidR="00000000" w:rsidRPr="003C2C0E" w:rsidP="003C2C0E">
            <w:pPr>
              <w:pStyle w:val="BodyText"/>
            </w:pPr>
            <w:r w:rsidRPr="003C2C0E">
              <w:t xml:space="preserve">1.2 Dot percentages are checked according to job specifications and enterprise procedure </w:t>
            </w:r>
          </w:p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1.3 Image orientation is checked according t</w:t>
            </w:r>
            <w:r w:rsidRPr="003C2C0E">
              <w:t>o job specifications</w:t>
            </w:r>
          </w:p>
        </w:tc>
      </w:tr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2 Contact film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 xml:space="preserve">2.1 Frame is prepared for contacting according to enterprise </w:t>
            </w:r>
            <w:r w:rsidRPr="003C2C0E">
              <w:t xml:space="preserve">procedures </w:t>
            </w:r>
          </w:p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 xml:space="preserve">2.2 Film is contacted using a vacuum frame and using predetermined exposures according to job specifications </w:t>
            </w:r>
          </w:p>
        </w:tc>
      </w:tr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3 Combine film manually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 xml:space="preserve">3.1 A range of basic combining techniques is identified to meet diverse client requirements and film substrates </w:t>
            </w:r>
          </w:p>
          <w:p w:rsidR="00000000" w:rsidRPr="003C2C0E" w:rsidP="003C2C0E">
            <w:pPr>
              <w:pStyle w:val="BodyText"/>
            </w:pPr>
            <w:r w:rsidRPr="003C2C0E">
              <w:t xml:space="preserve">3.2 Film is combined employing brush skills to achieve opaquing according to job specifications </w:t>
            </w:r>
          </w:p>
          <w:p w:rsidR="00000000" w:rsidRPr="003C2C0E" w:rsidP="003C2C0E">
            <w:pPr>
              <w:pStyle w:val="BodyText"/>
            </w:pPr>
            <w:r w:rsidRPr="003C2C0E">
              <w:t>3.3 Film is combined adding masks according to</w:t>
            </w:r>
            <w:r w:rsidRPr="003C2C0E">
              <w:t xml:space="preserve"> design specifications </w:t>
            </w:r>
          </w:p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 xml:space="preserve">3.4 Film is combined adding tints and stipples according to design specifications </w:t>
            </w:r>
          </w:p>
        </w:tc>
      </w:tr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4 Combine paste-up elements manually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>4.1 Film is combined adding tints and stipples according to design specifications</w:t>
            </w:r>
          </w:p>
          <w:p w:rsidR="00000000" w:rsidRPr="003C2C0E" w:rsidP="003C2C0E">
            <w:pPr>
              <w:pStyle w:val="BodyText"/>
            </w:pPr>
            <w:r w:rsidRPr="003C2C0E">
              <w:t>4.2 Screen, line and type ima</w:t>
            </w:r>
            <w:r w:rsidRPr="003C2C0E">
              <w:t xml:space="preserve">ges are combined on base sheet according to job specifications </w:t>
            </w:r>
          </w:p>
          <w:p w:rsidR="00000000" w:rsidRPr="003C2C0E" w:rsidP="003C2C0E">
            <w:pPr>
              <w:pStyle w:val="BodyText"/>
            </w:pPr>
            <w:r w:rsidRPr="003C2C0E">
              <w:t xml:space="preserve">4.3 Masks are produced and positioned on base sheet to add tints, stipples and colour according to design specifications </w:t>
            </w:r>
          </w:p>
          <w:p w:rsidR="00000000" w:rsidRPr="003C2C0E" w:rsidP="003C2C0E">
            <w:pPr>
              <w:pStyle w:val="BodyText"/>
            </w:pPr>
            <w:r w:rsidRPr="003C2C0E">
              <w:t>4.4 Rules, keylines and cut marks are drawn according to job specifica</w:t>
            </w:r>
            <w:r w:rsidRPr="003C2C0E">
              <w:t xml:space="preserve">tions </w:t>
            </w:r>
          </w:p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 xml:space="preserve">4.5 Assembled paste-up is checked for squareness, accuracy in positioning of elements and cleanliness of work </w:t>
            </w:r>
          </w:p>
        </w:tc>
      </w:tr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5 Maintain register of combined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 xml:space="preserve">5.1 Punch register systems are applied to combine images </w:t>
            </w:r>
          </w:p>
          <w:p w:rsidR="00000000" w:rsidRPr="003C2C0E" w:rsidP="003C2C0E">
            <w:pPr>
              <w:pStyle w:val="BodyText"/>
            </w:pPr>
            <w:r w:rsidRPr="003C2C0E">
              <w:t>5.2 Registration of combined images is a</w:t>
            </w:r>
            <w:r w:rsidRPr="003C2C0E">
              <w:t xml:space="preserve">ccurately placed to ensure alignment of film </w:t>
            </w:r>
          </w:p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 xml:space="preserve">5.3 Registration of combined images is accurately secured to ensure alignment of all components </w:t>
            </w:r>
          </w:p>
        </w:tc>
      </w:tr>
      <w:tr w:rsidTr="003C2C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6 Prepare finished film and artwork for next production stage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 xml:space="preserve">6.1 Finished film and artwork are laid-down and spaced according to specified paper size identified in job specifications </w:t>
            </w:r>
          </w:p>
          <w:p w:rsidR="00000000" w:rsidRPr="003C2C0E" w:rsidP="003C2C0E">
            <w:pPr>
              <w:pStyle w:val="BodyText"/>
            </w:pPr>
            <w:r w:rsidRPr="003C2C0E">
              <w:t xml:space="preserve">6.2 Pages and film are pasted up to suit given imposition </w:t>
            </w:r>
          </w:p>
        </w:tc>
      </w:tr>
    </w:tbl>
    <w:p w:rsidR="00000000" w:rsidRPr="003C2C0E" w:rsidP="003C2C0E">
      <w:pPr>
        <w:pStyle w:val="BodyText"/>
      </w:pPr>
    </w:p>
    <w:p w:rsidR="00000000" w:rsidRPr="003C2C0E" w:rsidP="003C2C0E">
      <w:pPr>
        <w:pStyle w:val="AllowPageBreak"/>
      </w:pPr>
    </w:p>
    <w:p w:rsidR="00000000" w:rsidRPr="003C2C0E" w:rsidP="003C2C0E">
      <w:pPr>
        <w:pStyle w:val="Heading1"/>
      </w:pPr>
      <w:bookmarkStart w:id="5" w:name="O_696355"/>
      <w:bookmarkEnd w:id="5"/>
      <w:r w:rsidRPr="003C2C0E">
        <w:t>Foundation Skills</w:t>
      </w:r>
    </w:p>
    <w:p w:rsidR="00000000" w:rsidRPr="00D40498" w:rsidP="00D40498">
      <w:pPr>
        <w:pStyle w:val="BodyText"/>
        <w:rPr>
          <w:i/>
        </w:rPr>
      </w:pPr>
      <w:r w:rsidRPr="00D40498">
        <w:rPr>
          <w:rStyle w:val="Emphasis"/>
        </w:rPr>
        <w:t>This section describes language, lite</w:t>
      </w:r>
      <w:r w:rsidRPr="00D40498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C2C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rPr>
                <w:rStyle w:val="SpecialBold"/>
              </w:rPr>
              <w:t>Description</w:t>
            </w:r>
          </w:p>
        </w:tc>
      </w:tr>
      <w:tr w:rsidTr="003C2C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1.1-1.3, 2.2, 3.1, 3.2, 3.4, 4.1-4.4,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ListBullet"/>
              <w:rPr>
                <w:lang w:val="en-NZ"/>
              </w:rPr>
            </w:pPr>
            <w:r w:rsidRPr="003C2C0E">
              <w:t>Recognises and interprets text to establis</w:t>
            </w:r>
            <w:r w:rsidRPr="003C2C0E">
              <w:t>h job requirements from information contained within relevant procedures and specifications</w:t>
            </w:r>
          </w:p>
        </w:tc>
      </w:tr>
      <w:tr w:rsidTr="003C2C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1.1, 1.2, 2.1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ListBullet"/>
              <w:rPr>
                <w:lang w:val="en-NZ"/>
              </w:rPr>
            </w:pPr>
            <w:r w:rsidRPr="003C2C0E">
              <w:t>Complies with legislative requirements and follows organisational policies and procedures relevant to own role</w:t>
            </w:r>
          </w:p>
        </w:tc>
      </w:tr>
      <w:tr w:rsidTr="003C2C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1.1-1.3, 2.1, 2.2, 3.1, 3.2, 3.4, 4.1-4.4, 5.1-5.3,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ListBullet"/>
            </w:pPr>
            <w:r w:rsidRPr="003C2C0E">
              <w:t>Plans, identifies and assembles resources required to complete tasks in logical sequence</w:t>
            </w:r>
          </w:p>
          <w:p w:rsidR="00000000" w:rsidRPr="003C2C0E" w:rsidP="003C2C0E">
            <w:pPr>
              <w:pStyle w:val="ListBullet"/>
            </w:pPr>
            <w:r w:rsidRPr="003C2C0E">
              <w:t>Responds to predictable problems and implements standard or logical solutions related t</w:t>
            </w:r>
            <w:r w:rsidRPr="003C2C0E">
              <w:t>o role in immediate work environment</w:t>
            </w:r>
          </w:p>
        </w:tc>
      </w:tr>
    </w:tbl>
    <w:p w:rsidR="00000000" w:rsidRPr="003C2C0E" w:rsidP="003C2C0E">
      <w:pPr>
        <w:pStyle w:val="BodyText"/>
      </w:pPr>
    </w:p>
    <w:p w:rsidR="00000000" w:rsidRPr="003C2C0E" w:rsidP="003C2C0E">
      <w:pPr>
        <w:pStyle w:val="AllowPageBreak"/>
      </w:pPr>
    </w:p>
    <w:p w:rsidR="00000000" w:rsidRPr="003C2C0E" w:rsidP="003C2C0E">
      <w:pPr>
        <w:pStyle w:val="Heading1"/>
      </w:pPr>
      <w:bookmarkStart w:id="6" w:name="O_696357"/>
      <w:bookmarkEnd w:id="6"/>
      <w:r w:rsidRPr="003C2C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3C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 xml:space="preserve">Code and title </w:t>
            </w:r>
          </w:p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Code and title</w:t>
            </w:r>
          </w:p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rPr>
                <w:rStyle w:val="SpecialBold"/>
              </w:rPr>
              <w:t>Equivalence status</w:t>
            </w:r>
          </w:p>
        </w:tc>
      </w:tr>
      <w:tr w:rsidTr="003C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ICPPRP231 Manually combine spot colour and basic four-colour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ICPPP231C Manually combine spot colour and basic four-colour images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>Equivalent unit</w:t>
            </w:r>
          </w:p>
        </w:tc>
      </w:tr>
    </w:tbl>
    <w:p w:rsidR="00000000" w:rsidRPr="003C2C0E" w:rsidP="003C2C0E">
      <w:pPr>
        <w:pStyle w:val="BodyText"/>
      </w:pPr>
    </w:p>
    <w:p w:rsidR="00000000" w:rsidRPr="003C2C0E" w:rsidP="003C2C0E">
      <w:pPr>
        <w:pStyle w:val="AllowPageBreak"/>
      </w:pPr>
    </w:p>
    <w:p w:rsidR="00000000" w:rsidRPr="003C2C0E" w:rsidP="003C2C0E">
      <w:pPr>
        <w:pStyle w:val="Heading1"/>
      </w:pPr>
      <w:bookmarkStart w:id="7" w:name="O_696364"/>
      <w:bookmarkEnd w:id="7"/>
      <w:r w:rsidRPr="003C2C0E">
        <w:t>Links</w:t>
      </w:r>
    </w:p>
    <w:p w:rsidR="00000000" w:rsidRPr="003C2C0E" w:rsidP="00D40498">
      <w:pPr>
        <w:pStyle w:val="BodyText"/>
      </w:pPr>
      <w:r w:rsidRPr="003C2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6299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C2C0E" w:rsidP="00D40498">
      <w:pPr>
        <w:pStyle w:val="BodyText"/>
        <w:sectPr w:rsidSect="003C2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2C0E" w:rsidP="003C2C0E">
      <w:pPr>
        <w:pStyle w:val="SuperHeading"/>
      </w:pPr>
      <w:r w:rsidRPr="003C2C0E">
        <w:t xml:space="preserve">Assessment </w:t>
      </w:r>
      <w:r w:rsidRPr="003C2C0E">
        <w:t>Requirements for ICPPRP231 Manually combine spot colour and basic four-colour images</w:t>
      </w:r>
    </w:p>
    <w:p w:rsidR="00000000" w:rsidRPr="003C2C0E" w:rsidP="003C2C0E">
      <w:pPr>
        <w:pStyle w:val="Heading1"/>
      </w:pPr>
      <w:bookmarkStart w:id="8" w:name="O_696359"/>
      <w:bookmarkEnd w:id="8"/>
      <w:r w:rsidRPr="003C2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rPr>
                <w:rStyle w:val="SpecialBold"/>
              </w:rPr>
              <w:t>Comments</w:t>
            </w:r>
          </w:p>
        </w:tc>
      </w:tr>
      <w:tr w:rsidTr="003C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C0E">
            <w:pPr>
              <w:pStyle w:val="BodyText"/>
              <w:rPr>
                <w:lang w:val="en-NZ"/>
              </w:rPr>
            </w:pPr>
            <w:r w:rsidRPr="003C2C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C0E" w:rsidP="003C2C0E">
            <w:pPr>
              <w:pStyle w:val="BodyText"/>
            </w:pPr>
            <w:r w:rsidRPr="003C2C0E">
              <w:t>This version first released with ICP Printing and Graphic Arts Training Package Version 1.0.</w:t>
            </w:r>
          </w:p>
        </w:tc>
      </w:tr>
    </w:tbl>
    <w:p w:rsidR="00000000" w:rsidRPr="003C2C0E" w:rsidP="003C2C0E">
      <w:pPr>
        <w:pStyle w:val="BodyText"/>
      </w:pPr>
    </w:p>
    <w:p w:rsidR="00000000" w:rsidRPr="003C2C0E" w:rsidP="003C2C0E">
      <w:pPr>
        <w:pStyle w:val="AllowPageBreak"/>
      </w:pPr>
    </w:p>
    <w:p w:rsidR="00000000" w:rsidRPr="003C2C0E" w:rsidP="003C2C0E">
      <w:pPr>
        <w:pStyle w:val="Heading1"/>
      </w:pPr>
      <w:bookmarkStart w:id="9" w:name="O_696360"/>
      <w:bookmarkEnd w:id="9"/>
      <w:r w:rsidRPr="003C2C0E">
        <w:t>Performance Evidence</w:t>
      </w:r>
    </w:p>
    <w:p w:rsidR="00000000" w:rsidRPr="003C2C0E" w:rsidP="00D40498">
      <w:pPr>
        <w:pStyle w:val="BodyText"/>
      </w:pPr>
      <w:r w:rsidRPr="003C2C0E">
        <w:t>Evidence of the ability to:</w:t>
      </w:r>
    </w:p>
    <w:p w:rsidR="00000000" w:rsidRPr="003C2C0E" w:rsidP="003C2C0E">
      <w:pPr>
        <w:pStyle w:val="ListBullet"/>
      </w:pPr>
      <w:r w:rsidRPr="003C2C0E">
        <w:t>prepare and assemble TWO designated layouts, using a variety of selected image elements, following job brief and according to listed performance criteria (finished film and artwork must be laid-down a</w:t>
      </w:r>
      <w:r w:rsidRPr="003C2C0E">
        <w:t>nd spaced according to printer’s imposition identified in job specifications and registration of combined images accurately secured)</w:t>
      </w:r>
    </w:p>
    <w:p w:rsidR="00000000" w:rsidRPr="003C2C0E" w:rsidP="003C2C0E">
      <w:pPr>
        <w:pStyle w:val="ListBullet"/>
      </w:pPr>
      <w:r w:rsidRPr="003C2C0E">
        <w:t>find and use information relevant to the task from a variety of information sources</w:t>
      </w:r>
    </w:p>
    <w:p w:rsidR="00000000" w:rsidRPr="003C2C0E" w:rsidP="003C2C0E">
      <w:pPr>
        <w:pStyle w:val="ListBullet"/>
      </w:pPr>
      <w:r w:rsidRPr="003C2C0E">
        <w:t>demonstrate skill of combining safe light and room light environments using various light sensitive materials, exposure and processing systems.</w:t>
      </w:r>
    </w:p>
    <w:p w:rsidR="00000000" w:rsidRPr="003C2C0E" w:rsidP="003C2C0E">
      <w:pPr>
        <w:pStyle w:val="BodyText"/>
      </w:pPr>
    </w:p>
    <w:p w:rsidR="00000000" w:rsidRPr="003C2C0E" w:rsidP="00D40498">
      <w:pPr>
        <w:pStyle w:val="BodyText"/>
      </w:pPr>
      <w:r w:rsidRPr="003C2C0E">
        <w:t>Note: If a specific volume or frequency is not stated, then evidence must be provided at least once.</w:t>
      </w:r>
    </w:p>
    <w:p w:rsidR="00000000" w:rsidRPr="003C2C0E" w:rsidP="003C2C0E">
      <w:pPr>
        <w:pStyle w:val="Heading1"/>
      </w:pPr>
      <w:bookmarkStart w:id="10" w:name="O_696361"/>
      <w:bookmarkEnd w:id="10"/>
      <w:r w:rsidRPr="003C2C0E">
        <w:t>Knowledge Evidence</w:t>
      </w:r>
    </w:p>
    <w:p w:rsidR="00000000" w:rsidRPr="003C2C0E" w:rsidP="00D40498">
      <w:pPr>
        <w:pStyle w:val="BodyText"/>
      </w:pPr>
      <w:r w:rsidRPr="003C2C0E">
        <w:t>To complete the unit requirements safely and effectively, the individual must:</w:t>
      </w:r>
    </w:p>
    <w:p w:rsidR="00000000" w:rsidRPr="003C2C0E" w:rsidP="003C2C0E">
      <w:pPr>
        <w:pStyle w:val="ListBullet"/>
      </w:pPr>
      <w:r w:rsidRPr="003C2C0E">
        <w:t>explain how printing processes affect requirements for combining</w:t>
      </w:r>
    </w:p>
    <w:p w:rsidR="00000000" w:rsidRPr="003C2C0E" w:rsidP="003C2C0E">
      <w:pPr>
        <w:pStyle w:val="ListBullet"/>
      </w:pPr>
      <w:r w:rsidRPr="003C2C0E">
        <w:t>list appropriate films used for contacting and duplicating</w:t>
      </w:r>
    </w:p>
    <w:p w:rsidR="00000000" w:rsidRPr="003C2C0E" w:rsidP="003C2C0E">
      <w:pPr>
        <w:pStyle w:val="ListBullet"/>
      </w:pPr>
      <w:r w:rsidRPr="003C2C0E">
        <w:t>outline procedure for esta</w:t>
      </w:r>
      <w:r w:rsidRPr="003C2C0E">
        <w:t>blishing basic exposure data for contact emulsions</w:t>
      </w:r>
    </w:p>
    <w:p w:rsidR="00000000" w:rsidRPr="003C2C0E" w:rsidP="003C2C0E">
      <w:pPr>
        <w:pStyle w:val="ListBullet"/>
      </w:pPr>
      <w:r w:rsidRPr="003C2C0E">
        <w:t>describe spreading and choking requirements for preparation of a mask</w:t>
      </w:r>
    </w:p>
    <w:p w:rsidR="00000000" w:rsidRPr="003C2C0E" w:rsidP="003C2C0E">
      <w:pPr>
        <w:pStyle w:val="ListBullet"/>
      </w:pPr>
      <w:r w:rsidRPr="003C2C0E">
        <w:t>identify techniques used to control degree of spread and choke</w:t>
      </w:r>
    </w:p>
    <w:p w:rsidR="00000000" w:rsidRPr="003C2C0E" w:rsidP="003C2C0E">
      <w:pPr>
        <w:pStyle w:val="ListBullet"/>
      </w:pPr>
      <w:r w:rsidRPr="003C2C0E">
        <w:t>detail requirements of an effective pin registration system</w:t>
      </w:r>
    </w:p>
    <w:p w:rsidR="00000000" w:rsidRPr="003C2C0E" w:rsidP="003C2C0E">
      <w:pPr>
        <w:pStyle w:val="ListBullet"/>
      </w:pPr>
      <w:r w:rsidRPr="003C2C0E">
        <w:t>name main ty</w:t>
      </w:r>
      <w:r w:rsidRPr="003C2C0E">
        <w:t>pes of pin register systems and outline their applications\</w:t>
      </w:r>
    </w:p>
    <w:p w:rsidR="00000000" w:rsidRPr="003C2C0E" w:rsidP="003C2C0E">
      <w:pPr>
        <w:pStyle w:val="ListBullet"/>
      </w:pPr>
      <w:r w:rsidRPr="003C2C0E">
        <w:t>list manuals, safety and other documentation relevant to this task and identify where are they kept and what information is included.</w:t>
      </w:r>
    </w:p>
    <w:p w:rsidR="00000000" w:rsidRPr="003C2C0E" w:rsidP="003C2C0E">
      <w:pPr>
        <w:pStyle w:val="AllowPageBreak"/>
      </w:pPr>
    </w:p>
    <w:p w:rsidR="00000000" w:rsidRPr="003C2C0E" w:rsidP="003C2C0E">
      <w:pPr>
        <w:pStyle w:val="Heading1"/>
      </w:pPr>
      <w:bookmarkStart w:id="11" w:name="O_696362"/>
      <w:bookmarkEnd w:id="11"/>
      <w:r w:rsidRPr="003C2C0E">
        <w:t>Assessment Conditions</w:t>
      </w:r>
    </w:p>
    <w:p w:rsidR="00000000" w:rsidRPr="003C2C0E" w:rsidP="00D40498">
      <w:pPr>
        <w:pStyle w:val="BodyText"/>
      </w:pPr>
      <w:r w:rsidRPr="003C2C0E">
        <w:t>Gather evidence to demo</w:t>
      </w:r>
      <w:r w:rsidRPr="003C2C0E">
        <w:t>nstrate consistent performance in conditions that are safe and replicate the workplace. Noise levels, production flow, interruptions and time variances must be typical of those experienced in the Pre-Press field of work and include access to special purpos</w:t>
      </w:r>
      <w:r w:rsidRPr="003C2C0E">
        <w:t>e tools, equipment and industry software packages.</w:t>
      </w:r>
    </w:p>
    <w:p w:rsidR="00000000" w:rsidRPr="003C2C0E" w:rsidP="00D40498">
      <w:pPr>
        <w:pStyle w:val="BodyText"/>
      </w:pPr>
      <w:r w:rsidRPr="003C2C0E">
        <w:t>Assessors must satisfy NVR/AQTF assessor requirements.</w:t>
      </w:r>
    </w:p>
    <w:p w:rsidR="00000000" w:rsidRPr="003C2C0E" w:rsidP="003C2C0E">
      <w:pPr>
        <w:pStyle w:val="Heading1"/>
      </w:pPr>
      <w:bookmarkStart w:id="12" w:name="O_696365"/>
      <w:bookmarkEnd w:id="12"/>
      <w:r w:rsidRPr="003C2C0E">
        <w:t>Links</w:t>
      </w:r>
    </w:p>
    <w:p w:rsidR="00000000" w:rsidRPr="003C2C0E" w:rsidP="00D40498">
      <w:pPr>
        <w:pStyle w:val="BodyText"/>
      </w:pPr>
      <w:r w:rsidRPr="003C2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6299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C2C0E" w:rsidP="003C2C0E"/>
    <w:sectPr w:rsidSect="003C2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0E" w:rsidRPr="00D40498" w:rsidP="00D40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98" w:rsidP="003C2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498" w:rsidP="003C2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0498" w:rsidP="003C2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0E" w:rsidP="003C2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498">
      <w:t>Approved</w:t>
    </w:r>
    <w:r w:rsidR="00D404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4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498">
      <w:rPr>
        <w:noProof/>
      </w:rPr>
      <w:t>4</w:t>
    </w:r>
    <w:r>
      <w:rPr>
        <w:noProof/>
      </w:rPr>
      <w:fldChar w:fldCharType="end"/>
    </w:r>
  </w:p>
  <w:p w:rsidR="003C2C0E" w:rsidP="003C2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4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498">
      <w:t>Manufacturing Industry Skills Alliance</w:t>
    </w:r>
    <w:r w:rsidR="00D40498">
      <w:fldChar w:fldCharType="end"/>
    </w:r>
  </w:p>
  <w:p w:rsidR="003C2C0E" w:rsidP="003C2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C0E" w:rsidRPr="00D40498" w:rsidP="00D40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98" w:rsidRPr="002D2AF8" w:rsidP="003C2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ICPPRP231 Manually combine spot colour and basic four-colour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0498" w:rsidP="003C2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0E" w:rsidRPr="002D2AF8" w:rsidP="003C2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498">
      <w:t>ICPPRP231 Manually combine spot colour and basic four-colour images</w:t>
    </w:r>
    <w:r w:rsidR="00D404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498">
      <w:rPr>
        <w:noProof/>
      </w:rPr>
      <w:t>2 March 2025</w:t>
    </w:r>
    <w:r>
      <w:fldChar w:fldCharType="end"/>
    </w:r>
  </w:p>
  <w:p w:rsidR="003C2C0E" w:rsidP="003C2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32B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D8F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C0E"/>
  </w:style>
  <w:style w:type="character" w:customStyle="1" w:styleId="Heading1Char">
    <w:name w:val="Heading 1 Char"/>
    <w:basedOn w:val="DefaultParagraphFont"/>
    <w:link w:val="Heading1"/>
    <w:rsid w:val="003C2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C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C0E"/>
    <w:rPr>
      <w:b/>
      <w:spacing w:val="0"/>
    </w:rPr>
  </w:style>
  <w:style w:type="character" w:styleId="Emphasis">
    <w:name w:val="Emphasis"/>
    <w:basedOn w:val="DefaultParagraphFont"/>
    <w:qFormat/>
    <w:rsid w:val="003C2C0E"/>
    <w:rPr>
      <w:i/>
    </w:rPr>
  </w:style>
  <w:style w:type="paragraph" w:customStyle="1" w:styleId="SuperHeading">
    <w:name w:val="SuperHeading"/>
    <w:basedOn w:val="Normal"/>
    <w:rsid w:val="003C2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C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C0E"/>
  </w:style>
  <w:style w:type="paragraph" w:styleId="TableofFigures">
    <w:name w:val="table of figures"/>
    <w:basedOn w:val="Normal"/>
    <w:next w:val="Normal"/>
    <w:semiHidden/>
    <w:rsid w:val="003C2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C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C0E"/>
    <w:rPr>
      <w:rFonts w:ascii="Wingdings" w:hAnsi="Wingdings"/>
    </w:rPr>
  </w:style>
  <w:style w:type="paragraph" w:customStyle="1" w:styleId="TableHeading">
    <w:name w:val="Table Heading"/>
    <w:basedOn w:val="HeadingBase"/>
    <w:rsid w:val="003C2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C0E"/>
    <w:rPr>
      <w:color w:val="0033CC"/>
      <w:u w:val="none"/>
    </w:rPr>
  </w:style>
  <w:style w:type="paragraph" w:customStyle="1" w:styleId="BodyTextRight">
    <w:name w:val="Body Text Right"/>
    <w:basedOn w:val="BodyText"/>
    <w:rsid w:val="003C2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C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C0E"/>
    <w:rPr>
      <w:sz w:val="32"/>
    </w:rPr>
  </w:style>
  <w:style w:type="paragraph" w:customStyle="1" w:styleId="HeadingProcedure">
    <w:name w:val="Heading Procedure"/>
    <w:basedOn w:val="HeadingBase"/>
    <w:next w:val="Normal"/>
    <w:rsid w:val="003C2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C0E"/>
    <w:pPr>
      <w:spacing w:before="60" w:after="60"/>
    </w:pPr>
  </w:style>
  <w:style w:type="paragraph" w:styleId="ListContinue">
    <w:name w:val="List Continue"/>
    <w:basedOn w:val="List"/>
    <w:rsid w:val="003C2C0E"/>
    <w:pPr>
      <w:ind w:firstLine="0"/>
    </w:pPr>
  </w:style>
  <w:style w:type="paragraph" w:customStyle="1" w:styleId="ListNote">
    <w:name w:val="List Note"/>
    <w:basedOn w:val="List"/>
    <w:rsid w:val="003C2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C0E"/>
    <w:rPr>
      <w:rFonts w:ascii="Courier New" w:hAnsi="Courier New"/>
    </w:rPr>
  </w:style>
  <w:style w:type="paragraph" w:customStyle="1" w:styleId="NoteBullet">
    <w:name w:val="Note Bullet"/>
    <w:basedOn w:val="Note"/>
    <w:rsid w:val="003C2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C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C0E"/>
    <w:rPr>
      <w:b/>
      <w:smallCaps/>
    </w:rPr>
  </w:style>
  <w:style w:type="paragraph" w:customStyle="1" w:styleId="TableListNumber">
    <w:name w:val="Table List Number"/>
    <w:basedOn w:val="ListNumber"/>
    <w:rsid w:val="003C2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C0E"/>
    <w:pPr>
      <w:numPr>
        <w:numId w:val="8"/>
      </w:numPr>
    </w:pPr>
  </w:style>
  <w:style w:type="paragraph" w:customStyle="1" w:styleId="ListAlpha2">
    <w:name w:val="List Alpha 2"/>
    <w:basedOn w:val="List2"/>
    <w:rsid w:val="003C2C0E"/>
    <w:pPr>
      <w:numPr>
        <w:numId w:val="7"/>
      </w:numPr>
    </w:pPr>
  </w:style>
  <w:style w:type="paragraph" w:styleId="List2">
    <w:name w:val="List 2"/>
    <w:basedOn w:val="BodyText"/>
    <w:rsid w:val="003C2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C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C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C0E"/>
    <w:pPr>
      <w:numPr>
        <w:numId w:val="3"/>
      </w:numPr>
    </w:pPr>
  </w:style>
  <w:style w:type="paragraph" w:styleId="ListContinue2">
    <w:name w:val="List Continue 2"/>
    <w:basedOn w:val="List2"/>
    <w:rsid w:val="003C2C0E"/>
    <w:pPr>
      <w:ind w:firstLine="0"/>
    </w:pPr>
  </w:style>
  <w:style w:type="paragraph" w:styleId="ListContinue3">
    <w:name w:val="List Continue 3"/>
    <w:basedOn w:val="List3"/>
    <w:rsid w:val="003C2C0E"/>
    <w:pPr>
      <w:ind w:left="1021" w:firstLine="0"/>
    </w:pPr>
  </w:style>
  <w:style w:type="paragraph" w:styleId="ListContinue4">
    <w:name w:val="List Continue 4"/>
    <w:basedOn w:val="List4"/>
    <w:rsid w:val="003C2C0E"/>
    <w:pPr>
      <w:ind w:firstLine="0"/>
    </w:pPr>
  </w:style>
  <w:style w:type="paragraph" w:styleId="ListContinue5">
    <w:name w:val="List Continue 5"/>
    <w:basedOn w:val="List5"/>
    <w:rsid w:val="003C2C0E"/>
    <w:pPr>
      <w:ind w:firstLine="0"/>
    </w:pPr>
  </w:style>
  <w:style w:type="paragraph" w:styleId="ListNumber3">
    <w:name w:val="List Number 3"/>
    <w:basedOn w:val="List3"/>
    <w:rsid w:val="003C2C0E"/>
    <w:pPr>
      <w:numPr>
        <w:numId w:val="4"/>
      </w:numPr>
    </w:pPr>
  </w:style>
  <w:style w:type="paragraph" w:styleId="ListNumber4">
    <w:name w:val="List Number 4"/>
    <w:basedOn w:val="List4"/>
    <w:rsid w:val="003C2C0E"/>
    <w:pPr>
      <w:numPr>
        <w:numId w:val="5"/>
      </w:numPr>
    </w:pPr>
  </w:style>
  <w:style w:type="paragraph" w:styleId="ListNumber5">
    <w:name w:val="List Number 5"/>
    <w:basedOn w:val="List5"/>
    <w:rsid w:val="003C2C0E"/>
    <w:pPr>
      <w:numPr>
        <w:numId w:val="6"/>
      </w:numPr>
    </w:pPr>
  </w:style>
  <w:style w:type="paragraph" w:styleId="BlockText">
    <w:name w:val="Block Text"/>
    <w:basedOn w:val="Normal"/>
    <w:rsid w:val="003C2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C0E"/>
    <w:rPr>
      <w:sz w:val="16"/>
      <w:vertAlign w:val="superscript"/>
    </w:rPr>
  </w:style>
  <w:style w:type="character" w:customStyle="1" w:styleId="Symbols">
    <w:name w:val="Symbols"/>
    <w:basedOn w:val="DefaultParagraphFont"/>
    <w:rsid w:val="003C2C0E"/>
    <w:rPr>
      <w:rFonts w:ascii="Symbol" w:hAnsi="Symbol"/>
    </w:rPr>
  </w:style>
  <w:style w:type="character" w:customStyle="1" w:styleId="MenuOptions">
    <w:name w:val="Menu Options"/>
    <w:basedOn w:val="DefaultParagraphFont"/>
    <w:rsid w:val="003C2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C0E"/>
    <w:rPr>
      <w:b/>
    </w:rPr>
  </w:style>
  <w:style w:type="character" w:customStyle="1" w:styleId="Underlined">
    <w:name w:val="Underlined"/>
    <w:basedOn w:val="DefaultParagraphFont"/>
    <w:rsid w:val="003C2C0E"/>
    <w:rPr>
      <w:u w:val="single"/>
    </w:rPr>
  </w:style>
  <w:style w:type="paragraph" w:customStyle="1" w:styleId="TableBodyTextRight">
    <w:name w:val="Table Body Text Right"/>
    <w:basedOn w:val="TableBodyText"/>
    <w:rsid w:val="003C2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C0E"/>
    <w:rPr>
      <w:sz w:val="18"/>
    </w:rPr>
  </w:style>
  <w:style w:type="paragraph" w:customStyle="1" w:styleId="BodySmallRight">
    <w:name w:val="Body Small Right"/>
    <w:basedOn w:val="BodyTextRight"/>
    <w:rsid w:val="003C2C0E"/>
    <w:rPr>
      <w:sz w:val="18"/>
      <w:szCs w:val="18"/>
    </w:rPr>
  </w:style>
  <w:style w:type="paragraph" w:customStyle="1" w:styleId="MarginEdition">
    <w:name w:val="Margin Edition"/>
    <w:basedOn w:val="MarginNote"/>
    <w:rsid w:val="003C2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C0E"/>
    <w:rPr>
      <w:sz w:val="2"/>
      <w:szCs w:val="2"/>
    </w:rPr>
  </w:style>
  <w:style w:type="character" w:customStyle="1" w:styleId="Small">
    <w:name w:val="Small"/>
    <w:basedOn w:val="DefaultParagraphFont"/>
    <w:rsid w:val="003C2C0E"/>
    <w:rPr>
      <w:sz w:val="16"/>
    </w:rPr>
  </w:style>
  <w:style w:type="paragraph" w:customStyle="1" w:styleId="WideTable">
    <w:name w:val="Wide Table"/>
    <w:basedOn w:val="Normal"/>
    <w:rsid w:val="003C2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C0E"/>
  </w:style>
  <w:style w:type="paragraph" w:styleId="Quote">
    <w:name w:val="Quote"/>
    <w:basedOn w:val="Heading1"/>
    <w:link w:val="QuoteChar"/>
    <w:qFormat/>
    <w:rsid w:val="003C2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C0E"/>
    <w:pPr>
      <w:pageBreakBefore/>
    </w:pPr>
  </w:style>
  <w:style w:type="paragraph" w:customStyle="1" w:styleId="Border">
    <w:name w:val="Border"/>
    <w:basedOn w:val="Normal"/>
    <w:qFormat/>
    <w:rsid w:val="003C2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C0E"/>
    <w:rPr>
      <w:u w:val="single"/>
    </w:rPr>
  </w:style>
  <w:style w:type="character" w:customStyle="1" w:styleId="BoldandItalics">
    <w:name w:val="Bold and Italics"/>
    <w:qFormat/>
    <w:rsid w:val="003C2C0E"/>
    <w:rPr>
      <w:b/>
      <w:i/>
      <w:u w:val="none"/>
    </w:rPr>
  </w:style>
  <w:style w:type="paragraph" w:styleId="BalloonText">
    <w:name w:val="Balloon Text"/>
    <w:basedOn w:val="Normal"/>
    <w:link w:val="BalloonTextChar"/>
    <w:rsid w:val="003C2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C0E"/>
    <w:pPr>
      <w:spacing w:before="0" w:after="0"/>
    </w:pPr>
  </w:style>
  <w:style w:type="paragraph" w:customStyle="1" w:styleId="BodyTextBold">
    <w:name w:val="Body Text Bold"/>
    <w:basedOn w:val="BodyText"/>
    <w:qFormat/>
    <w:rsid w:val="003C2C0E"/>
    <w:rPr>
      <w:b/>
    </w:rPr>
  </w:style>
  <w:style w:type="character" w:styleId="Hyperlink">
    <w:name w:val="Hyperlink"/>
    <w:basedOn w:val="DefaultParagraphFont"/>
    <w:uiPriority w:val="99"/>
    <w:unhideWhenUsed/>
    <w:rsid w:val="00D40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5803</Characters>
  <Application>Microsoft Office Word</Application>
  <DocSecurity>0</DocSecurity>
  <Lines>200</Lines>
  <Paragraphs>120</Paragraphs>
  <ScaleCrop>false</ScaleCrop>
  <Company>Author-it Software Corporation Ltd.</Company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ICPPRP231 Manually combine spot colour and basic four-colour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