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0DA1" w:rsidP="00870DA1">
      <w:pPr>
        <w:pStyle w:val="Title"/>
      </w:pPr>
      <w:r>
        <w:fldChar w:fldCharType="begin"/>
      </w:r>
      <w:r>
        <w:instrText xml:space="preserve"> TITLE   \* MERGEFORMAT </w:instrText>
      </w:r>
      <w:r>
        <w:fldChar w:fldCharType="separate"/>
      </w:r>
      <w:r>
        <w:t>Assessment Requirements for ICPPRN552 Manage digital workflow</w:t>
      </w:r>
      <w:r>
        <w:fldChar w:fldCharType="end"/>
      </w:r>
    </w:p>
    <w:p w:rsidR="00870DA1" w:rsidP="00870DA1">
      <w:pPr>
        <w:pStyle w:val="Version"/>
        <w:sectPr w:rsidSect="00D25B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5B7F" w:rsidP="00D25B7F">
      <w:pPr>
        <w:pStyle w:val="SuperHeading"/>
      </w:pPr>
      <w:r w:rsidRPr="00D25B7F">
        <w:t>Assessment Requirements for ICPPRN552 Manage digital workflow</w:t>
      </w:r>
    </w:p>
    <w:p w:rsidR="00000000" w:rsidRPr="00D25B7F" w:rsidP="00D25B7F">
      <w:pPr>
        <w:pStyle w:val="Heading1"/>
      </w:pPr>
      <w:bookmarkStart w:id="1" w:name="O_692849"/>
      <w:bookmarkEnd w:id="1"/>
      <w:r w:rsidRPr="00D25B7F">
        <w:t>Modification History</w:t>
      </w:r>
    </w:p>
    <w:tbl>
      <w:tblPr>
        <w:tblW w:w="0" w:type="auto"/>
        <w:tblLayout w:type="fixed"/>
        <w:tblCellMar>
          <w:left w:w="62" w:type="dxa"/>
          <w:right w:w="62" w:type="dxa"/>
        </w:tblCellMar>
        <w:tblLook w:val="0000"/>
      </w:tblPr>
      <w:tblGrid>
        <w:gridCol w:w="2627"/>
        <w:gridCol w:w="6337"/>
      </w:tblGrid>
      <w:tr w:rsidTr="00D25B7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B7F" w:rsidP="00D25B7F">
            <w:pPr>
              <w:pStyle w:val="BodyText"/>
            </w:pPr>
            <w:r w:rsidRPr="00D25B7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B7F">
            <w:pPr>
              <w:pStyle w:val="BodyText"/>
              <w:rPr>
                <w:lang w:val="en-NZ"/>
              </w:rPr>
            </w:pPr>
            <w:r w:rsidRPr="00D25B7F">
              <w:rPr>
                <w:rStyle w:val="SpecialBold"/>
              </w:rPr>
              <w:t>Comments</w:t>
            </w:r>
          </w:p>
        </w:tc>
      </w:tr>
      <w:tr w:rsidTr="00D25B7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5B7F">
            <w:pPr>
              <w:pStyle w:val="BodyText"/>
              <w:rPr>
                <w:lang w:val="en-NZ"/>
              </w:rPr>
            </w:pPr>
            <w:r w:rsidRPr="00D25B7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5B7F" w:rsidP="00D25B7F">
            <w:pPr>
              <w:pStyle w:val="BodyText"/>
            </w:pPr>
            <w:r w:rsidRPr="00D25B7F">
              <w:t>This version first released with ICP Printing and Graphic Arts Training Package Version 1.0.</w:t>
            </w:r>
          </w:p>
        </w:tc>
      </w:tr>
    </w:tbl>
    <w:p w:rsidR="00000000" w:rsidRPr="00D25B7F" w:rsidP="00D25B7F">
      <w:pPr>
        <w:pStyle w:val="BodyText"/>
      </w:pPr>
    </w:p>
    <w:p w:rsidR="00000000" w:rsidRPr="00D25B7F" w:rsidP="00D25B7F">
      <w:pPr>
        <w:pStyle w:val="AllowPageBreak"/>
      </w:pPr>
    </w:p>
    <w:p w:rsidR="00000000" w:rsidRPr="00D25B7F" w:rsidP="00D25B7F">
      <w:pPr>
        <w:pStyle w:val="Heading1"/>
      </w:pPr>
      <w:bookmarkStart w:id="2" w:name="O_692850"/>
      <w:bookmarkEnd w:id="2"/>
      <w:r w:rsidRPr="00D25B7F">
        <w:t>Performance Evidence</w:t>
      </w:r>
    </w:p>
    <w:p w:rsidR="00000000" w:rsidRPr="00D25B7F" w:rsidP="00870DA1">
      <w:pPr>
        <w:pStyle w:val="BodyText"/>
      </w:pPr>
      <w:r w:rsidRPr="00D25B7F">
        <w:t>Evidence of the ability to:</w:t>
      </w:r>
    </w:p>
    <w:p w:rsidR="00000000" w:rsidRPr="00D25B7F" w:rsidP="00D25B7F">
      <w:pPr>
        <w:pStyle w:val="ListBullet"/>
      </w:pPr>
      <w:r w:rsidRPr="00D25B7F">
        <w:t>manage digital production workflow for at least THREE different publications, including print and electronic:</w:t>
      </w:r>
    </w:p>
    <w:p w:rsidR="00000000" w:rsidRPr="00D25B7F" w:rsidP="00D25B7F">
      <w:pPr>
        <w:pStyle w:val="ListBullet2"/>
      </w:pPr>
      <w:r w:rsidRPr="00D25B7F">
        <w:t>determine required level of resource from client requirements</w:t>
      </w:r>
    </w:p>
    <w:p w:rsidR="00000000" w:rsidRPr="00D25B7F" w:rsidP="00D25B7F">
      <w:pPr>
        <w:pStyle w:val="ListBullet2"/>
      </w:pPr>
      <w:r w:rsidRPr="00D25B7F">
        <w:t>accurately cost the work</w:t>
      </w:r>
    </w:p>
    <w:p w:rsidR="00000000" w:rsidRPr="00D25B7F" w:rsidP="00D25B7F">
      <w:pPr>
        <w:pStyle w:val="ListBullet2"/>
      </w:pPr>
      <w:r w:rsidRPr="00D25B7F">
        <w:t xml:space="preserve">complete workflow planning </w:t>
      </w:r>
    </w:p>
    <w:p w:rsidR="00000000" w:rsidRPr="00D25B7F" w:rsidP="00D25B7F">
      <w:pPr>
        <w:pStyle w:val="ListBullet2"/>
      </w:pPr>
      <w:r w:rsidRPr="00D25B7F">
        <w:t>monitor workflow</w:t>
      </w:r>
    </w:p>
    <w:p w:rsidR="00000000" w:rsidRPr="00D25B7F" w:rsidP="00D25B7F">
      <w:pPr>
        <w:pStyle w:val="ListBullet2"/>
      </w:pPr>
      <w:r w:rsidRPr="00D25B7F">
        <w:t>manage resources</w:t>
      </w:r>
    </w:p>
    <w:p w:rsidR="00000000" w:rsidRPr="00D25B7F" w:rsidP="00D25B7F">
      <w:pPr>
        <w:pStyle w:val="ListBullet2"/>
      </w:pPr>
      <w:r w:rsidRPr="00D25B7F">
        <w:t>finalise jobs with required outcome and within required timeframe and budget.</w:t>
      </w:r>
    </w:p>
    <w:p w:rsidR="00000000" w:rsidRPr="00D25B7F" w:rsidP="00D25B7F">
      <w:pPr>
        <w:pStyle w:val="BodyText"/>
      </w:pPr>
    </w:p>
    <w:p w:rsidR="00000000" w:rsidRPr="00D25B7F" w:rsidP="00870DA1">
      <w:pPr>
        <w:pStyle w:val="BodyText"/>
      </w:pPr>
      <w:r w:rsidRPr="00D25B7F">
        <w:t>Note: If a specific volume or frequency is not stated, then evidence must be provided at least once.</w:t>
      </w:r>
    </w:p>
    <w:p w:rsidR="00000000" w:rsidRPr="00D25B7F" w:rsidP="00D25B7F">
      <w:pPr>
        <w:pStyle w:val="Heading1"/>
      </w:pPr>
      <w:bookmarkStart w:id="3" w:name="O_692851"/>
      <w:bookmarkEnd w:id="3"/>
      <w:r w:rsidRPr="00D25B7F">
        <w:t>Knowledge Evidence</w:t>
      </w:r>
    </w:p>
    <w:p w:rsidR="00000000" w:rsidRPr="00D25B7F" w:rsidP="00870DA1">
      <w:pPr>
        <w:pStyle w:val="BodyText"/>
      </w:pPr>
      <w:r w:rsidRPr="00D25B7F">
        <w:t>To complete the unit re</w:t>
      </w:r>
      <w:r w:rsidRPr="00D25B7F">
        <w:t>quirements safely and effectively, the individual must:</w:t>
      </w:r>
    </w:p>
    <w:p w:rsidR="00000000" w:rsidRPr="00D25B7F" w:rsidP="00D25B7F">
      <w:pPr>
        <w:pStyle w:val="ListBullet"/>
      </w:pPr>
      <w:r w:rsidRPr="00D25B7F">
        <w:t>explain key considerations for management of a digital workflow process:</w:t>
      </w:r>
    </w:p>
    <w:p w:rsidR="00000000" w:rsidRPr="00D25B7F" w:rsidP="00D25B7F">
      <w:pPr>
        <w:pStyle w:val="ListBullet2"/>
      </w:pPr>
      <w:r w:rsidRPr="00D25B7F">
        <w:t>project planning and scheduling requirements</w:t>
      </w:r>
    </w:p>
    <w:p w:rsidR="00000000" w:rsidRPr="00D25B7F" w:rsidP="00D25B7F">
      <w:pPr>
        <w:pStyle w:val="ListBullet2"/>
      </w:pPr>
      <w:r w:rsidRPr="00D25B7F">
        <w:t>costing and resources issues</w:t>
      </w:r>
    </w:p>
    <w:p w:rsidR="00000000" w:rsidRPr="00D25B7F" w:rsidP="00D25B7F">
      <w:pPr>
        <w:pStyle w:val="ListBullet2"/>
      </w:pPr>
      <w:r w:rsidRPr="00D25B7F">
        <w:t>communication and approvals processes</w:t>
      </w:r>
    </w:p>
    <w:p w:rsidR="00000000" w:rsidRPr="00D25B7F" w:rsidP="00D25B7F">
      <w:pPr>
        <w:pStyle w:val="ListBullet2"/>
      </w:pPr>
      <w:r w:rsidRPr="00D25B7F">
        <w:t>work sequencing</w:t>
      </w:r>
    </w:p>
    <w:p w:rsidR="00000000" w:rsidRPr="00D25B7F" w:rsidP="00D25B7F">
      <w:pPr>
        <w:pStyle w:val="ListBullet2"/>
      </w:pPr>
      <w:r w:rsidRPr="00D25B7F">
        <w:t>work monitoring processes</w:t>
      </w:r>
    </w:p>
    <w:p w:rsidR="00000000" w:rsidRPr="00D25B7F" w:rsidP="00D25B7F">
      <w:pPr>
        <w:pStyle w:val="ListBullet2"/>
      </w:pPr>
      <w:r w:rsidRPr="00D25B7F">
        <w:t>content management</w:t>
      </w:r>
    </w:p>
    <w:p w:rsidR="00000000" w:rsidRPr="00D25B7F" w:rsidP="00D25B7F">
      <w:pPr>
        <w:pStyle w:val="ListBullet2"/>
      </w:pPr>
      <w:r w:rsidRPr="00D25B7F">
        <w:t>file management – naming, storage, saving, archiving</w:t>
      </w:r>
    </w:p>
    <w:p w:rsidR="00000000" w:rsidRPr="00D25B7F" w:rsidP="00D25B7F">
      <w:pPr>
        <w:pStyle w:val="ListBullet2"/>
      </w:pPr>
      <w:r w:rsidRPr="00D25B7F">
        <w:t xml:space="preserve">editing processes </w:t>
      </w:r>
    </w:p>
    <w:p w:rsidR="00000000" w:rsidRPr="00D25B7F" w:rsidP="00D25B7F">
      <w:pPr>
        <w:pStyle w:val="ListBullet2"/>
      </w:pPr>
      <w:r w:rsidRPr="00D25B7F">
        <w:t>distribution</w:t>
      </w:r>
    </w:p>
    <w:p w:rsidR="00000000" w:rsidRPr="00D25B7F" w:rsidP="00D25B7F">
      <w:pPr>
        <w:pStyle w:val="ListBullet"/>
      </w:pPr>
      <w:r w:rsidRPr="00D25B7F">
        <w:t>outline costing/estimating methods for digital work</w:t>
      </w:r>
    </w:p>
    <w:p w:rsidR="00000000" w:rsidRPr="00D25B7F" w:rsidP="00D25B7F">
      <w:pPr>
        <w:pStyle w:val="ListBullet"/>
      </w:pPr>
      <w:r w:rsidRPr="00D25B7F">
        <w:t xml:space="preserve">identify elements that can be adjusted in estimations if </w:t>
      </w:r>
      <w:r w:rsidRPr="00D25B7F">
        <w:t>they consistently do not match costs</w:t>
      </w:r>
    </w:p>
    <w:p w:rsidR="00000000" w:rsidRPr="00D25B7F" w:rsidP="00D25B7F">
      <w:pPr>
        <w:pStyle w:val="ListBullet"/>
      </w:pPr>
      <w:r w:rsidRPr="00D25B7F">
        <w:t>identify work health and safety (WHS) concerns to consider when planning production</w:t>
      </w:r>
    </w:p>
    <w:p w:rsidR="00000000" w:rsidRPr="00D25B7F" w:rsidP="00D25B7F">
      <w:pPr>
        <w:pStyle w:val="ListBullet"/>
      </w:pPr>
      <w:r w:rsidRPr="00D25B7F">
        <w:t>describe key aspects of monitoring workflow and resources:</w:t>
      </w:r>
    </w:p>
    <w:p w:rsidR="00000000" w:rsidRPr="00D25B7F" w:rsidP="00D25B7F">
      <w:pPr>
        <w:pStyle w:val="ListBullet2"/>
      </w:pPr>
      <w:r w:rsidRPr="00D25B7F">
        <w:t>what needs to be monitored to maintain standards</w:t>
      </w:r>
    </w:p>
    <w:p w:rsidR="00000000" w:rsidRPr="00D25B7F" w:rsidP="00D25B7F">
      <w:pPr>
        <w:pStyle w:val="ListBullet2"/>
      </w:pPr>
      <w:r w:rsidRPr="00D25B7F">
        <w:t>who is involved in monitor</w:t>
      </w:r>
      <w:r w:rsidRPr="00D25B7F">
        <w:t>ing</w:t>
      </w:r>
    </w:p>
    <w:p w:rsidR="00000000" w:rsidRPr="00D25B7F" w:rsidP="00D25B7F">
      <w:pPr>
        <w:pStyle w:val="ListBullet2"/>
      </w:pPr>
      <w:r w:rsidRPr="00D25B7F">
        <w:t>role of keeping accurate production records</w:t>
      </w:r>
    </w:p>
    <w:p w:rsidR="00000000" w:rsidRPr="00D25B7F" w:rsidP="00D25B7F">
      <w:pPr>
        <w:pStyle w:val="ListBullet2"/>
      </w:pPr>
      <w:r w:rsidRPr="00D25B7F">
        <w:t xml:space="preserve">review of production records and actual costs </w:t>
      </w:r>
    </w:p>
    <w:p w:rsidR="00000000" w:rsidRPr="00D25B7F" w:rsidP="00D25B7F">
      <w:pPr>
        <w:pStyle w:val="ListBullet"/>
      </w:pPr>
      <w:r w:rsidRPr="00D25B7F">
        <w:t>outline common causes of failure in each area of work monitored, and procedures to minimise the effects of these</w:t>
      </w:r>
    </w:p>
    <w:p w:rsidR="00000000" w:rsidRPr="00D25B7F" w:rsidP="00D25B7F">
      <w:pPr>
        <w:pStyle w:val="ListBullet"/>
      </w:pPr>
      <w:r w:rsidRPr="00D25B7F">
        <w:t>discuss processes to make improvements that impact quality standards</w:t>
      </w:r>
    </w:p>
    <w:p w:rsidR="00000000" w:rsidRPr="00D25B7F" w:rsidP="00D25B7F">
      <w:pPr>
        <w:pStyle w:val="ListBullet"/>
      </w:pPr>
      <w:r w:rsidRPr="00D25B7F">
        <w:t xml:space="preserve">outline evaluation and review processes for digital work </w:t>
      </w:r>
    </w:p>
    <w:p w:rsidR="00000000" w:rsidRPr="00D25B7F" w:rsidP="00D25B7F">
      <w:pPr>
        <w:pStyle w:val="ListBullet"/>
      </w:pPr>
      <w:r w:rsidRPr="00D25B7F">
        <w:t>describe features of computerised production monitoring systems used to accurately assess costs.</w:t>
      </w:r>
    </w:p>
    <w:p w:rsidR="00000000" w:rsidRPr="00D25B7F" w:rsidP="00D25B7F">
      <w:pPr>
        <w:pStyle w:val="AllowPageBreak"/>
      </w:pPr>
    </w:p>
    <w:p w:rsidR="00000000" w:rsidRPr="00D25B7F" w:rsidP="00D25B7F">
      <w:pPr>
        <w:pStyle w:val="Heading1"/>
      </w:pPr>
      <w:bookmarkStart w:id="4" w:name="O_692852"/>
      <w:bookmarkEnd w:id="4"/>
      <w:r w:rsidRPr="00D25B7F">
        <w:t>Assessment Cond</w:t>
      </w:r>
      <w:r w:rsidRPr="00D25B7F">
        <w:t>itions</w:t>
      </w:r>
    </w:p>
    <w:p w:rsidR="00000000" w:rsidRPr="00D25B7F" w:rsidP="00870DA1">
      <w:pPr>
        <w:pStyle w:val="BodyText"/>
      </w:pPr>
      <w:r w:rsidRPr="00D25B7F">
        <w:t>Gather evidence to demonstrate consistent performance in conditions that are safe and replicate the workplace. Noise levels, production flow, interruptions and time variances must be typical of those experienced in the printing field of work and inc</w:t>
      </w:r>
      <w:r w:rsidRPr="00D25B7F">
        <w:t>lude access to relevant facilities, equipment and materials used for digital publication.</w:t>
      </w:r>
    </w:p>
    <w:p w:rsidR="00000000" w:rsidRPr="00D25B7F" w:rsidP="00870DA1">
      <w:pPr>
        <w:pStyle w:val="BodyText"/>
      </w:pPr>
      <w:r w:rsidRPr="00D25B7F">
        <w:t>Assessors must satisfy NVR/AQTF assessor requirements.</w:t>
      </w:r>
    </w:p>
    <w:p w:rsidR="00000000" w:rsidRPr="00D25B7F" w:rsidP="00D25B7F">
      <w:pPr>
        <w:pStyle w:val="Heading1"/>
      </w:pPr>
      <w:bookmarkStart w:id="5" w:name="O_692855"/>
      <w:bookmarkEnd w:id="5"/>
      <w:r w:rsidRPr="00D25B7F">
        <w:t>Links</w:t>
      </w:r>
    </w:p>
    <w:p w:rsidR="00000000" w:rsidRPr="00D25B7F" w:rsidP="00870DA1">
      <w:pPr>
        <w:pStyle w:val="BodyText"/>
      </w:pPr>
      <w:r w:rsidRPr="00D25B7F">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6A735C">
        <w:rPr>
          <w:rStyle w:val="Hyperlink"/>
        </w:rPr>
        <w:t>https://vetnet.gov.au/Pages/TrainingDocs.aspx?q=a74b7a0f-a253-47e3-8be0-5d426e24131d</w:t>
      </w:r>
      <w:r>
        <w:fldChar w:fldCharType="end"/>
      </w:r>
    </w:p>
    <w:p w:rsidR="00000000" w:rsidRPr="00D25B7F" w:rsidP="00D25B7F"/>
    <w:sectPr w:rsidSect="00D25B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B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B7F" w:rsidRPr="00870DA1" w:rsidP="00870D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B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DA1" w:rsidP="00D25B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70DA1" w:rsidP="00D25B7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70DA1" w:rsidP="00D25B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B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D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5B7F" w:rsidRPr="00870DA1" w:rsidP="00870D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B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DA1" w:rsidRPr="002D2AF8" w:rsidP="00D25B7F">
    <w:pPr>
      <w:pStyle w:val="Header"/>
      <w:framePr w:wrap="around"/>
    </w:pPr>
    <w:r>
      <w:fldChar w:fldCharType="begin"/>
    </w:r>
    <w:r>
      <w:instrText xml:space="preserve"> TITLE   \* MERGEFORMAT </w:instrText>
    </w:r>
    <w:r>
      <w:fldChar w:fldCharType="separate"/>
    </w:r>
    <w:r>
      <w:t>Assessment Requirements for ICPPRN552 Manage digital workflow</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May 2020</w:t>
    </w:r>
    <w:r>
      <w:fldChar w:fldCharType="end"/>
    </w:r>
  </w:p>
  <w:p w:rsidR="00870DA1" w:rsidP="00D25B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7CFE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42EF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3096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B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5B7F"/>
    <w:pPr>
      <w:spacing w:before="360" w:after="60"/>
      <w:outlineLvl w:val="0"/>
    </w:pPr>
    <w:rPr>
      <w:sz w:val="32"/>
    </w:rPr>
  </w:style>
  <w:style w:type="paragraph" w:styleId="Heading2">
    <w:name w:val="heading 2"/>
    <w:basedOn w:val="HeadingBase"/>
    <w:next w:val="BodyText"/>
    <w:link w:val="Heading2Char"/>
    <w:qFormat/>
    <w:rsid w:val="00D25B7F"/>
    <w:pPr>
      <w:keepLines/>
      <w:spacing w:before="240" w:after="120"/>
      <w:outlineLvl w:val="1"/>
    </w:pPr>
    <w:rPr>
      <w:sz w:val="28"/>
      <w:szCs w:val="40"/>
    </w:rPr>
  </w:style>
  <w:style w:type="paragraph" w:styleId="Heading3">
    <w:name w:val="heading 3"/>
    <w:basedOn w:val="HeadingBase"/>
    <w:next w:val="BodyText"/>
    <w:link w:val="Heading3Char"/>
    <w:qFormat/>
    <w:rsid w:val="00D25B7F"/>
    <w:pPr>
      <w:spacing w:before="180" w:after="120"/>
      <w:outlineLvl w:val="2"/>
    </w:pPr>
    <w:rPr>
      <w:spacing w:val="-10"/>
      <w:kern w:val="32"/>
    </w:rPr>
  </w:style>
  <w:style w:type="paragraph" w:styleId="Heading4">
    <w:name w:val="heading 4"/>
    <w:basedOn w:val="HeadingBase"/>
    <w:next w:val="BodyText"/>
    <w:link w:val="Heading4Char"/>
    <w:qFormat/>
    <w:rsid w:val="00D25B7F"/>
    <w:pPr>
      <w:spacing w:before="160" w:after="120"/>
      <w:outlineLvl w:val="3"/>
    </w:pPr>
    <w:rPr>
      <w:sz w:val="22"/>
    </w:rPr>
  </w:style>
  <w:style w:type="paragraph" w:styleId="Heading5">
    <w:name w:val="heading 5"/>
    <w:basedOn w:val="HeadingBase"/>
    <w:next w:val="Normal"/>
    <w:link w:val="Heading5Char"/>
    <w:qFormat/>
    <w:rsid w:val="00D25B7F"/>
    <w:pPr>
      <w:spacing w:before="80"/>
      <w:outlineLvl w:val="4"/>
    </w:pPr>
    <w:rPr>
      <w:color w:val="918585"/>
      <w:sz w:val="20"/>
    </w:rPr>
  </w:style>
  <w:style w:type="paragraph" w:styleId="Heading6">
    <w:name w:val="heading 6"/>
    <w:basedOn w:val="HeadingBase"/>
    <w:next w:val="Normal"/>
    <w:link w:val="Heading6Char"/>
    <w:qFormat/>
    <w:rsid w:val="00D25B7F"/>
    <w:pPr>
      <w:spacing w:before="60"/>
      <w:outlineLvl w:val="5"/>
    </w:pPr>
    <w:rPr>
      <w:color w:val="918585"/>
      <w:sz w:val="20"/>
    </w:rPr>
  </w:style>
  <w:style w:type="paragraph" w:styleId="Heading7">
    <w:name w:val="heading 7"/>
    <w:basedOn w:val="Normal"/>
    <w:next w:val="Normal"/>
    <w:link w:val="Heading7Char"/>
    <w:qFormat/>
    <w:rsid w:val="00D25B7F"/>
    <w:pPr>
      <w:ind w:left="720"/>
      <w:outlineLvl w:val="6"/>
    </w:pPr>
    <w:rPr>
      <w:i/>
    </w:rPr>
  </w:style>
  <w:style w:type="paragraph" w:styleId="Heading8">
    <w:name w:val="heading 8"/>
    <w:basedOn w:val="Normal"/>
    <w:next w:val="Normal"/>
    <w:link w:val="Heading8Char"/>
    <w:qFormat/>
    <w:rsid w:val="00D25B7F"/>
    <w:pPr>
      <w:ind w:left="720"/>
      <w:outlineLvl w:val="7"/>
    </w:pPr>
    <w:rPr>
      <w:i/>
    </w:rPr>
  </w:style>
  <w:style w:type="paragraph" w:styleId="Heading9">
    <w:name w:val="heading 9"/>
    <w:basedOn w:val="Normal"/>
    <w:next w:val="Normal"/>
    <w:link w:val="Heading9Char"/>
    <w:qFormat/>
    <w:rsid w:val="00D25B7F"/>
    <w:pPr>
      <w:ind w:left="720"/>
      <w:outlineLvl w:val="8"/>
    </w:pPr>
    <w:rPr>
      <w:i/>
    </w:rPr>
  </w:style>
  <w:style w:type="character" w:default="1" w:styleId="DefaultParagraphFont">
    <w:name w:val="Default Paragraph Font"/>
    <w:uiPriority w:val="1"/>
    <w:unhideWhenUsed/>
    <w:rsid w:val="00D25B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5B7F"/>
  </w:style>
  <w:style w:type="character" w:customStyle="1" w:styleId="Heading1Char">
    <w:name w:val="Heading 1 Char"/>
    <w:basedOn w:val="DefaultParagraphFont"/>
    <w:link w:val="Heading1"/>
    <w:rsid w:val="00D25B7F"/>
    <w:rPr>
      <w:rFonts w:ascii="Times New Roman" w:eastAsia="Times New Roman" w:hAnsi="Times New Roman" w:cs="Times New Roman"/>
      <w:b/>
      <w:sz w:val="32"/>
      <w:szCs w:val="20"/>
      <w:lang w:eastAsia="en-US"/>
    </w:rPr>
  </w:style>
  <w:style w:type="paragraph" w:styleId="BodyText">
    <w:name w:val="Body Text"/>
    <w:basedOn w:val="Normal"/>
    <w:link w:val="BodyTextChar"/>
    <w:rsid w:val="00D25B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5B7F"/>
    <w:rPr>
      <w:rFonts w:ascii="Times New Roman" w:eastAsia="Times New Roman" w:hAnsi="Times New Roman" w:cs="Times New Roman"/>
      <w:sz w:val="24"/>
      <w:lang w:eastAsia="en-US"/>
    </w:rPr>
  </w:style>
  <w:style w:type="paragraph" w:styleId="ListBullet">
    <w:name w:val="List Bullet"/>
    <w:basedOn w:val="List"/>
    <w:rsid w:val="00D25B7F"/>
    <w:pPr>
      <w:numPr>
        <w:numId w:val="12"/>
      </w:numPr>
      <w:tabs>
        <w:tab w:val="clear" w:pos="340"/>
      </w:tabs>
      <w:spacing w:before="40" w:after="40"/>
    </w:pPr>
  </w:style>
  <w:style w:type="character" w:customStyle="1" w:styleId="SpecialBold">
    <w:name w:val="Special Bold"/>
    <w:basedOn w:val="DefaultParagraphFont"/>
    <w:rsid w:val="00D25B7F"/>
    <w:rPr>
      <w:b/>
      <w:spacing w:val="0"/>
    </w:rPr>
  </w:style>
  <w:style w:type="paragraph" w:styleId="ListBullet2">
    <w:name w:val="List Bullet 2"/>
    <w:basedOn w:val="List2"/>
    <w:rsid w:val="00D25B7F"/>
    <w:pPr>
      <w:numPr>
        <w:numId w:val="13"/>
      </w:numPr>
      <w:tabs>
        <w:tab w:val="clear" w:pos="680"/>
      </w:tabs>
    </w:pPr>
  </w:style>
  <w:style w:type="paragraph" w:customStyle="1" w:styleId="SuperHeading">
    <w:name w:val="SuperHeading"/>
    <w:basedOn w:val="Normal"/>
    <w:rsid w:val="00D25B7F"/>
    <w:pPr>
      <w:spacing w:before="240" w:after="120"/>
      <w:outlineLvl w:val="0"/>
    </w:pPr>
    <w:rPr>
      <w:rFonts w:ascii="Times New Roman" w:hAnsi="Times New Roman"/>
      <w:b/>
      <w:sz w:val="32"/>
    </w:rPr>
  </w:style>
  <w:style w:type="paragraph" w:customStyle="1" w:styleId="AllowPageBreak">
    <w:name w:val="AllowPageBreak"/>
    <w:rsid w:val="00D25B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5B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5B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5B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5B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5B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5B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5B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5B7F"/>
    <w:rPr>
      <w:rFonts w:ascii="Courier New" w:eastAsia="Times New Roman" w:hAnsi="Courier New" w:cs="Times New Roman"/>
      <w:i/>
      <w:szCs w:val="20"/>
      <w:lang w:eastAsia="en-US"/>
    </w:rPr>
  </w:style>
  <w:style w:type="paragraph" w:customStyle="1" w:styleId="HeadingBase">
    <w:name w:val="Heading Base"/>
    <w:rsid w:val="00D25B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5B7F"/>
    <w:pPr>
      <w:tabs>
        <w:tab w:val="right" w:leader="dot" w:pos="9072"/>
      </w:tabs>
      <w:ind w:left="567"/>
    </w:pPr>
    <w:rPr>
      <w:szCs w:val="22"/>
    </w:rPr>
  </w:style>
  <w:style w:type="paragraph" w:customStyle="1" w:styleId="TOCBase">
    <w:name w:val="TOC Base"/>
    <w:rsid w:val="00D25B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5B7F"/>
    <w:pPr>
      <w:tabs>
        <w:tab w:val="right" w:leader="dot" w:pos="9072"/>
      </w:tabs>
      <w:spacing w:before="40" w:after="40"/>
      <w:ind w:left="284"/>
    </w:pPr>
    <w:rPr>
      <w:rFonts w:ascii="Times New Roman" w:hAnsi="Times New Roman"/>
    </w:rPr>
  </w:style>
  <w:style w:type="paragraph" w:styleId="TOC1">
    <w:name w:val="toc 1"/>
    <w:basedOn w:val="TOCBase"/>
    <w:next w:val="Normal"/>
    <w:rsid w:val="00D25B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5B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5B7F"/>
    <w:rPr>
      <w:rFonts w:ascii="Times New Roman" w:eastAsia="Times New Roman" w:hAnsi="Times New Roman" w:cs="Times New Roman"/>
      <w:sz w:val="16"/>
      <w:lang w:eastAsia="en-US"/>
    </w:rPr>
  </w:style>
  <w:style w:type="paragraph" w:styleId="Title">
    <w:name w:val="Title"/>
    <w:basedOn w:val="HeadingBase"/>
    <w:link w:val="TitleChar"/>
    <w:qFormat/>
    <w:rsid w:val="00D25B7F"/>
    <w:pPr>
      <w:spacing w:before="5040"/>
      <w:jc w:val="center"/>
    </w:pPr>
    <w:rPr>
      <w:sz w:val="48"/>
      <w:szCs w:val="72"/>
      <w:lang w:val="en-US"/>
    </w:rPr>
  </w:style>
  <w:style w:type="character" w:customStyle="1" w:styleId="TitleChar">
    <w:name w:val="Title Char"/>
    <w:basedOn w:val="DefaultParagraphFont"/>
    <w:link w:val="Title"/>
    <w:rsid w:val="00D25B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5B7F"/>
    <w:pPr>
      <w:tabs>
        <w:tab w:val="left" w:pos="3600"/>
        <w:tab w:val="left" w:pos="3958"/>
      </w:tabs>
    </w:pPr>
  </w:style>
  <w:style w:type="paragraph" w:styleId="List">
    <w:name w:val="List"/>
    <w:basedOn w:val="BodyText"/>
    <w:next w:val="BodyText"/>
    <w:rsid w:val="00D25B7F"/>
    <w:pPr>
      <w:tabs>
        <w:tab w:val="left" w:pos="340"/>
      </w:tabs>
      <w:spacing w:before="60" w:after="60"/>
      <w:ind w:left="340" w:hanging="340"/>
    </w:pPr>
  </w:style>
  <w:style w:type="paragraph" w:customStyle="1" w:styleId="Note">
    <w:name w:val="Note"/>
    <w:basedOn w:val="BodyText"/>
    <w:rsid w:val="00D25B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5B7F"/>
    <w:pPr>
      <w:framePr w:wrap="auto" w:hAnchor="text" w:y="6049"/>
    </w:pPr>
    <w:rPr>
      <w:color w:val="000000"/>
      <w:sz w:val="40"/>
    </w:rPr>
  </w:style>
  <w:style w:type="paragraph" w:customStyle="1" w:styleId="TOCTitle">
    <w:name w:val="TOCTitle"/>
    <w:basedOn w:val="Heading1"/>
    <w:rsid w:val="00D25B7F"/>
    <w:pPr>
      <w:spacing w:after="240"/>
      <w:jc w:val="center"/>
      <w:outlineLvl w:val="9"/>
    </w:pPr>
    <w:rPr>
      <w:caps/>
    </w:rPr>
  </w:style>
  <w:style w:type="paragraph" w:customStyle="1" w:styleId="Version">
    <w:name w:val="Version"/>
    <w:rsid w:val="00D25B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5B7F"/>
    <w:pPr>
      <w:keepNext w:val="0"/>
      <w:tabs>
        <w:tab w:val="right" w:pos="4176"/>
      </w:tabs>
      <w:ind w:left="198" w:hanging="198"/>
    </w:pPr>
    <w:rPr>
      <w:rFonts w:ascii="Garamond" w:hAnsi="Garamond"/>
    </w:rPr>
  </w:style>
  <w:style w:type="paragraph" w:styleId="IndexHeading">
    <w:name w:val="index heading"/>
    <w:basedOn w:val="Normal"/>
    <w:next w:val="Index1"/>
    <w:semiHidden/>
    <w:rsid w:val="00D25B7F"/>
    <w:pPr>
      <w:spacing w:before="120" w:after="120"/>
    </w:pPr>
    <w:rPr>
      <w:rFonts w:ascii="Arial" w:hAnsi="Arial"/>
      <w:b/>
      <w:color w:val="918585"/>
      <w:sz w:val="24"/>
    </w:rPr>
  </w:style>
  <w:style w:type="paragraph" w:styleId="Header">
    <w:name w:val="header"/>
    <w:basedOn w:val="Normal"/>
    <w:link w:val="HeaderChar"/>
    <w:rsid w:val="00D25B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5B7F"/>
    <w:rPr>
      <w:rFonts w:ascii="Times New Roman" w:eastAsia="Times New Roman" w:hAnsi="Times New Roman" w:cs="Times New Roman"/>
      <w:sz w:val="16"/>
      <w:szCs w:val="20"/>
      <w:lang w:val="en-GB" w:eastAsia="en-US"/>
    </w:rPr>
  </w:style>
  <w:style w:type="paragraph" w:customStyle="1" w:styleId="Chapter">
    <w:name w:val="Chapter"/>
    <w:basedOn w:val="Normal"/>
    <w:rsid w:val="00D25B7F"/>
    <w:pPr>
      <w:spacing w:before="240"/>
    </w:pPr>
    <w:rPr>
      <w:rFonts w:ascii="Times New Roman" w:hAnsi="Times New Roman"/>
      <w:smallCaps/>
      <w:spacing w:val="80"/>
      <w:sz w:val="28"/>
    </w:rPr>
  </w:style>
  <w:style w:type="paragraph" w:customStyle="1" w:styleId="InChapter">
    <w:name w:val="InChapter"/>
    <w:basedOn w:val="Heading3"/>
    <w:rsid w:val="00D25B7F"/>
    <w:pPr>
      <w:spacing w:after="240"/>
      <w:outlineLvl w:val="9"/>
    </w:pPr>
    <w:rPr>
      <w:noProof/>
    </w:rPr>
  </w:style>
  <w:style w:type="paragraph" w:styleId="Index2">
    <w:name w:val="index 2"/>
    <w:basedOn w:val="Normal"/>
    <w:next w:val="Normal"/>
    <w:semiHidden/>
    <w:rsid w:val="00D25B7F"/>
    <w:pPr>
      <w:tabs>
        <w:tab w:val="right" w:pos="4176"/>
      </w:tabs>
      <w:ind w:left="568" w:hanging="284"/>
    </w:pPr>
    <w:rPr>
      <w:rFonts w:ascii="Garamond" w:hAnsi="Garamond"/>
    </w:rPr>
  </w:style>
  <w:style w:type="paragraph" w:customStyle="1" w:styleId="Byline">
    <w:name w:val="Byline"/>
    <w:rsid w:val="00D25B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5B7F"/>
    <w:pPr>
      <w:tabs>
        <w:tab w:val="clear" w:pos="3600"/>
        <w:tab w:val="clear" w:pos="3958"/>
      </w:tabs>
      <w:jc w:val="right"/>
    </w:pPr>
  </w:style>
  <w:style w:type="character" w:styleId="Emphasis">
    <w:name w:val="Emphasis"/>
    <w:basedOn w:val="DefaultParagraphFont"/>
    <w:qFormat/>
    <w:rsid w:val="00D25B7F"/>
    <w:rPr>
      <w:i/>
    </w:rPr>
  </w:style>
  <w:style w:type="paragraph" w:styleId="Caption">
    <w:name w:val="caption"/>
    <w:basedOn w:val="BodyText"/>
    <w:next w:val="Normal"/>
    <w:qFormat/>
    <w:rsid w:val="00D25B7F"/>
    <w:pPr>
      <w:framePr w:w="2268" w:hSpace="181" w:vSpace="181" w:wrap="around" w:vAnchor="text" w:hAnchor="page" w:x="1135" w:y="285" w:anchorLock="1"/>
    </w:pPr>
    <w:rPr>
      <w:i/>
    </w:rPr>
  </w:style>
  <w:style w:type="paragraph" w:customStyle="1" w:styleId="MiniTOCTitle">
    <w:name w:val="MiniTOCTitle"/>
    <w:basedOn w:val="Heading4"/>
    <w:rsid w:val="00D25B7F"/>
    <w:pPr>
      <w:spacing w:before="240"/>
      <w:outlineLvl w:val="9"/>
    </w:pPr>
    <w:rPr>
      <w:noProof/>
      <w:sz w:val="24"/>
    </w:rPr>
  </w:style>
  <w:style w:type="paragraph" w:customStyle="1" w:styleId="MiniTOCItem">
    <w:name w:val="MiniTOCItem"/>
    <w:basedOn w:val="ListBullet"/>
    <w:rsid w:val="00D25B7F"/>
    <w:pPr>
      <w:numPr>
        <w:numId w:val="0"/>
      </w:numPr>
      <w:tabs>
        <w:tab w:val="right" w:leader="dot" w:pos="6521"/>
      </w:tabs>
      <w:spacing w:before="0" w:after="0"/>
    </w:pPr>
  </w:style>
  <w:style w:type="paragraph" w:customStyle="1" w:styleId="TOFTitle">
    <w:name w:val="TOFTitle"/>
    <w:basedOn w:val="TOCTitle"/>
    <w:rsid w:val="00D25B7F"/>
  </w:style>
  <w:style w:type="paragraph" w:styleId="TableofFigures">
    <w:name w:val="table of figures"/>
    <w:basedOn w:val="Normal"/>
    <w:next w:val="Normal"/>
    <w:semiHidden/>
    <w:rsid w:val="00D25B7F"/>
    <w:pPr>
      <w:tabs>
        <w:tab w:val="right" w:leader="dot" w:pos="9072"/>
      </w:tabs>
      <w:ind w:left="970" w:hanging="403"/>
    </w:pPr>
    <w:rPr>
      <w:rFonts w:ascii="Times New Roman" w:hAnsi="Times New Roman"/>
      <w:b/>
    </w:rPr>
  </w:style>
  <w:style w:type="paragraph" w:styleId="ListNumber">
    <w:name w:val="List Number"/>
    <w:basedOn w:val="List"/>
    <w:rsid w:val="00D25B7F"/>
    <w:pPr>
      <w:numPr>
        <w:numId w:val="15"/>
      </w:numPr>
      <w:tabs>
        <w:tab w:val="clear" w:pos="340"/>
      </w:tabs>
    </w:pPr>
  </w:style>
  <w:style w:type="character" w:customStyle="1" w:styleId="WingdingSymbols">
    <w:name w:val="Wingding Symbols"/>
    <w:rsid w:val="00D25B7F"/>
    <w:rPr>
      <w:rFonts w:ascii="Wingdings" w:hAnsi="Wingdings"/>
    </w:rPr>
  </w:style>
  <w:style w:type="paragraph" w:customStyle="1" w:styleId="TableHeading">
    <w:name w:val="Table Heading"/>
    <w:basedOn w:val="HeadingBase"/>
    <w:rsid w:val="00D25B7F"/>
    <w:pPr>
      <w:keepLines/>
      <w:pBdr>
        <w:bottom w:val="single" w:sz="6" w:space="1" w:color="918585"/>
      </w:pBdr>
      <w:spacing w:before="240"/>
    </w:pPr>
  </w:style>
  <w:style w:type="character" w:customStyle="1" w:styleId="HotSpot">
    <w:name w:val="HotSpot"/>
    <w:rsid w:val="00D25B7F"/>
    <w:rPr>
      <w:color w:val="0033CC"/>
      <w:u w:val="none"/>
    </w:rPr>
  </w:style>
  <w:style w:type="paragraph" w:customStyle="1" w:styleId="BodyTextRight">
    <w:name w:val="Body Text Right"/>
    <w:basedOn w:val="BodyText"/>
    <w:rsid w:val="00D25B7F"/>
    <w:pPr>
      <w:spacing w:before="0" w:after="0"/>
      <w:jc w:val="right"/>
    </w:pPr>
  </w:style>
  <w:style w:type="paragraph" w:styleId="Index3">
    <w:name w:val="index 3"/>
    <w:basedOn w:val="ListNumber2"/>
    <w:next w:val="Normal"/>
    <w:semiHidden/>
    <w:rsid w:val="00D25B7F"/>
    <w:pPr>
      <w:numPr>
        <w:numId w:val="0"/>
      </w:numPr>
      <w:tabs>
        <w:tab w:val="right" w:leader="dot" w:pos="4176"/>
      </w:tabs>
    </w:pPr>
  </w:style>
  <w:style w:type="paragraph" w:styleId="ListNumber2">
    <w:name w:val="List Number 2"/>
    <w:basedOn w:val="List2"/>
    <w:rsid w:val="00D25B7F"/>
    <w:pPr>
      <w:numPr>
        <w:numId w:val="10"/>
      </w:numPr>
      <w:tabs>
        <w:tab w:val="clear" w:pos="1060"/>
      </w:tabs>
    </w:pPr>
  </w:style>
  <w:style w:type="paragraph" w:customStyle="1" w:styleId="MarginNote">
    <w:name w:val="Margin Note"/>
    <w:basedOn w:val="BodyText"/>
    <w:rsid w:val="00D25B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5B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5B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5B7F"/>
    <w:rPr>
      <w:sz w:val="32"/>
    </w:rPr>
  </w:style>
  <w:style w:type="paragraph" w:customStyle="1" w:styleId="HeadingProcedure">
    <w:name w:val="Heading Procedure"/>
    <w:basedOn w:val="HeadingBase"/>
    <w:next w:val="Normal"/>
    <w:rsid w:val="00D25B7F"/>
    <w:pPr>
      <w:tabs>
        <w:tab w:val="left" w:pos="0"/>
      </w:tabs>
      <w:spacing w:before="120" w:after="60"/>
    </w:pPr>
    <w:rPr>
      <w:i/>
      <w:color w:val="918585"/>
      <w:sz w:val="22"/>
    </w:rPr>
  </w:style>
  <w:style w:type="paragraph" w:customStyle="1" w:styleId="TableBodyText">
    <w:name w:val="Table Body Text"/>
    <w:basedOn w:val="BodyText"/>
    <w:rsid w:val="00D25B7F"/>
    <w:pPr>
      <w:spacing w:before="60" w:after="60"/>
    </w:pPr>
  </w:style>
  <w:style w:type="paragraph" w:styleId="ListContinue">
    <w:name w:val="List Continue"/>
    <w:basedOn w:val="List"/>
    <w:rsid w:val="00D25B7F"/>
    <w:pPr>
      <w:ind w:firstLine="0"/>
    </w:pPr>
  </w:style>
  <w:style w:type="paragraph" w:customStyle="1" w:styleId="ListNote">
    <w:name w:val="List Note"/>
    <w:basedOn w:val="List"/>
    <w:rsid w:val="00D25B7F"/>
    <w:pPr>
      <w:pBdr>
        <w:top w:val="single" w:sz="6" w:space="2" w:color="918585"/>
        <w:bottom w:val="single" w:sz="6" w:space="2" w:color="918585"/>
      </w:pBdr>
      <w:tabs>
        <w:tab w:val="left" w:pos="1021"/>
      </w:tabs>
      <w:ind w:firstLine="0"/>
    </w:pPr>
  </w:style>
  <w:style w:type="paragraph" w:customStyle="1" w:styleId="Warning">
    <w:name w:val="Warning"/>
    <w:basedOn w:val="BodyText"/>
    <w:rsid w:val="00D25B7F"/>
    <w:pPr>
      <w:shd w:val="clear" w:color="auto" w:fill="D9D9D9"/>
      <w:tabs>
        <w:tab w:val="left" w:pos="992"/>
      </w:tabs>
      <w:ind w:left="119" w:right="119"/>
    </w:pPr>
    <w:rPr>
      <w:sz w:val="20"/>
    </w:rPr>
  </w:style>
  <w:style w:type="paragraph" w:customStyle="1" w:styleId="MarginIcons">
    <w:name w:val="Margin Icons"/>
    <w:basedOn w:val="BodyText"/>
    <w:rsid w:val="00D25B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5B7F"/>
    <w:rPr>
      <w:rFonts w:ascii="Courier New" w:hAnsi="Courier New"/>
    </w:rPr>
  </w:style>
  <w:style w:type="paragraph" w:customStyle="1" w:styleId="NoteBullet">
    <w:name w:val="Note Bullet"/>
    <w:basedOn w:val="Note"/>
    <w:rsid w:val="00D25B7F"/>
    <w:pPr>
      <w:tabs>
        <w:tab w:val="clear" w:pos="680"/>
      </w:tabs>
      <w:spacing w:before="60" w:after="60"/>
    </w:pPr>
  </w:style>
  <w:style w:type="paragraph" w:customStyle="1" w:styleId="SubHeading2">
    <w:name w:val="SubHeading2"/>
    <w:basedOn w:val="HeadingBase"/>
    <w:rsid w:val="00D25B7F"/>
    <w:pPr>
      <w:spacing w:before="240" w:after="60"/>
    </w:pPr>
    <w:rPr>
      <w:sz w:val="20"/>
    </w:rPr>
  </w:style>
  <w:style w:type="paragraph" w:customStyle="1" w:styleId="SubHeading1">
    <w:name w:val="SubHeading1"/>
    <w:basedOn w:val="HeadingBase"/>
    <w:rsid w:val="00D25B7F"/>
    <w:pPr>
      <w:spacing w:before="240" w:after="60"/>
    </w:pPr>
    <w:rPr>
      <w:color w:val="918585"/>
      <w:sz w:val="22"/>
    </w:rPr>
  </w:style>
  <w:style w:type="paragraph" w:customStyle="1" w:styleId="SideHeading">
    <w:name w:val="Side Heading"/>
    <w:basedOn w:val="HeadingBase"/>
    <w:rsid w:val="00D25B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5B7F"/>
    <w:pPr>
      <w:tabs>
        <w:tab w:val="num" w:pos="360"/>
      </w:tabs>
    </w:pPr>
  </w:style>
  <w:style w:type="paragraph" w:styleId="PlainText">
    <w:name w:val="Plain Text"/>
    <w:basedOn w:val="Normal"/>
    <w:link w:val="PlainTextChar"/>
    <w:rsid w:val="00D25B7F"/>
    <w:rPr>
      <w:sz w:val="20"/>
    </w:rPr>
  </w:style>
  <w:style w:type="character" w:customStyle="1" w:styleId="PlainTextChar">
    <w:name w:val="Plain Text Char"/>
    <w:basedOn w:val="DefaultParagraphFont"/>
    <w:link w:val="PlainText"/>
    <w:rsid w:val="00D25B7F"/>
    <w:rPr>
      <w:rFonts w:ascii="Courier New" w:eastAsia="Times New Roman" w:hAnsi="Courier New" w:cs="Times New Roman"/>
      <w:sz w:val="20"/>
      <w:szCs w:val="20"/>
      <w:lang w:eastAsia="en-US"/>
    </w:rPr>
  </w:style>
  <w:style w:type="character" w:customStyle="1" w:styleId="MenuOption">
    <w:name w:val="Menu Option"/>
    <w:basedOn w:val="DefaultParagraphFont"/>
    <w:rsid w:val="00D25B7F"/>
    <w:rPr>
      <w:b/>
      <w:smallCaps/>
    </w:rPr>
  </w:style>
  <w:style w:type="paragraph" w:customStyle="1" w:styleId="TableListNumber">
    <w:name w:val="Table List Number"/>
    <w:basedOn w:val="ListNumber"/>
    <w:rsid w:val="00D25B7F"/>
    <w:pPr>
      <w:numPr>
        <w:numId w:val="0"/>
      </w:numPr>
    </w:pPr>
  </w:style>
  <w:style w:type="paragraph" w:styleId="TOC4">
    <w:name w:val="toc 4"/>
    <w:basedOn w:val="TOCBase"/>
    <w:next w:val="Normal"/>
    <w:semiHidden/>
    <w:rsid w:val="00D25B7F"/>
    <w:pPr>
      <w:tabs>
        <w:tab w:val="right" w:leader="dot" w:pos="9071"/>
      </w:tabs>
      <w:ind w:left="1701"/>
    </w:pPr>
  </w:style>
  <w:style w:type="paragraph" w:customStyle="1" w:styleId="ListAlpha">
    <w:name w:val="List Alpha"/>
    <w:basedOn w:val="List"/>
    <w:rsid w:val="00D25B7F"/>
    <w:pPr>
      <w:numPr>
        <w:numId w:val="9"/>
      </w:numPr>
    </w:pPr>
  </w:style>
  <w:style w:type="paragraph" w:customStyle="1" w:styleId="ListAlpha2">
    <w:name w:val="List Alpha 2"/>
    <w:basedOn w:val="List2"/>
    <w:rsid w:val="00D25B7F"/>
    <w:pPr>
      <w:numPr>
        <w:numId w:val="8"/>
      </w:numPr>
    </w:pPr>
  </w:style>
  <w:style w:type="paragraph" w:styleId="List2">
    <w:name w:val="List 2"/>
    <w:basedOn w:val="BodyText"/>
    <w:rsid w:val="00D25B7F"/>
    <w:pPr>
      <w:tabs>
        <w:tab w:val="left" w:pos="680"/>
      </w:tabs>
      <w:spacing w:before="60" w:after="60"/>
      <w:ind w:left="680" w:hanging="340"/>
    </w:pPr>
  </w:style>
  <w:style w:type="paragraph" w:styleId="List3">
    <w:name w:val="List 3"/>
    <w:basedOn w:val="BodyText"/>
    <w:rsid w:val="00D25B7F"/>
    <w:pPr>
      <w:tabs>
        <w:tab w:val="left" w:pos="1021"/>
      </w:tabs>
      <w:spacing w:before="60" w:after="60"/>
      <w:ind w:left="1020" w:hanging="340"/>
    </w:pPr>
  </w:style>
  <w:style w:type="paragraph" w:styleId="List4">
    <w:name w:val="List 4"/>
    <w:basedOn w:val="BodyText"/>
    <w:rsid w:val="00D25B7F"/>
    <w:pPr>
      <w:tabs>
        <w:tab w:val="left" w:pos="1361"/>
      </w:tabs>
      <w:spacing w:before="60" w:after="60"/>
      <w:ind w:left="1361" w:hanging="340"/>
    </w:pPr>
  </w:style>
  <w:style w:type="paragraph" w:styleId="List5">
    <w:name w:val="List 5"/>
    <w:basedOn w:val="BodyText"/>
    <w:rsid w:val="00D25B7F"/>
    <w:pPr>
      <w:tabs>
        <w:tab w:val="left" w:pos="1701"/>
      </w:tabs>
      <w:spacing w:before="60" w:after="60"/>
      <w:ind w:left="1701" w:hanging="340"/>
    </w:pPr>
  </w:style>
  <w:style w:type="paragraph" w:styleId="ListBullet3">
    <w:name w:val="List Bullet 3"/>
    <w:basedOn w:val="List3"/>
    <w:rsid w:val="00D25B7F"/>
    <w:pPr>
      <w:numPr>
        <w:numId w:val="14"/>
      </w:numPr>
      <w:tabs>
        <w:tab w:val="clear" w:pos="1021"/>
      </w:tabs>
      <w:ind w:left="1037" w:hanging="357"/>
    </w:pPr>
  </w:style>
  <w:style w:type="paragraph" w:styleId="ListBullet4">
    <w:name w:val="List Bullet 4"/>
    <w:basedOn w:val="List4"/>
    <w:rsid w:val="00D25B7F"/>
    <w:pPr>
      <w:numPr>
        <w:numId w:val="3"/>
      </w:numPr>
      <w:tabs>
        <w:tab w:val="clear" w:pos="1361"/>
      </w:tabs>
    </w:pPr>
  </w:style>
  <w:style w:type="paragraph" w:styleId="ListBullet5">
    <w:name w:val="List Bullet 5"/>
    <w:basedOn w:val="List5"/>
    <w:rsid w:val="00D25B7F"/>
    <w:pPr>
      <w:numPr>
        <w:numId w:val="4"/>
      </w:numPr>
    </w:pPr>
  </w:style>
  <w:style w:type="paragraph" w:styleId="ListContinue2">
    <w:name w:val="List Continue 2"/>
    <w:basedOn w:val="List2"/>
    <w:rsid w:val="00D25B7F"/>
    <w:pPr>
      <w:ind w:firstLine="0"/>
    </w:pPr>
  </w:style>
  <w:style w:type="paragraph" w:styleId="ListContinue3">
    <w:name w:val="List Continue 3"/>
    <w:basedOn w:val="List3"/>
    <w:rsid w:val="00D25B7F"/>
    <w:pPr>
      <w:ind w:left="1021" w:firstLine="0"/>
    </w:pPr>
  </w:style>
  <w:style w:type="paragraph" w:styleId="ListContinue4">
    <w:name w:val="List Continue 4"/>
    <w:basedOn w:val="List4"/>
    <w:rsid w:val="00D25B7F"/>
    <w:pPr>
      <w:ind w:firstLine="0"/>
    </w:pPr>
  </w:style>
  <w:style w:type="paragraph" w:styleId="ListContinue5">
    <w:name w:val="List Continue 5"/>
    <w:basedOn w:val="List5"/>
    <w:rsid w:val="00D25B7F"/>
    <w:pPr>
      <w:ind w:firstLine="0"/>
    </w:pPr>
  </w:style>
  <w:style w:type="paragraph" w:styleId="ListNumber3">
    <w:name w:val="List Number 3"/>
    <w:basedOn w:val="List3"/>
    <w:rsid w:val="00D25B7F"/>
    <w:pPr>
      <w:numPr>
        <w:numId w:val="5"/>
      </w:numPr>
    </w:pPr>
  </w:style>
  <w:style w:type="paragraph" w:styleId="ListNumber4">
    <w:name w:val="List Number 4"/>
    <w:basedOn w:val="List4"/>
    <w:rsid w:val="00D25B7F"/>
    <w:pPr>
      <w:numPr>
        <w:numId w:val="6"/>
      </w:numPr>
    </w:pPr>
  </w:style>
  <w:style w:type="paragraph" w:styleId="ListNumber5">
    <w:name w:val="List Number 5"/>
    <w:basedOn w:val="List5"/>
    <w:rsid w:val="00D25B7F"/>
    <w:pPr>
      <w:numPr>
        <w:numId w:val="7"/>
      </w:numPr>
    </w:pPr>
  </w:style>
  <w:style w:type="paragraph" w:styleId="BlockText">
    <w:name w:val="Block Text"/>
    <w:basedOn w:val="Normal"/>
    <w:rsid w:val="00D25B7F"/>
    <w:pPr>
      <w:spacing w:after="120"/>
      <w:ind w:left="1440" w:right="1440"/>
    </w:pPr>
  </w:style>
  <w:style w:type="character" w:customStyle="1" w:styleId="Subscript">
    <w:name w:val="Subscript"/>
    <w:basedOn w:val="DefaultParagraphFont"/>
    <w:rsid w:val="00D25B7F"/>
    <w:rPr>
      <w:sz w:val="16"/>
      <w:vertAlign w:val="subscript"/>
    </w:rPr>
  </w:style>
  <w:style w:type="character" w:customStyle="1" w:styleId="Superscript">
    <w:name w:val="Superscript"/>
    <w:basedOn w:val="DefaultParagraphFont"/>
    <w:rsid w:val="00D25B7F"/>
    <w:rPr>
      <w:sz w:val="16"/>
      <w:vertAlign w:val="superscript"/>
    </w:rPr>
  </w:style>
  <w:style w:type="character" w:customStyle="1" w:styleId="Symbols">
    <w:name w:val="Symbols"/>
    <w:basedOn w:val="DefaultParagraphFont"/>
    <w:rsid w:val="00D25B7F"/>
    <w:rPr>
      <w:rFonts w:ascii="Symbol" w:hAnsi="Symbol"/>
    </w:rPr>
  </w:style>
  <w:style w:type="character" w:customStyle="1" w:styleId="MenuOptions">
    <w:name w:val="Menu Options"/>
    <w:basedOn w:val="DefaultParagraphFont"/>
    <w:rsid w:val="00D25B7F"/>
    <w:rPr>
      <w:rFonts w:ascii="Arial Narrow" w:hAnsi="Arial Narrow"/>
      <w:smallCaps/>
    </w:rPr>
  </w:style>
  <w:style w:type="character" w:customStyle="1" w:styleId="Buttons">
    <w:name w:val="Buttons"/>
    <w:basedOn w:val="DefaultParagraphFont"/>
    <w:rsid w:val="00D25B7F"/>
    <w:rPr>
      <w:b/>
    </w:rPr>
  </w:style>
  <w:style w:type="character" w:customStyle="1" w:styleId="Underlined">
    <w:name w:val="Underlined"/>
    <w:basedOn w:val="DefaultParagraphFont"/>
    <w:rsid w:val="00D25B7F"/>
    <w:rPr>
      <w:u w:val="single"/>
    </w:rPr>
  </w:style>
  <w:style w:type="paragraph" w:customStyle="1" w:styleId="TableBodyTextRight">
    <w:name w:val="Table Body Text Right"/>
    <w:basedOn w:val="TableBodyText"/>
    <w:rsid w:val="00D25B7F"/>
    <w:pPr>
      <w:widowControl w:val="0"/>
      <w:autoSpaceDE w:val="0"/>
      <w:autoSpaceDN w:val="0"/>
      <w:adjustRightInd w:val="0"/>
      <w:jc w:val="right"/>
    </w:pPr>
    <w:rPr>
      <w:rFonts w:cs="Arial"/>
      <w:szCs w:val="18"/>
    </w:rPr>
  </w:style>
  <w:style w:type="paragraph" w:customStyle="1" w:styleId="CopyrightText">
    <w:name w:val="Copyright Text"/>
    <w:basedOn w:val="BodyText"/>
    <w:rsid w:val="00D25B7F"/>
    <w:rPr>
      <w:sz w:val="18"/>
    </w:rPr>
  </w:style>
  <w:style w:type="paragraph" w:customStyle="1" w:styleId="BodySmallRight">
    <w:name w:val="Body Small Right"/>
    <w:basedOn w:val="BodyTextRight"/>
    <w:rsid w:val="00D25B7F"/>
    <w:rPr>
      <w:sz w:val="18"/>
      <w:szCs w:val="18"/>
    </w:rPr>
  </w:style>
  <w:style w:type="paragraph" w:customStyle="1" w:styleId="MarginEdition">
    <w:name w:val="Margin Edition"/>
    <w:basedOn w:val="MarginNote"/>
    <w:rsid w:val="00D25B7F"/>
    <w:pPr>
      <w:spacing w:before="0" w:after="0"/>
    </w:pPr>
    <w:rPr>
      <w:rFonts w:ascii="Times New Roman" w:hAnsi="Times New Roman"/>
      <w:color w:val="999999"/>
    </w:rPr>
  </w:style>
  <w:style w:type="paragraph" w:customStyle="1" w:styleId="Spacer">
    <w:name w:val="Spacer"/>
    <w:basedOn w:val="Normal"/>
    <w:rsid w:val="00D25B7F"/>
    <w:rPr>
      <w:sz w:val="2"/>
      <w:szCs w:val="2"/>
    </w:rPr>
  </w:style>
  <w:style w:type="character" w:customStyle="1" w:styleId="Small">
    <w:name w:val="Small"/>
    <w:basedOn w:val="DefaultParagraphFont"/>
    <w:rsid w:val="00D25B7F"/>
    <w:rPr>
      <w:sz w:val="16"/>
    </w:rPr>
  </w:style>
  <w:style w:type="paragraph" w:customStyle="1" w:styleId="WideTable">
    <w:name w:val="Wide Table"/>
    <w:basedOn w:val="Normal"/>
    <w:rsid w:val="00D25B7F"/>
    <w:pPr>
      <w:ind w:left="-1418"/>
    </w:pPr>
    <w:rPr>
      <w:sz w:val="2"/>
      <w:szCs w:val="2"/>
    </w:rPr>
  </w:style>
  <w:style w:type="character" w:styleId="PageNumber">
    <w:name w:val="page number"/>
    <w:basedOn w:val="DefaultParagraphFont"/>
    <w:rsid w:val="00D25B7F"/>
  </w:style>
  <w:style w:type="paragraph" w:styleId="Quote">
    <w:name w:val="Quote"/>
    <w:basedOn w:val="Heading1"/>
    <w:link w:val="QuoteChar"/>
    <w:qFormat/>
    <w:rsid w:val="00D25B7F"/>
    <w:rPr>
      <w:b w:val="0"/>
      <w:sz w:val="72"/>
      <w:szCs w:val="72"/>
      <w:lang w:val="en-NZ"/>
    </w:rPr>
  </w:style>
  <w:style w:type="character" w:customStyle="1" w:styleId="QuoteChar">
    <w:name w:val="Quote Char"/>
    <w:basedOn w:val="DefaultParagraphFont"/>
    <w:link w:val="Quote"/>
    <w:rsid w:val="00D25B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5B7F"/>
    <w:pPr>
      <w:pageBreakBefore/>
    </w:pPr>
  </w:style>
  <w:style w:type="paragraph" w:customStyle="1" w:styleId="Border">
    <w:name w:val="Border"/>
    <w:basedOn w:val="Normal"/>
    <w:qFormat/>
    <w:rsid w:val="00D25B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5B7F"/>
    <w:rPr>
      <w:b/>
      <w:bCs/>
      <w:i/>
      <w:iCs/>
      <w:color w:val="auto"/>
    </w:rPr>
  </w:style>
  <w:style w:type="paragraph" w:styleId="IntenseQuote">
    <w:name w:val="Intense Quote"/>
    <w:basedOn w:val="Normal"/>
    <w:next w:val="Normal"/>
    <w:link w:val="IntenseQuoteChar"/>
    <w:uiPriority w:val="30"/>
    <w:qFormat/>
    <w:rsid w:val="00D25B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5B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5B7F"/>
    <w:rPr>
      <w:smallCaps/>
      <w:color w:val="auto"/>
      <w:u w:val="single"/>
    </w:rPr>
  </w:style>
  <w:style w:type="character" w:styleId="IntenseReference">
    <w:name w:val="Intense Reference"/>
    <w:basedOn w:val="DefaultParagraphFont"/>
    <w:uiPriority w:val="32"/>
    <w:qFormat/>
    <w:rsid w:val="00D25B7F"/>
    <w:rPr>
      <w:b/>
      <w:bCs/>
      <w:smallCaps/>
      <w:color w:val="auto"/>
      <w:spacing w:val="5"/>
      <w:u w:val="single"/>
    </w:rPr>
  </w:style>
  <w:style w:type="paragraph" w:customStyle="1" w:styleId="2ColumnHeading">
    <w:name w:val="2Column Heading"/>
    <w:basedOn w:val="BodyText"/>
    <w:qFormat/>
    <w:rsid w:val="00D25B7F"/>
    <w:pPr>
      <w:spacing w:after="60"/>
      <w:ind w:left="-2268"/>
    </w:pPr>
    <w:rPr>
      <w:b/>
    </w:rPr>
  </w:style>
  <w:style w:type="paragraph" w:customStyle="1" w:styleId="Heading1TOC">
    <w:name w:val="Heading1 TOC"/>
    <w:basedOn w:val="Normal"/>
    <w:qFormat/>
    <w:rsid w:val="00D25B7F"/>
    <w:pPr>
      <w:spacing w:before="240" w:after="120"/>
    </w:pPr>
    <w:rPr>
      <w:rFonts w:ascii="Times New Roman" w:hAnsi="Times New Roman"/>
      <w:b/>
      <w:sz w:val="32"/>
    </w:rPr>
  </w:style>
  <w:style w:type="paragraph" w:customStyle="1" w:styleId="Heading2TOC">
    <w:name w:val="Heading2 TOC"/>
    <w:basedOn w:val="Normal"/>
    <w:qFormat/>
    <w:rsid w:val="00D25B7F"/>
    <w:pPr>
      <w:spacing w:before="240" w:after="60"/>
    </w:pPr>
    <w:rPr>
      <w:rFonts w:ascii="Times New Roman" w:hAnsi="Times New Roman"/>
      <w:b/>
      <w:sz w:val="28"/>
    </w:rPr>
  </w:style>
  <w:style w:type="character" w:customStyle="1" w:styleId="Underline">
    <w:name w:val="Underline"/>
    <w:basedOn w:val="DefaultParagraphFont"/>
    <w:qFormat/>
    <w:rsid w:val="00D25B7F"/>
    <w:rPr>
      <w:u w:val="single"/>
    </w:rPr>
  </w:style>
  <w:style w:type="character" w:customStyle="1" w:styleId="BoldandItalics">
    <w:name w:val="Bold and Italics"/>
    <w:qFormat/>
    <w:rsid w:val="00D25B7F"/>
    <w:rPr>
      <w:b/>
      <w:i/>
      <w:u w:val="none"/>
    </w:rPr>
  </w:style>
  <w:style w:type="paragraph" w:styleId="BalloonText">
    <w:name w:val="Balloon Text"/>
    <w:basedOn w:val="Normal"/>
    <w:link w:val="BalloonTextChar"/>
    <w:rsid w:val="00D25B7F"/>
    <w:rPr>
      <w:rFonts w:ascii="Tahoma" w:hAnsi="Tahoma" w:cs="Tahoma"/>
      <w:sz w:val="16"/>
      <w:szCs w:val="16"/>
    </w:rPr>
  </w:style>
  <w:style w:type="character" w:customStyle="1" w:styleId="BalloonTextChar">
    <w:name w:val="Balloon Text Char"/>
    <w:basedOn w:val="DefaultParagraphFont"/>
    <w:link w:val="BalloonText"/>
    <w:rsid w:val="00D25B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5B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5B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5B7F"/>
    <w:rPr>
      <w:b/>
      <w:color w:val="660033"/>
      <w:spacing w:val="0"/>
    </w:rPr>
  </w:style>
  <w:style w:type="paragraph" w:customStyle="1" w:styleId="Nameditemlist">
    <w:name w:val="Named item list"/>
    <w:basedOn w:val="BodyText"/>
    <w:qFormat/>
    <w:rsid w:val="00D25B7F"/>
    <w:pPr>
      <w:tabs>
        <w:tab w:val="left" w:pos="2835"/>
      </w:tabs>
      <w:ind w:left="2835" w:hanging="2835"/>
    </w:pPr>
  </w:style>
  <w:style w:type="paragraph" w:customStyle="1" w:styleId="BodyTextnopadding">
    <w:name w:val="Body Text no padding"/>
    <w:basedOn w:val="BodyText"/>
    <w:qFormat/>
    <w:rsid w:val="00D25B7F"/>
    <w:pPr>
      <w:spacing w:before="0" w:after="0"/>
    </w:pPr>
  </w:style>
  <w:style w:type="paragraph" w:customStyle="1" w:styleId="BodyTextBold">
    <w:name w:val="Body Text Bold"/>
    <w:basedOn w:val="BodyText"/>
    <w:qFormat/>
    <w:rsid w:val="00D25B7F"/>
    <w:rPr>
      <w:b/>
    </w:rPr>
  </w:style>
  <w:style w:type="character" w:styleId="Hyperlink">
    <w:name w:val="Hyperlink"/>
    <w:basedOn w:val="DefaultParagraphFont"/>
    <w:uiPriority w:val="99"/>
    <w:unhideWhenUsed/>
    <w:rsid w:val="00870D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359</Words>
  <Characters>2374</Characters>
  <Application>Microsoft Office Word</Application>
  <DocSecurity>0</DocSecurity>
  <Lines>71</Lines>
  <Paragraphs>56</Paragraphs>
  <ScaleCrop>false</ScaleCrop>
  <Company>Author-it Software Corporation Ltd.</Company>
  <LinksUpToDate>false</LinksUpToDate>
  <CharactersWithSpaces>2677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ICPPRN552 Manage digital workflow</dc:title>
  <dc:subject>Approved</dc:subject>
  <dc:creator>PwC’s Skills for Australia</dc:creator>
  <cp:keywords>Release: 1</cp:keywords>
  <dc:description>Review Date: 12 April 2008</dc:description>
  <cp:lastModifiedBy>HSD_TPCMSd.prod</cp:lastModifiedBy>
  <cp:revision>3</cp:revision>
  <dcterms:created xsi:type="dcterms:W3CDTF">2020-05-06T06:40:00Z</dcterms:created>
  <dcterms:modified xsi:type="dcterms:W3CDTF">2020-05-06T06:40:00Z</dcterms:modified>
</cp:coreProperties>
</file>