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23A" w:rsidP="004D0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ICPPRN541 Set up for specialised pad printing</w:t>
      </w:r>
      <w:r>
        <w:fldChar w:fldCharType="end"/>
      </w:r>
    </w:p>
    <w:p w:rsidR="004D023A" w:rsidP="004D023A">
      <w:pPr>
        <w:pStyle w:val="Version"/>
        <w:sectPr w:rsidSect="00CC2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276" w:rsidP="00CC2276">
      <w:pPr>
        <w:pStyle w:val="SuperHeading"/>
      </w:pPr>
      <w:r w:rsidRPr="00CC2276">
        <w:t>ICPPRN541 Set up for specialised pad printing</w:t>
      </w:r>
    </w:p>
    <w:p w:rsidR="00000000" w:rsidRPr="00CC2276" w:rsidP="00CC2276">
      <w:pPr>
        <w:pStyle w:val="Heading1"/>
      </w:pPr>
      <w:bookmarkStart w:id="1" w:name="O_692787"/>
      <w:bookmarkEnd w:id="1"/>
      <w:r w:rsidRPr="00CC22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rPr>
                <w:rStyle w:val="SpecialBold"/>
              </w:rPr>
              <w:t>Comments</w:t>
            </w:r>
          </w:p>
        </w:tc>
      </w:tr>
      <w:tr w:rsidTr="00CC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This version first released with ICP Printing and Graphic Arts Training Package Version 1.0.</w:t>
            </w:r>
          </w:p>
        </w:tc>
      </w:tr>
    </w:tbl>
    <w:p w:rsidR="00000000" w:rsidRPr="00CC2276" w:rsidP="00CC2276">
      <w:pPr>
        <w:pStyle w:val="BodyText"/>
      </w:pPr>
    </w:p>
    <w:p w:rsidR="00000000" w:rsidRPr="00CC2276" w:rsidP="00CC2276">
      <w:pPr>
        <w:pStyle w:val="AllowPageBreak"/>
      </w:pPr>
    </w:p>
    <w:p w:rsidR="00000000" w:rsidRPr="00CC2276" w:rsidP="00CC2276">
      <w:pPr>
        <w:pStyle w:val="Heading1"/>
      </w:pPr>
      <w:bookmarkStart w:id="2" w:name="O_692788"/>
      <w:bookmarkEnd w:id="2"/>
      <w:r w:rsidRPr="00CC2276">
        <w:t>Application</w:t>
      </w:r>
    </w:p>
    <w:p w:rsidR="00000000" w:rsidRPr="00CC2276" w:rsidP="004D023A">
      <w:pPr>
        <w:pStyle w:val="BodyText"/>
      </w:pPr>
      <w:r w:rsidRPr="00CC2276">
        <w:t>This unit describes the skills and knowledge required to set up for special</w:t>
      </w:r>
      <w:r w:rsidRPr="00CC2276">
        <w:t>ised pad printing.</w:t>
      </w:r>
    </w:p>
    <w:p w:rsidR="00000000" w:rsidRPr="00CC2276" w:rsidP="004D023A">
      <w:pPr>
        <w:pStyle w:val="BodyText"/>
      </w:pPr>
      <w:r w:rsidRPr="00CC2276">
        <w:t>It applies to individuals who set up pad printing machines for multi-coloured or specialised print jobs, which usually require problem-solving and experimentation with the substrate and press settings.</w:t>
      </w:r>
    </w:p>
    <w:p w:rsidR="00000000" w:rsidRPr="00CC2276" w:rsidP="004D023A">
      <w:pPr>
        <w:pStyle w:val="BodyText"/>
      </w:pPr>
      <w:r w:rsidRPr="00CC2276">
        <w:t>No licensing, legislative or cert</w:t>
      </w:r>
      <w:r w:rsidRPr="00CC2276">
        <w:t>ification requirements apply to this unit at the time of publication.</w:t>
      </w:r>
    </w:p>
    <w:p w:rsidR="00000000" w:rsidRPr="00CC2276" w:rsidP="00CC2276">
      <w:pPr>
        <w:pStyle w:val="Heading1"/>
      </w:pPr>
      <w:bookmarkStart w:id="3" w:name="O_692791"/>
      <w:bookmarkEnd w:id="3"/>
      <w:r w:rsidRPr="00CC2276">
        <w:t>Unit Sector</w:t>
      </w:r>
    </w:p>
    <w:p w:rsidR="00000000" w:rsidRPr="00CC2276" w:rsidP="004D023A">
      <w:pPr>
        <w:pStyle w:val="BodyText"/>
      </w:pPr>
      <w:r w:rsidRPr="00CC2276">
        <w:t>Printing</w:t>
      </w:r>
    </w:p>
    <w:p w:rsidR="00000000" w:rsidRPr="00CC2276" w:rsidP="00CC2276">
      <w:pPr>
        <w:pStyle w:val="Heading1"/>
      </w:pPr>
      <w:bookmarkStart w:id="4" w:name="O_692792"/>
      <w:bookmarkEnd w:id="4"/>
      <w:r w:rsidRPr="00CC227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rPr>
                <w:rStyle w:val="SpecialBold"/>
              </w:rPr>
              <w:t>PERFORMANCE CRITERIA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1.1 Job requirements are read and interpreted from job documentation or production control system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1.2 Availability of</w:t>
            </w:r>
            <w:r w:rsidRPr="00CC2276">
              <w:t xml:space="preserve"> all job related components is checked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2. Plan and carry out specialised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2.1 Specialised job specifications are identified and analysed</w:t>
            </w:r>
          </w:p>
          <w:p w:rsidR="00000000" w:rsidRPr="00CC2276" w:rsidP="00CC2276">
            <w:pPr>
              <w:pStyle w:val="BodyText"/>
            </w:pPr>
            <w:r w:rsidRPr="00CC2276">
              <w:t xml:space="preserve">2.2 Specialised set-up requirements are determined </w:t>
            </w:r>
          </w:p>
          <w:p w:rsidR="00000000" w:rsidRPr="00CC2276" w:rsidP="00CC2276">
            <w:pPr>
              <w:pStyle w:val="BodyText"/>
            </w:pPr>
            <w:r w:rsidRPr="00CC2276">
              <w:t xml:space="preserve">2.3 Specialised </w:t>
            </w:r>
            <w:r w:rsidRPr="00CC2276">
              <w:t>set-up is completed in minimum time with minimum wastage</w:t>
            </w:r>
          </w:p>
          <w:p w:rsidR="00000000" w:rsidRPr="00CC2276" w:rsidP="00CC2276">
            <w:pPr>
              <w:pStyle w:val="BodyText"/>
            </w:pPr>
            <w:r w:rsidRPr="00CC2276">
              <w:t xml:space="preserve">2.4 Appropriate tampons are selected according to job </w:t>
            </w:r>
            <w:r w:rsidRPr="00CC2276">
              <w:t>specifications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2.5 Tampons are secured into machine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3. Conduct specialised set-up of fixtures onto machine bed or conveyor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3.1 Appropriate fixtu</w:t>
            </w:r>
            <w:r w:rsidRPr="00CC2276">
              <w:t>res are selected and secured to xy table or conveyor jig plates</w:t>
            </w:r>
          </w:p>
          <w:p w:rsidR="00000000" w:rsidRPr="00CC2276" w:rsidP="00CC2276">
            <w:pPr>
              <w:pStyle w:val="BodyText"/>
            </w:pPr>
            <w:r w:rsidRPr="00CC2276">
              <w:t>3.2 Height of machine bed is adjusted to suit size of object to be printed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3.3 Xy table of machine bed is adjusted to suit position of image on object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4.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4.1 Inks and additives are evaluated according to job specifications</w:t>
            </w:r>
          </w:p>
          <w:p w:rsidR="00000000" w:rsidRPr="00CC2276" w:rsidP="00CC2276">
            <w:pPr>
              <w:pStyle w:val="BodyText"/>
            </w:pPr>
            <w:r w:rsidRPr="00CC2276">
              <w:t>4.2 Inks and additives are selected according to job specifications</w:t>
            </w:r>
          </w:p>
          <w:p w:rsidR="00000000" w:rsidRPr="00CC2276" w:rsidP="00CC2276">
            <w:pPr>
              <w:pStyle w:val="BodyText"/>
            </w:pPr>
            <w:r w:rsidRPr="00CC2276">
              <w:t>4.3 Inks and additives are prepared according to work health and safety (WHS) requirements and manufacturer’s/supplier</w:t>
            </w:r>
            <w:r w:rsidRPr="00CC2276">
              <w:t>’s instructions with suitable precautions to minimise waste</w:t>
            </w:r>
          </w:p>
          <w:p w:rsidR="00000000" w:rsidRPr="00CC2276" w:rsidP="00CC2276">
            <w:pPr>
              <w:pStyle w:val="BodyText"/>
            </w:pPr>
            <w:r w:rsidRPr="00CC2276">
              <w:t>4.4 Correct colour and weight/volume of ink are mixed and prepared according to requirements of the printing process and job specifications</w:t>
            </w:r>
          </w:p>
          <w:p w:rsidR="00000000" w:rsidRPr="00CC2276" w:rsidP="00CC2276">
            <w:pPr>
              <w:pStyle w:val="BodyText"/>
            </w:pPr>
            <w:r w:rsidRPr="00CC2276">
              <w:t>4.5 Formulation of ink, colour match and approved colour</w:t>
            </w:r>
            <w:r w:rsidRPr="00CC2276">
              <w:t xml:space="preserve"> are appropriately recorded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4.6 Inks and additives are appropriately labelled, handled and stored according to manufacturer’s/supplier’s instructions to prevent damage and hazards to personnel and to prolong shelf life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5. Set up machine for specialised pa</w:t>
            </w:r>
            <w:r w:rsidRPr="00CC2276">
              <w:t>d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5.1 Plate holders are set up and adjusted for register according to job specifications</w:t>
            </w:r>
          </w:p>
          <w:p w:rsidR="00000000" w:rsidRPr="00CC2276" w:rsidP="00CC2276">
            <w:pPr>
              <w:pStyle w:val="BodyText"/>
            </w:pPr>
            <w:r w:rsidRPr="00CC2276">
              <w:t>5.2 Appropriate plates and plate holders are selected and plates are secured into plate holders</w:t>
            </w:r>
          </w:p>
          <w:p w:rsidR="00000000" w:rsidRPr="00CC2276" w:rsidP="00CC2276">
            <w:pPr>
              <w:pStyle w:val="BodyText"/>
            </w:pPr>
            <w:r w:rsidRPr="00CC2276">
              <w:t>5.3 Tampons are set up, evaluated and adjusted according to jo</w:t>
            </w:r>
            <w:r w:rsidRPr="00CC2276">
              <w:t>b specifications</w:t>
            </w:r>
          </w:p>
          <w:p w:rsidR="00000000" w:rsidRPr="00CC2276" w:rsidP="00CC2276">
            <w:pPr>
              <w:pStyle w:val="BodyText"/>
            </w:pPr>
            <w:r w:rsidRPr="00CC2276">
              <w:t xml:space="preserve">5.4 Spatula and doctor blade are set up, evaluated and adjusted according to requirements of the pad printing process and job specifications </w:t>
            </w:r>
          </w:p>
          <w:p w:rsidR="00000000" w:rsidRPr="00CC2276" w:rsidP="00CC2276">
            <w:pPr>
              <w:pStyle w:val="BodyText"/>
            </w:pPr>
            <w:r w:rsidRPr="00CC2276">
              <w:t>OR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5.5 Ink cups are set up, evaluated and adjusted according to job specifications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6. Set up pre- and post-treatment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6.1 In-line loading is set up according to specialised object requirements and job specifications</w:t>
            </w:r>
          </w:p>
          <w:p w:rsidR="00000000" w:rsidRPr="00CC2276" w:rsidP="00CC2276">
            <w:pPr>
              <w:pStyle w:val="BodyText"/>
            </w:pPr>
            <w:r w:rsidRPr="00CC2276">
              <w:t xml:space="preserve">6.2 In-line drying is set up according to specialised object </w:t>
            </w:r>
            <w:r w:rsidRPr="00CC2276">
              <w:t>requirements and job specifications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6.3 In-line eject</w:t>
            </w:r>
            <w:r w:rsidRPr="00CC2276">
              <w:t>ion is set up according to specialised object requirements and job specifications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7.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7.1 Material to be used for proof is organised correctly</w:t>
            </w:r>
          </w:p>
          <w:p w:rsidR="00000000" w:rsidRPr="00CC2276" w:rsidP="00CC2276">
            <w:pPr>
              <w:pStyle w:val="BodyText"/>
            </w:pPr>
            <w:r w:rsidRPr="00CC2276">
              <w:t>7.2 Machine is operated according to manufacturer’s specifications and enterprise p</w:t>
            </w:r>
            <w:r w:rsidRPr="00CC2276">
              <w:t>rocedures to produce a specified proof</w:t>
            </w:r>
          </w:p>
          <w:p w:rsidR="00000000" w:rsidRPr="00CC2276" w:rsidP="00CC2276">
            <w:pPr>
              <w:pStyle w:val="BodyText"/>
            </w:pPr>
            <w:r w:rsidRPr="00CC2276">
              <w:t>7.3 Proof is visually inspected and/or tested or laboratory testing is organised according to enterprise procedures</w:t>
            </w:r>
          </w:p>
          <w:p w:rsidR="00000000" w:rsidRPr="00CC2276" w:rsidP="00CC2276">
            <w:pPr>
              <w:pStyle w:val="BodyText"/>
            </w:pPr>
            <w:r w:rsidRPr="00CC2276">
              <w:t>7.4 Production does not commence without client approval or authority where appropriate</w:t>
            </w:r>
          </w:p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7.5 Results a</w:t>
            </w:r>
            <w:r w:rsidRPr="00CC2276">
              <w:t>re interpreted and evaluated with adjustments carried out according to product and machine specifications</w:t>
            </w:r>
          </w:p>
        </w:tc>
      </w:tr>
      <w:tr w:rsidTr="00CC22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8.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8.1 Corrective or preventive action is recommended and implemented where appropriate</w:t>
            </w:r>
          </w:p>
          <w:p w:rsidR="00000000" w:rsidRPr="00CC2276" w:rsidP="00CC2276">
            <w:pPr>
              <w:pStyle w:val="BodyText"/>
            </w:pPr>
            <w:r w:rsidRPr="00CC2276">
              <w:t xml:space="preserve">8.2 Changes are </w:t>
            </w:r>
            <w:r w:rsidRPr="00CC2276">
              <w:t>communicated to relevant personnel in a logical and easily understood manner</w:t>
            </w:r>
          </w:p>
          <w:p w:rsidR="00000000" w:rsidRPr="00CC2276" w:rsidP="00CC2276">
            <w:pPr>
              <w:pStyle w:val="BodyText"/>
            </w:pPr>
            <w:r w:rsidRPr="00CC2276">
              <w:t>8.3 Changes are monitored to confirm improvement to production efficiency</w:t>
            </w:r>
          </w:p>
          <w:p w:rsidR="00000000" w:rsidRPr="00CC2276" w:rsidP="00CC2276">
            <w:pPr>
              <w:pStyle w:val="BodyText"/>
            </w:pPr>
            <w:r w:rsidRPr="00CC2276">
              <w:t>8.4 Ongoing problems are reported according to enterprise procedures</w:t>
            </w:r>
          </w:p>
        </w:tc>
      </w:tr>
    </w:tbl>
    <w:p w:rsidR="00000000" w:rsidRPr="00CC2276" w:rsidP="00CC2276">
      <w:pPr>
        <w:pStyle w:val="BodyText"/>
      </w:pPr>
    </w:p>
    <w:p w:rsidR="00000000" w:rsidRPr="00CC2276" w:rsidP="00CC2276">
      <w:pPr>
        <w:pStyle w:val="AllowPageBreak"/>
      </w:pPr>
    </w:p>
    <w:p w:rsidR="00000000" w:rsidRPr="00CC2276" w:rsidP="00CC2276">
      <w:pPr>
        <w:pStyle w:val="Heading1"/>
      </w:pPr>
      <w:bookmarkStart w:id="5" w:name="O_692793"/>
      <w:bookmarkEnd w:id="5"/>
      <w:r w:rsidRPr="00CC2276">
        <w:t>Foundation Skills</w:t>
      </w:r>
    </w:p>
    <w:p w:rsidR="00000000" w:rsidRPr="004D023A" w:rsidP="004D023A">
      <w:pPr>
        <w:pStyle w:val="BodyText"/>
        <w:rPr>
          <w:i/>
        </w:rPr>
      </w:pPr>
      <w:r w:rsidRPr="004D02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rPr>
                <w:rStyle w:val="SpecialBold"/>
              </w:rPr>
              <w:t>Description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1.1, 2.1, 2.4, 4.1-4.3, 4.6, 5.1, 5.3-5.5, 6.1-</w:t>
            </w:r>
            <w:r w:rsidRPr="00CC2276">
              <w:t>6.3, 7.2, 7.5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ListBullet"/>
              <w:rPr>
                <w:lang w:val="en-NZ"/>
              </w:rPr>
            </w:pPr>
            <w:r w:rsidRPr="00CC2276">
              <w:t>Recognises and interprets text to establish job requirements from information contained within relevant instructions, procedures and specialised specifications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4.5, 4.6, 7.4, 8.2, 8.4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ListBullet"/>
            </w:pPr>
            <w:r w:rsidRPr="00CC2276">
              <w:t>Completes workplace records and labels accurate</w:t>
            </w:r>
            <w:r w:rsidRPr="00CC2276">
              <w:t>ly and according to requirements</w:t>
            </w:r>
          </w:p>
          <w:p w:rsidR="00000000" w:rsidP="00CC2276">
            <w:pPr>
              <w:pStyle w:val="ListBullet"/>
              <w:rPr>
                <w:lang w:val="en-NZ"/>
              </w:rPr>
            </w:pPr>
            <w:r w:rsidRPr="00CC2276">
              <w:t>Considers context and audience when composing texts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7.4, 8.2, 8.4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ListBullet"/>
              <w:rPr>
                <w:lang w:val="en-NZ"/>
              </w:rPr>
            </w:pPr>
            <w:r w:rsidRPr="00CC2276">
              <w:t xml:space="preserve">Participates effectively in spoken interactions using appropriate vocabulary, questioning </w:t>
            </w:r>
            <w:r w:rsidRPr="00CC2276">
              <w:t>and listening techniques to gain approvals, report problems or provide information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ListBullet"/>
              <w:rPr>
                <w:lang w:val="en-NZ"/>
              </w:rPr>
            </w:pPr>
            <w:r w:rsidRPr="00CC2276">
              <w:t>Interprets and analyses a range of mathematical information used in familiar and routine tasks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4.3, 4.5, 4.6, 7.2-7.4,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ListBullet"/>
            </w:pPr>
            <w:r w:rsidRPr="00CC2276">
              <w:t>C</w:t>
            </w:r>
            <w:r w:rsidRPr="00CC2276">
              <w:t xml:space="preserve">omplies with legislative requirements and follows organisational policies and procedures relevant to own role </w:t>
            </w:r>
          </w:p>
          <w:p w:rsidR="00000000" w:rsidP="00CC2276">
            <w:pPr>
              <w:pStyle w:val="ListBullet"/>
              <w:rPr>
                <w:lang w:val="en-NZ"/>
              </w:rPr>
            </w:pPr>
            <w:r w:rsidRPr="00CC2276">
              <w:t>Recognises boundaries of own role responsibilities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7.4, 8.2, 8.4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ListBullet"/>
            </w:pPr>
            <w:r w:rsidRPr="00CC2276">
              <w:t>Collaborates with others to complete tasks according to requirements</w:t>
            </w:r>
          </w:p>
          <w:p w:rsidR="00000000" w:rsidP="00CC2276">
            <w:pPr>
              <w:pStyle w:val="ListBullet"/>
              <w:rPr>
                <w:lang w:val="en-NZ"/>
              </w:rPr>
            </w:pPr>
            <w:r w:rsidRPr="00CC2276">
              <w:t>Follows accepted communication practices and protocols when seeking approvals or reporting problems</w:t>
            </w:r>
          </w:p>
        </w:tc>
      </w:tr>
      <w:tr w:rsidTr="00CC22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1.2, 2.2-2.5, 3.1-3.3, 4.1-4.3, 4.6, 5.1-5.5, 6.1-6.3, 7.1-7.3, 7.5,</w:t>
            </w:r>
            <w:r w:rsidRPr="00CC2276">
              <w:t xml:space="preserve"> 8.1, 8.3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ListBullet"/>
            </w:pPr>
            <w:r w:rsidRPr="00CC2276">
              <w:t>Plans, evaluates, identifies and assembles resources required to complete tasks</w:t>
            </w:r>
          </w:p>
          <w:p w:rsidR="00000000" w:rsidRPr="00CC2276" w:rsidP="00CC2276">
            <w:pPr>
              <w:pStyle w:val="ListBullet"/>
            </w:pPr>
            <w:r w:rsidRPr="00CC2276">
              <w:t xml:space="preserve">Determines priorities and sequences steps involved in complex tasks with a focus on production efficiency </w:t>
            </w:r>
          </w:p>
          <w:p w:rsidR="00000000" w:rsidRPr="00CC2276" w:rsidP="00CC2276">
            <w:pPr>
              <w:pStyle w:val="ListBullet"/>
            </w:pPr>
            <w:r w:rsidRPr="00CC2276">
              <w:t>Monitors results to determine whether requirements are met</w:t>
            </w:r>
            <w:r w:rsidRPr="00CC2276">
              <w:t xml:space="preserve"> and identify opportunities for improvement</w:t>
            </w:r>
          </w:p>
          <w:p w:rsidR="00000000" w:rsidRPr="00CC2276" w:rsidP="00CC2276">
            <w:pPr>
              <w:pStyle w:val="ListBullet"/>
            </w:pPr>
            <w:r w:rsidRPr="00CC2276">
              <w:t xml:space="preserve">Takes responsibility for addressing predictable and unpredictable problems in familiar work contexts </w:t>
            </w:r>
          </w:p>
          <w:p w:rsidR="00000000" w:rsidRPr="00CC2276" w:rsidP="00CC2276">
            <w:pPr>
              <w:pStyle w:val="ListBullet"/>
            </w:pPr>
            <w:r w:rsidRPr="00CC2276">
              <w:t xml:space="preserve">Uses familiar digital systems and tools to access, organise, analyse and display information relevant to role </w:t>
            </w:r>
          </w:p>
          <w:p w:rsidR="00000000" w:rsidRPr="00CC2276" w:rsidP="00CC2276">
            <w:pPr>
              <w:pStyle w:val="ListBullet"/>
            </w:pPr>
            <w:r w:rsidRPr="00CC2276">
              <w:t>Reads data from electronic monitoring and control systems</w:t>
            </w:r>
          </w:p>
        </w:tc>
      </w:tr>
    </w:tbl>
    <w:p w:rsidR="00000000" w:rsidRPr="00CC2276" w:rsidP="00CC2276">
      <w:pPr>
        <w:pStyle w:val="BodyText"/>
      </w:pPr>
    </w:p>
    <w:p w:rsidR="00000000" w:rsidRPr="00CC2276" w:rsidP="00CC2276">
      <w:pPr>
        <w:pStyle w:val="AllowPageBreak"/>
      </w:pPr>
    </w:p>
    <w:p w:rsidR="00000000" w:rsidRPr="00CC2276" w:rsidP="00CC2276">
      <w:pPr>
        <w:pStyle w:val="Heading1"/>
      </w:pPr>
      <w:bookmarkStart w:id="6" w:name="O_692795"/>
      <w:bookmarkEnd w:id="6"/>
      <w:r w:rsidRPr="00CC22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C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 xml:space="preserve">Code and title </w:t>
            </w:r>
          </w:p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Code and title</w:t>
            </w:r>
          </w:p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rPr>
                <w:rStyle w:val="SpecialBold"/>
              </w:rPr>
              <w:t>Equivalence status</w:t>
            </w:r>
          </w:p>
        </w:tc>
      </w:tr>
      <w:tr w:rsidTr="00CC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ICPPRN541 Set up for specialised pad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ICPPR541C Set up for specialised pad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276">
            <w:pPr>
              <w:pStyle w:val="BodyText"/>
              <w:rPr>
                <w:lang w:val="en-NZ"/>
              </w:rPr>
            </w:pPr>
            <w:r w:rsidRPr="00CC227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276" w:rsidP="00CC2276">
            <w:pPr>
              <w:pStyle w:val="BodyText"/>
            </w:pPr>
            <w:r w:rsidRPr="00CC2276">
              <w:t>Equivalent unit</w:t>
            </w:r>
          </w:p>
        </w:tc>
      </w:tr>
    </w:tbl>
    <w:p w:rsidR="00000000" w:rsidRPr="00CC2276" w:rsidP="00CC2276">
      <w:pPr>
        <w:pStyle w:val="BodyText"/>
      </w:pPr>
    </w:p>
    <w:p w:rsidR="00000000" w:rsidRPr="00CC2276" w:rsidP="00CC2276">
      <w:pPr>
        <w:pStyle w:val="AllowPageBreak"/>
      </w:pPr>
    </w:p>
    <w:p w:rsidR="00000000" w:rsidRPr="00CC2276" w:rsidP="00CC2276">
      <w:pPr>
        <w:pStyle w:val="Heading1"/>
      </w:pPr>
      <w:bookmarkStart w:id="7" w:name="O_692802"/>
      <w:bookmarkEnd w:id="7"/>
      <w:r w:rsidRPr="00CC2276">
        <w:t>Links</w:t>
      </w:r>
    </w:p>
    <w:p w:rsidR="00000000" w:rsidRPr="00CC2276" w:rsidP="004D023A">
      <w:pPr>
        <w:pStyle w:val="BodyText"/>
      </w:pPr>
      <w:r w:rsidRPr="00CC2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470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C2276" w:rsidP="00CC2276"/>
    <w:sectPr w:rsidSect="00CC22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76" w:rsidRPr="004D023A" w:rsidP="004D0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3A" w:rsidP="00CC2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23A" w:rsidP="00CC2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023A" w:rsidP="00CC2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276" w:rsidRPr="004D023A" w:rsidP="004D0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3A" w:rsidRPr="002D2AF8" w:rsidP="00CC2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ICPPRN541 Set up for specialised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4D023A" w:rsidP="00CC2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D8C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6C5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276"/>
  </w:style>
  <w:style w:type="character" w:customStyle="1" w:styleId="Heading1Char">
    <w:name w:val="Heading 1 Char"/>
    <w:basedOn w:val="DefaultParagraphFont"/>
    <w:link w:val="Heading1"/>
    <w:rsid w:val="00CC2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2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276"/>
    <w:rPr>
      <w:b/>
      <w:spacing w:val="0"/>
    </w:rPr>
  </w:style>
  <w:style w:type="character" w:styleId="Emphasis">
    <w:name w:val="Emphasis"/>
    <w:basedOn w:val="DefaultParagraphFont"/>
    <w:qFormat/>
    <w:rsid w:val="00CC2276"/>
    <w:rPr>
      <w:i/>
    </w:rPr>
  </w:style>
  <w:style w:type="paragraph" w:customStyle="1" w:styleId="SuperHeading">
    <w:name w:val="SuperHeading"/>
    <w:basedOn w:val="Normal"/>
    <w:rsid w:val="00CC2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2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2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276"/>
  </w:style>
  <w:style w:type="paragraph" w:styleId="TableofFigures">
    <w:name w:val="table of figures"/>
    <w:basedOn w:val="Normal"/>
    <w:next w:val="Normal"/>
    <w:semiHidden/>
    <w:rsid w:val="00CC2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2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2276"/>
    <w:rPr>
      <w:rFonts w:ascii="Wingdings" w:hAnsi="Wingdings"/>
    </w:rPr>
  </w:style>
  <w:style w:type="paragraph" w:customStyle="1" w:styleId="TableHeading">
    <w:name w:val="Table Heading"/>
    <w:basedOn w:val="HeadingBase"/>
    <w:rsid w:val="00CC2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276"/>
    <w:rPr>
      <w:color w:val="0033CC"/>
      <w:u w:val="none"/>
    </w:rPr>
  </w:style>
  <w:style w:type="paragraph" w:customStyle="1" w:styleId="BodyTextRight">
    <w:name w:val="Body Text Right"/>
    <w:basedOn w:val="BodyText"/>
    <w:rsid w:val="00CC2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2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276"/>
    <w:rPr>
      <w:sz w:val="32"/>
    </w:rPr>
  </w:style>
  <w:style w:type="paragraph" w:customStyle="1" w:styleId="HeadingProcedure">
    <w:name w:val="Heading Procedure"/>
    <w:basedOn w:val="HeadingBase"/>
    <w:next w:val="Normal"/>
    <w:rsid w:val="00CC2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276"/>
    <w:pPr>
      <w:spacing w:before="60" w:after="60"/>
    </w:pPr>
  </w:style>
  <w:style w:type="paragraph" w:styleId="ListContinue">
    <w:name w:val="List Continue"/>
    <w:basedOn w:val="List"/>
    <w:rsid w:val="00CC2276"/>
    <w:pPr>
      <w:ind w:firstLine="0"/>
    </w:pPr>
  </w:style>
  <w:style w:type="paragraph" w:customStyle="1" w:styleId="ListNote">
    <w:name w:val="List Note"/>
    <w:basedOn w:val="List"/>
    <w:rsid w:val="00CC2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276"/>
    <w:rPr>
      <w:rFonts w:ascii="Courier New" w:hAnsi="Courier New"/>
    </w:rPr>
  </w:style>
  <w:style w:type="paragraph" w:customStyle="1" w:styleId="NoteBullet">
    <w:name w:val="Note Bullet"/>
    <w:basedOn w:val="Note"/>
    <w:rsid w:val="00CC2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2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276"/>
    <w:rPr>
      <w:b/>
      <w:smallCaps/>
    </w:rPr>
  </w:style>
  <w:style w:type="paragraph" w:customStyle="1" w:styleId="TableListNumber">
    <w:name w:val="Table List Number"/>
    <w:basedOn w:val="ListNumber"/>
    <w:rsid w:val="00CC2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276"/>
    <w:pPr>
      <w:numPr>
        <w:numId w:val="8"/>
      </w:numPr>
    </w:pPr>
  </w:style>
  <w:style w:type="paragraph" w:customStyle="1" w:styleId="ListAlpha2">
    <w:name w:val="List Alpha 2"/>
    <w:basedOn w:val="List2"/>
    <w:rsid w:val="00CC2276"/>
    <w:pPr>
      <w:numPr>
        <w:numId w:val="7"/>
      </w:numPr>
    </w:pPr>
  </w:style>
  <w:style w:type="paragraph" w:styleId="List2">
    <w:name w:val="List 2"/>
    <w:basedOn w:val="BodyText"/>
    <w:rsid w:val="00CC2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2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2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2276"/>
    <w:pPr>
      <w:numPr>
        <w:numId w:val="3"/>
      </w:numPr>
    </w:pPr>
  </w:style>
  <w:style w:type="paragraph" w:styleId="ListContinue2">
    <w:name w:val="List Continue 2"/>
    <w:basedOn w:val="List2"/>
    <w:rsid w:val="00CC2276"/>
    <w:pPr>
      <w:ind w:firstLine="0"/>
    </w:pPr>
  </w:style>
  <w:style w:type="paragraph" w:styleId="ListContinue3">
    <w:name w:val="List Continue 3"/>
    <w:basedOn w:val="List3"/>
    <w:rsid w:val="00CC2276"/>
    <w:pPr>
      <w:ind w:left="1021" w:firstLine="0"/>
    </w:pPr>
  </w:style>
  <w:style w:type="paragraph" w:styleId="ListContinue4">
    <w:name w:val="List Continue 4"/>
    <w:basedOn w:val="List4"/>
    <w:rsid w:val="00CC2276"/>
    <w:pPr>
      <w:ind w:firstLine="0"/>
    </w:pPr>
  </w:style>
  <w:style w:type="paragraph" w:styleId="ListContinue5">
    <w:name w:val="List Continue 5"/>
    <w:basedOn w:val="List5"/>
    <w:rsid w:val="00CC2276"/>
    <w:pPr>
      <w:ind w:firstLine="0"/>
    </w:pPr>
  </w:style>
  <w:style w:type="paragraph" w:styleId="ListNumber3">
    <w:name w:val="List Number 3"/>
    <w:basedOn w:val="List3"/>
    <w:rsid w:val="00CC2276"/>
    <w:pPr>
      <w:numPr>
        <w:numId w:val="4"/>
      </w:numPr>
    </w:pPr>
  </w:style>
  <w:style w:type="paragraph" w:styleId="ListNumber4">
    <w:name w:val="List Number 4"/>
    <w:basedOn w:val="List4"/>
    <w:rsid w:val="00CC2276"/>
    <w:pPr>
      <w:numPr>
        <w:numId w:val="5"/>
      </w:numPr>
    </w:pPr>
  </w:style>
  <w:style w:type="paragraph" w:styleId="ListNumber5">
    <w:name w:val="List Number 5"/>
    <w:basedOn w:val="List5"/>
    <w:rsid w:val="00CC2276"/>
    <w:pPr>
      <w:numPr>
        <w:numId w:val="6"/>
      </w:numPr>
    </w:pPr>
  </w:style>
  <w:style w:type="paragraph" w:styleId="BlockText">
    <w:name w:val="Block Text"/>
    <w:basedOn w:val="Normal"/>
    <w:rsid w:val="00CC2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276"/>
    <w:rPr>
      <w:sz w:val="16"/>
      <w:vertAlign w:val="superscript"/>
    </w:rPr>
  </w:style>
  <w:style w:type="character" w:customStyle="1" w:styleId="Symbols">
    <w:name w:val="Symbols"/>
    <w:basedOn w:val="DefaultParagraphFont"/>
    <w:rsid w:val="00CC2276"/>
    <w:rPr>
      <w:rFonts w:ascii="Symbol" w:hAnsi="Symbol"/>
    </w:rPr>
  </w:style>
  <w:style w:type="character" w:customStyle="1" w:styleId="MenuOptions">
    <w:name w:val="Menu Options"/>
    <w:basedOn w:val="DefaultParagraphFont"/>
    <w:rsid w:val="00CC2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276"/>
    <w:rPr>
      <w:b/>
    </w:rPr>
  </w:style>
  <w:style w:type="character" w:customStyle="1" w:styleId="Underlined">
    <w:name w:val="Underlined"/>
    <w:basedOn w:val="DefaultParagraphFont"/>
    <w:rsid w:val="00CC2276"/>
    <w:rPr>
      <w:u w:val="single"/>
    </w:rPr>
  </w:style>
  <w:style w:type="paragraph" w:customStyle="1" w:styleId="TableBodyTextRight">
    <w:name w:val="Table Body Text Right"/>
    <w:basedOn w:val="TableBodyText"/>
    <w:rsid w:val="00CC2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276"/>
    <w:rPr>
      <w:sz w:val="18"/>
    </w:rPr>
  </w:style>
  <w:style w:type="paragraph" w:customStyle="1" w:styleId="BodySmallRight">
    <w:name w:val="Body Small Right"/>
    <w:basedOn w:val="BodyTextRight"/>
    <w:rsid w:val="00CC2276"/>
    <w:rPr>
      <w:sz w:val="18"/>
      <w:szCs w:val="18"/>
    </w:rPr>
  </w:style>
  <w:style w:type="paragraph" w:customStyle="1" w:styleId="MarginEdition">
    <w:name w:val="Margin Edition"/>
    <w:basedOn w:val="MarginNote"/>
    <w:rsid w:val="00CC2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276"/>
    <w:rPr>
      <w:sz w:val="2"/>
      <w:szCs w:val="2"/>
    </w:rPr>
  </w:style>
  <w:style w:type="character" w:customStyle="1" w:styleId="Small">
    <w:name w:val="Small"/>
    <w:basedOn w:val="DefaultParagraphFont"/>
    <w:rsid w:val="00CC2276"/>
    <w:rPr>
      <w:sz w:val="16"/>
    </w:rPr>
  </w:style>
  <w:style w:type="paragraph" w:customStyle="1" w:styleId="WideTable">
    <w:name w:val="Wide Table"/>
    <w:basedOn w:val="Normal"/>
    <w:rsid w:val="00CC2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276"/>
  </w:style>
  <w:style w:type="paragraph" w:styleId="Quote">
    <w:name w:val="Quote"/>
    <w:basedOn w:val="Heading1"/>
    <w:link w:val="QuoteChar"/>
    <w:qFormat/>
    <w:rsid w:val="00CC2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276"/>
    <w:pPr>
      <w:pageBreakBefore/>
    </w:pPr>
  </w:style>
  <w:style w:type="paragraph" w:customStyle="1" w:styleId="Border">
    <w:name w:val="Border"/>
    <w:basedOn w:val="Normal"/>
    <w:qFormat/>
    <w:rsid w:val="00CC2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276"/>
    <w:rPr>
      <w:u w:val="single"/>
    </w:rPr>
  </w:style>
  <w:style w:type="character" w:customStyle="1" w:styleId="BoldandItalics">
    <w:name w:val="Bold and Italics"/>
    <w:qFormat/>
    <w:rsid w:val="00CC2276"/>
    <w:rPr>
      <w:b/>
      <w:i/>
      <w:u w:val="none"/>
    </w:rPr>
  </w:style>
  <w:style w:type="paragraph" w:styleId="BalloonText">
    <w:name w:val="Balloon Text"/>
    <w:basedOn w:val="Normal"/>
    <w:link w:val="BalloonTextChar"/>
    <w:rsid w:val="00CC2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276"/>
    <w:pPr>
      <w:spacing w:before="0" w:after="0"/>
    </w:pPr>
  </w:style>
  <w:style w:type="paragraph" w:customStyle="1" w:styleId="BodyTextBold">
    <w:name w:val="Body Text Bold"/>
    <w:basedOn w:val="BodyText"/>
    <w:qFormat/>
    <w:rsid w:val="00CC2276"/>
    <w:rPr>
      <w:b/>
    </w:rPr>
  </w:style>
  <w:style w:type="character" w:styleId="Hyperlink">
    <w:name w:val="Hyperlink"/>
    <w:basedOn w:val="DefaultParagraphFont"/>
    <w:uiPriority w:val="99"/>
    <w:unhideWhenUsed/>
    <w:rsid w:val="004D0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5934</Characters>
  <Application>Microsoft Office Word</Application>
  <DocSecurity>0</DocSecurity>
  <Lines>219</Lines>
  <Paragraphs>127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ICPPRN541 Set up for specialised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2020-05-06T06:44:00Z</dcterms:created>
  <dcterms:modified xsi:type="dcterms:W3CDTF">2020-05-06T06:44:00Z</dcterms:modified>
</cp:coreProperties>
</file>