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E02" w:rsidP="00930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ICPPRN521 Set up for specialised gravure printing</w:t>
      </w:r>
      <w:r>
        <w:fldChar w:fldCharType="end"/>
      </w:r>
    </w:p>
    <w:p w:rsidR="00930E02" w:rsidP="00930E02">
      <w:pPr>
        <w:pStyle w:val="Version"/>
        <w:sectPr w:rsidSect="00B90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77D" w:rsidP="00B9077D">
      <w:pPr>
        <w:pStyle w:val="SuperHeading"/>
      </w:pPr>
      <w:r w:rsidRPr="00B9077D">
        <w:t>ICPPRN521 Set up for specialised gravure printing</w:t>
      </w:r>
    </w:p>
    <w:p w:rsidR="00000000" w:rsidRPr="00B9077D" w:rsidP="00B9077D">
      <w:pPr>
        <w:pStyle w:val="Heading1"/>
      </w:pPr>
      <w:bookmarkStart w:id="1" w:name="O_692749"/>
      <w:bookmarkEnd w:id="1"/>
      <w:r w:rsidRPr="00B90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rPr>
                <w:rStyle w:val="SpecialBold"/>
              </w:rPr>
              <w:t>Comments</w:t>
            </w:r>
          </w:p>
        </w:tc>
      </w:tr>
      <w:tr w:rsidTr="00B9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This version first released with ICP Printing and Graphic Arts Training Package Version 1.0.</w:t>
            </w:r>
          </w:p>
        </w:tc>
      </w:tr>
    </w:tbl>
    <w:p w:rsidR="00000000" w:rsidRPr="00B9077D" w:rsidP="00B9077D">
      <w:pPr>
        <w:pStyle w:val="BodyText"/>
      </w:pPr>
    </w:p>
    <w:p w:rsidR="00000000" w:rsidRPr="00B9077D" w:rsidP="00B9077D">
      <w:pPr>
        <w:pStyle w:val="AllowPageBreak"/>
      </w:pPr>
    </w:p>
    <w:p w:rsidR="00000000" w:rsidRPr="00B9077D" w:rsidP="00B9077D">
      <w:pPr>
        <w:pStyle w:val="Heading1"/>
      </w:pPr>
      <w:bookmarkStart w:id="2" w:name="O_692750"/>
      <w:bookmarkEnd w:id="2"/>
      <w:r w:rsidRPr="00B9077D">
        <w:t>Application</w:t>
      </w:r>
    </w:p>
    <w:p w:rsidR="00000000" w:rsidRPr="00B9077D" w:rsidP="00930E02">
      <w:pPr>
        <w:pStyle w:val="BodyText"/>
      </w:pPr>
      <w:r w:rsidRPr="00B9077D">
        <w:t>This unit describes the skills and knowledge required to set up for special</w:t>
      </w:r>
      <w:r w:rsidRPr="00B9077D">
        <w:t>ised gravure printing.</w:t>
      </w:r>
    </w:p>
    <w:p w:rsidR="00000000" w:rsidRPr="00B9077D" w:rsidP="00930E02">
      <w:pPr>
        <w:pStyle w:val="BodyText"/>
      </w:pPr>
      <w:r w:rsidRPr="00B9077D">
        <w:t>It applies to individuals who work outside standard job routines and who have the skills to experiment and make on-the-job adjustments to substrates and press settings.</w:t>
      </w:r>
    </w:p>
    <w:p w:rsidR="00000000" w:rsidRPr="00B9077D" w:rsidP="00930E02">
      <w:pPr>
        <w:pStyle w:val="BodyText"/>
      </w:pPr>
      <w:r w:rsidRPr="00B9077D">
        <w:t xml:space="preserve">No licensing, legislative or certification requirements apply </w:t>
      </w:r>
      <w:r w:rsidRPr="00B9077D">
        <w:t>to this unit at the time of publication.</w:t>
      </w:r>
    </w:p>
    <w:p w:rsidR="00000000" w:rsidRPr="00B9077D" w:rsidP="00B9077D">
      <w:pPr>
        <w:pStyle w:val="Heading1"/>
      </w:pPr>
      <w:bookmarkStart w:id="3" w:name="O_692753"/>
      <w:bookmarkEnd w:id="3"/>
      <w:r w:rsidRPr="00B9077D">
        <w:t>Unit Sector</w:t>
      </w:r>
    </w:p>
    <w:p w:rsidR="00000000" w:rsidRPr="00B9077D" w:rsidP="00930E02">
      <w:pPr>
        <w:pStyle w:val="BodyText"/>
      </w:pPr>
      <w:r w:rsidRPr="00B9077D">
        <w:t>Printing</w:t>
      </w:r>
    </w:p>
    <w:p w:rsidR="00000000" w:rsidRPr="00B9077D" w:rsidP="00B9077D">
      <w:pPr>
        <w:pStyle w:val="Heading1"/>
      </w:pPr>
      <w:bookmarkStart w:id="4" w:name="O_692754"/>
      <w:bookmarkEnd w:id="4"/>
      <w:r w:rsidRPr="00B907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rPr>
                <w:rStyle w:val="SpecialBold"/>
              </w:rPr>
              <w:t>PERFORMANCE CRITERIA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1.1 Job requirements are read and interpreted from job documentation or production control system</w:t>
            </w:r>
          </w:p>
          <w:p w:rsidR="00000000" w:rsidRPr="00B9077D" w:rsidP="00B9077D">
            <w:pPr>
              <w:pStyle w:val="BodyText"/>
            </w:pPr>
            <w:r w:rsidRPr="00B9077D">
              <w:t>1.2 Set up is plann</w:t>
            </w:r>
            <w:r w:rsidRPr="00B9077D">
              <w:t>ed and carried out correctly in minimum time with minimum wastage</w:t>
            </w:r>
          </w:p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1.3 Availability of all job related components is checked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2. Plan and carry out specialised set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2.1 Specialised job specifications are identified and analysed</w:t>
            </w:r>
          </w:p>
          <w:p w:rsidR="00000000" w:rsidRPr="00B9077D" w:rsidP="00B9077D">
            <w:pPr>
              <w:pStyle w:val="BodyText"/>
            </w:pPr>
            <w:r w:rsidRPr="00B9077D">
              <w:t>2.2 Spec</w:t>
            </w:r>
            <w:r w:rsidRPr="00B9077D">
              <w:t>ial set up requirements are determined</w:t>
            </w:r>
          </w:p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 xml:space="preserve">2.3 Specialised set up is completed in minimum time with </w:t>
            </w:r>
            <w:r w:rsidRPr="00B9077D">
              <w:t>minimum wastage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3.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3.1 Unwind and rewind reels are set up and adjusted according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3.2 Webbing procedures are carried out acco</w:t>
            </w:r>
            <w:r w:rsidRPr="00B9077D">
              <w:t>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3.3 Web-control system is set up, evaluated and adjusted according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3.4 Reels are spliced/joined according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3.5 Printed web viewing devices are set up, evaluated and adjusted according t</w:t>
            </w:r>
            <w:r w:rsidRPr="00B9077D">
              <w:t>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3.6 Folder and sheeter are set up, evaluated and adjusted according to job specifications</w:t>
            </w:r>
          </w:p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3.7 Set off / marking prevention devices are set up, evaluated and adjusted according to job specifications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4. Select and prepare inks and addit</w:t>
            </w:r>
            <w:r w:rsidRPr="00B9077D">
              <w:t>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4.1 Inks, dyes or additives are evaluated with reference to specialised requirements</w:t>
            </w:r>
          </w:p>
          <w:p w:rsidR="00000000" w:rsidRPr="00B9077D" w:rsidP="00B9077D">
            <w:pPr>
              <w:pStyle w:val="BodyText"/>
            </w:pPr>
            <w:r w:rsidRPr="00B9077D">
              <w:t>4.2 Inks, dyes or additives are selected according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4.3 Inks, dyes and additives are prepared according to work health and safety (WHS) requireme</w:t>
            </w:r>
            <w:r w:rsidRPr="00B9077D">
              <w:t>nts, and manufacturer’s/supplier’s instructions with suitable precautions to minimise waste</w:t>
            </w:r>
          </w:p>
          <w:p w:rsidR="00000000" w:rsidRPr="00B9077D" w:rsidP="00B9077D">
            <w:pPr>
              <w:pStyle w:val="BodyText"/>
            </w:pPr>
            <w:r w:rsidRPr="00B9077D">
              <w:t>4.4 Correct colour and weight/volume of ink are mixed and prepared according to job specifications and the printing process</w:t>
            </w:r>
          </w:p>
          <w:p w:rsidR="00000000" w:rsidRPr="00B9077D" w:rsidP="00B9077D">
            <w:pPr>
              <w:pStyle w:val="BodyText"/>
            </w:pPr>
            <w:r w:rsidRPr="00B9077D">
              <w:t>4.5 Formulation of ink, colour match and</w:t>
            </w:r>
            <w:r w:rsidRPr="00B9077D">
              <w:t xml:space="preserve"> approved colour are appropriately recorded</w:t>
            </w:r>
          </w:p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4.6 Inks, dyes and additives are appropriately labelled, handled and stored according to manufacturer’s/supplier’s instructions to prevent damage and hazards to personnel and to prolong shelf life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5. Set up mach</w:t>
            </w:r>
            <w:r w:rsidRPr="00B9077D">
              <w:t>ine for specialised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5.1 Gravure cylinders are selected, installed, set up and adjusted according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5.2 Impression roller is set up and adjusted according to job specifications</w:t>
            </w:r>
          </w:p>
          <w:p w:rsidR="00000000" w:rsidRPr="00B9077D" w:rsidP="00B9077D">
            <w:pPr>
              <w:pStyle w:val="BodyText"/>
            </w:pPr>
            <w:r w:rsidRPr="00B9077D">
              <w:t>5.3 Inking system/doctor blade is set up and adjusted according to the gravure process and job specifications</w:t>
            </w:r>
          </w:p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5.4 Drying system is set up and adjusted according to job specifications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6.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6.1 Material to be used for proof is or</w:t>
            </w:r>
            <w:r w:rsidRPr="00B9077D">
              <w:t>ganised correctly</w:t>
            </w:r>
          </w:p>
          <w:p w:rsidR="00000000" w:rsidRPr="00B9077D" w:rsidP="00B9077D">
            <w:pPr>
              <w:pStyle w:val="BodyText"/>
            </w:pPr>
            <w:r w:rsidRPr="00B9077D">
              <w:t>6.2 Machine is operated according to manufacturer’s specifications and enterprise procedures to produce a specified proof</w:t>
            </w:r>
          </w:p>
          <w:p w:rsidR="00000000" w:rsidRPr="00B9077D" w:rsidP="00B9077D">
            <w:pPr>
              <w:pStyle w:val="BodyText"/>
            </w:pPr>
            <w:r w:rsidRPr="00B9077D">
              <w:t>6.3 Proof is visually inspected and/or tested or laboratory testing is organised according to enterprise procedures</w:t>
            </w:r>
          </w:p>
          <w:p w:rsidR="00000000" w:rsidRPr="00B9077D" w:rsidP="00B9077D">
            <w:pPr>
              <w:pStyle w:val="BodyText"/>
            </w:pPr>
            <w:r w:rsidRPr="00B9077D">
              <w:t>6.4 Production does not commence without client approval or authority where appropriate</w:t>
            </w:r>
          </w:p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6.5 Results are interpreted and evaluated with adjustments carried out according to product and machine specifications</w:t>
            </w:r>
          </w:p>
        </w:tc>
      </w:tr>
      <w:tr w:rsidTr="00B907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7.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7.1 Corrective or preventive action is recommended and implemented where appropriate</w:t>
            </w:r>
          </w:p>
          <w:p w:rsidR="00000000" w:rsidRPr="00B9077D" w:rsidP="00B9077D">
            <w:pPr>
              <w:pStyle w:val="BodyText"/>
            </w:pPr>
            <w:r w:rsidRPr="00B9077D">
              <w:t>7.2 Changes are communicated to relevant personnel in a logical and easily understood manner</w:t>
            </w:r>
          </w:p>
          <w:p w:rsidR="00000000" w:rsidRPr="00B9077D" w:rsidP="00B9077D">
            <w:pPr>
              <w:pStyle w:val="BodyText"/>
            </w:pPr>
            <w:r w:rsidRPr="00B9077D">
              <w:t>7.3 Changes are monitored to confirm improvement in production efficiency</w:t>
            </w:r>
          </w:p>
          <w:p w:rsidR="00000000" w:rsidRPr="00B9077D" w:rsidP="00B9077D">
            <w:pPr>
              <w:pStyle w:val="BodyText"/>
            </w:pPr>
            <w:r w:rsidRPr="00B9077D">
              <w:t xml:space="preserve">7.4 </w:t>
            </w:r>
            <w:r w:rsidRPr="00B9077D">
              <w:t>Ongoing problems are reported according to enterprise procedures</w:t>
            </w:r>
          </w:p>
        </w:tc>
      </w:tr>
    </w:tbl>
    <w:p w:rsidR="00000000" w:rsidRPr="00B9077D" w:rsidP="00B9077D">
      <w:pPr>
        <w:pStyle w:val="BodyText"/>
      </w:pPr>
    </w:p>
    <w:p w:rsidR="00000000" w:rsidRPr="00B9077D" w:rsidP="00B9077D">
      <w:pPr>
        <w:pStyle w:val="AllowPageBreak"/>
      </w:pPr>
    </w:p>
    <w:p w:rsidR="00000000" w:rsidRPr="00B9077D" w:rsidP="00B9077D">
      <w:pPr>
        <w:pStyle w:val="Heading1"/>
      </w:pPr>
      <w:bookmarkStart w:id="5" w:name="O_692755"/>
      <w:bookmarkEnd w:id="5"/>
      <w:r w:rsidRPr="00B9077D">
        <w:t>Foundation Skills</w:t>
      </w:r>
    </w:p>
    <w:p w:rsidR="00000000" w:rsidRPr="00930E02" w:rsidP="00930E02">
      <w:pPr>
        <w:pStyle w:val="BodyText"/>
        <w:rPr>
          <w:i/>
        </w:rPr>
      </w:pPr>
      <w:r w:rsidRPr="00930E02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930E02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rPr>
                <w:rStyle w:val="SpecialBold"/>
              </w:rPr>
              <w:t>Description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1.1, 2.1, 3.1-3.7, 4.2-4.4, 4.6, 5.2-5.4, 6.2,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ListBullet"/>
              <w:rPr>
                <w:lang w:val="en-NZ"/>
              </w:rPr>
            </w:pPr>
            <w:r w:rsidRPr="00B9077D">
              <w:t>Recognises and interprets text to establish job requirements from information contained within relevant instructions, procedures and specifications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4.5, 4.6, 6.4, 7.2, 7.4</w:t>
            </w:r>
          </w:p>
          <w:p w:rsidR="00000000" w:rsidP="00B9077D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ListBullet"/>
            </w:pPr>
            <w:r w:rsidRPr="00B9077D">
              <w:t>Completes workplace records and labels accurately and according to requirements</w:t>
            </w:r>
          </w:p>
          <w:p w:rsidR="00000000" w:rsidP="00B9077D">
            <w:pPr>
              <w:pStyle w:val="ListBullet"/>
              <w:rPr>
                <w:lang w:val="en-NZ"/>
              </w:rPr>
            </w:pPr>
            <w:r w:rsidRPr="00B9077D">
              <w:t>Considers context and audience when composing texts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6.4, 7.2, 7.4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ListBullet"/>
              <w:rPr>
                <w:lang w:val="en-NZ"/>
              </w:rPr>
            </w:pPr>
            <w:r w:rsidRPr="00B9077D">
              <w:t>Participates effectively in spoken interactions using appropriate vocabulary, questioning and listening to gain approvals, report problems or provide information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ListBullet"/>
              <w:rPr>
                <w:lang w:val="en-NZ"/>
              </w:rPr>
            </w:pPr>
            <w:r w:rsidRPr="00B9077D">
              <w:t>Interprets and analyses a range of mathematical information used in famili</w:t>
            </w:r>
            <w:r w:rsidRPr="00B9077D">
              <w:t>ar and routine tasks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4.3, 4.5, 4.6, 5.1-5.4, 6.2-6.4,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ListBullet"/>
            </w:pPr>
            <w:r w:rsidRPr="00B9077D">
              <w:t xml:space="preserve">Complies with legislative requirements and follows organisational policies and procedures relevant to own role </w:t>
            </w:r>
          </w:p>
          <w:p w:rsidR="00000000" w:rsidP="00B9077D">
            <w:pPr>
              <w:pStyle w:val="ListBullet"/>
              <w:rPr>
                <w:lang w:val="en-NZ"/>
              </w:rPr>
            </w:pPr>
            <w:r w:rsidRPr="00B9077D">
              <w:t>Recognises boundaries of own role responsibilities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Inter</w:t>
            </w:r>
            <w:r w:rsidRPr="00B9077D">
              <w:t>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6.4, 7.2, 7.4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ListBullet"/>
            </w:pPr>
            <w:r w:rsidRPr="00B9077D">
              <w:t>Collaborates with others to complete tasks according to requirements</w:t>
            </w:r>
          </w:p>
          <w:p w:rsidR="00000000" w:rsidP="00B9077D">
            <w:pPr>
              <w:pStyle w:val="ListBullet"/>
              <w:rPr>
                <w:lang w:val="en-NZ"/>
              </w:rPr>
            </w:pPr>
            <w:r w:rsidRPr="00B9077D">
              <w:t>Follows accepted communication practices and protocols when seeking approvals or reporting problems</w:t>
            </w:r>
          </w:p>
        </w:tc>
      </w:tr>
      <w:tr w:rsidTr="00B90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1.2, 1.3, 2.1-2.3, 3.1-3.7, 4.1-4.4, 4.6, 5.1-5.4, 6.1-6.3, 6.5, 7.3,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ListBullet"/>
            </w:pPr>
            <w:r w:rsidRPr="00B9077D">
              <w:t>Plans, evaluates, identifies and assembles resources required to complete tasks</w:t>
            </w:r>
          </w:p>
          <w:p w:rsidR="00000000" w:rsidRPr="00B9077D" w:rsidP="00B9077D">
            <w:pPr>
              <w:pStyle w:val="ListBullet"/>
            </w:pPr>
            <w:r w:rsidRPr="00B9077D">
              <w:t>Determines priorities and sequences steps involved in complex tasks with a focus on production effici</w:t>
            </w:r>
            <w:r w:rsidRPr="00B9077D">
              <w:t xml:space="preserve">ency </w:t>
            </w:r>
          </w:p>
          <w:p w:rsidR="00000000" w:rsidRPr="00B9077D" w:rsidP="00B9077D">
            <w:pPr>
              <w:pStyle w:val="ListBullet"/>
            </w:pPr>
            <w:r w:rsidRPr="00B9077D">
              <w:t>Monitors results to determine whether requirements are met and to identify opportunities for improvement</w:t>
            </w:r>
          </w:p>
          <w:p w:rsidR="00000000" w:rsidRPr="00B9077D" w:rsidP="00B9077D">
            <w:pPr>
              <w:pStyle w:val="ListBullet"/>
            </w:pPr>
            <w:r w:rsidRPr="00B9077D">
              <w:t xml:space="preserve">Takes responsibility for addressing predictable and unpredictable problems in familiar work contexts </w:t>
            </w:r>
          </w:p>
          <w:p w:rsidR="00000000" w:rsidRPr="00B9077D" w:rsidP="00B9077D">
            <w:pPr>
              <w:pStyle w:val="ListBullet"/>
            </w:pPr>
            <w:r w:rsidRPr="00B9077D">
              <w:t xml:space="preserve">Uses familiar digital systems and tools to </w:t>
            </w:r>
            <w:r w:rsidRPr="00B9077D">
              <w:t xml:space="preserve">access, organise, analyse and display information relevant to role </w:t>
            </w:r>
          </w:p>
          <w:p w:rsidR="00000000" w:rsidRPr="00B9077D" w:rsidP="00B9077D">
            <w:pPr>
              <w:pStyle w:val="ListBullet"/>
            </w:pPr>
            <w:r w:rsidRPr="00B9077D">
              <w:t>Reads data from electronic monitoring and control systems</w:t>
            </w:r>
          </w:p>
        </w:tc>
      </w:tr>
    </w:tbl>
    <w:p w:rsidR="00000000" w:rsidRPr="00B9077D" w:rsidP="00B9077D">
      <w:pPr>
        <w:pStyle w:val="BodyText"/>
      </w:pPr>
    </w:p>
    <w:p w:rsidR="00000000" w:rsidRPr="00B9077D" w:rsidP="00B9077D">
      <w:pPr>
        <w:pStyle w:val="AllowPageBreak"/>
      </w:pPr>
    </w:p>
    <w:p w:rsidR="00000000" w:rsidRPr="00B9077D" w:rsidP="00B9077D">
      <w:pPr>
        <w:pStyle w:val="Heading1"/>
      </w:pPr>
      <w:bookmarkStart w:id="6" w:name="O_692757"/>
      <w:bookmarkEnd w:id="6"/>
      <w:r w:rsidRPr="00B907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B9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 xml:space="preserve">Code and title </w:t>
            </w:r>
          </w:p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Code and title</w:t>
            </w:r>
          </w:p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rPr>
                <w:rStyle w:val="SpecialBold"/>
              </w:rPr>
              <w:t>Equivalence status</w:t>
            </w:r>
          </w:p>
        </w:tc>
      </w:tr>
      <w:tr w:rsidTr="00B9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ICPPRN521 Set up for specialised gravure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ICPPR521C Set up for specialised gravure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7D">
            <w:pPr>
              <w:pStyle w:val="BodyText"/>
              <w:rPr>
                <w:lang w:val="en-NZ"/>
              </w:rPr>
            </w:pPr>
            <w:r w:rsidRPr="00B9077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7D" w:rsidP="00B9077D">
            <w:pPr>
              <w:pStyle w:val="BodyText"/>
            </w:pPr>
            <w:r w:rsidRPr="00B9077D">
              <w:t>Equivalent unit</w:t>
            </w:r>
          </w:p>
        </w:tc>
      </w:tr>
    </w:tbl>
    <w:p w:rsidR="00000000" w:rsidRPr="00B9077D" w:rsidP="00B9077D">
      <w:pPr>
        <w:pStyle w:val="BodyText"/>
      </w:pPr>
    </w:p>
    <w:p w:rsidR="00000000" w:rsidRPr="00B9077D" w:rsidP="00B9077D">
      <w:pPr>
        <w:pStyle w:val="AllowPageBreak"/>
      </w:pPr>
    </w:p>
    <w:p w:rsidR="00000000" w:rsidRPr="00B9077D" w:rsidP="00B9077D">
      <w:pPr>
        <w:pStyle w:val="Heading1"/>
      </w:pPr>
      <w:bookmarkStart w:id="7" w:name="O_692764"/>
      <w:bookmarkEnd w:id="7"/>
      <w:r w:rsidRPr="00B9077D">
        <w:t>Links</w:t>
      </w:r>
    </w:p>
    <w:p w:rsidR="00000000" w:rsidRPr="00B9077D" w:rsidP="00930E02">
      <w:pPr>
        <w:pStyle w:val="BodyText"/>
      </w:pPr>
      <w:r w:rsidRPr="00B9077D">
        <w:t>Companion Volume implementation guides are foun</w:t>
      </w:r>
      <w:r w:rsidRPr="00B9077D">
        <w:t xml:space="preserve">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03CA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9077D" w:rsidP="00B9077D"/>
    <w:sectPr w:rsidSect="00B907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7D" w:rsidRPr="00930E02" w:rsidP="00930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02" w:rsidP="00B90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E02" w:rsidP="00B90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0E02" w:rsidP="00B90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77D" w:rsidRPr="00930E02" w:rsidP="00930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02" w:rsidRPr="002D2AF8" w:rsidP="00B90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ICPPRN521 Set up for specialised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930E02" w:rsidP="00B90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987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41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77D"/>
  </w:style>
  <w:style w:type="character" w:customStyle="1" w:styleId="Heading1Char">
    <w:name w:val="Heading 1 Char"/>
    <w:basedOn w:val="DefaultParagraphFont"/>
    <w:link w:val="Heading1"/>
    <w:rsid w:val="00B90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7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77D"/>
    <w:rPr>
      <w:b/>
      <w:spacing w:val="0"/>
    </w:rPr>
  </w:style>
  <w:style w:type="character" w:styleId="Emphasis">
    <w:name w:val="Emphasis"/>
    <w:basedOn w:val="DefaultParagraphFont"/>
    <w:qFormat/>
    <w:rsid w:val="00B9077D"/>
    <w:rPr>
      <w:i/>
    </w:rPr>
  </w:style>
  <w:style w:type="paragraph" w:customStyle="1" w:styleId="SuperHeading">
    <w:name w:val="SuperHeading"/>
    <w:basedOn w:val="Normal"/>
    <w:rsid w:val="00B90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77D"/>
  </w:style>
  <w:style w:type="paragraph" w:styleId="TableofFigures">
    <w:name w:val="table of figures"/>
    <w:basedOn w:val="Normal"/>
    <w:next w:val="Normal"/>
    <w:semiHidden/>
    <w:rsid w:val="00B90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7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077D"/>
    <w:rPr>
      <w:rFonts w:ascii="Wingdings" w:hAnsi="Wingdings"/>
    </w:rPr>
  </w:style>
  <w:style w:type="paragraph" w:customStyle="1" w:styleId="TableHeading">
    <w:name w:val="Table Heading"/>
    <w:basedOn w:val="HeadingBase"/>
    <w:rsid w:val="00B90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77D"/>
    <w:rPr>
      <w:color w:val="0033CC"/>
      <w:u w:val="none"/>
    </w:rPr>
  </w:style>
  <w:style w:type="paragraph" w:customStyle="1" w:styleId="BodyTextRight">
    <w:name w:val="Body Text Right"/>
    <w:basedOn w:val="BodyText"/>
    <w:rsid w:val="00B90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7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77D"/>
    <w:rPr>
      <w:sz w:val="32"/>
    </w:rPr>
  </w:style>
  <w:style w:type="paragraph" w:customStyle="1" w:styleId="HeadingProcedure">
    <w:name w:val="Heading Procedure"/>
    <w:basedOn w:val="HeadingBase"/>
    <w:next w:val="Normal"/>
    <w:rsid w:val="00B90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77D"/>
    <w:pPr>
      <w:spacing w:before="60" w:after="60"/>
    </w:pPr>
  </w:style>
  <w:style w:type="paragraph" w:styleId="ListContinue">
    <w:name w:val="List Continue"/>
    <w:basedOn w:val="List"/>
    <w:rsid w:val="00B9077D"/>
    <w:pPr>
      <w:ind w:firstLine="0"/>
    </w:pPr>
  </w:style>
  <w:style w:type="paragraph" w:customStyle="1" w:styleId="ListNote">
    <w:name w:val="List Note"/>
    <w:basedOn w:val="List"/>
    <w:rsid w:val="00B90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77D"/>
    <w:rPr>
      <w:rFonts w:ascii="Courier New" w:hAnsi="Courier New"/>
    </w:rPr>
  </w:style>
  <w:style w:type="paragraph" w:customStyle="1" w:styleId="NoteBullet">
    <w:name w:val="Note Bullet"/>
    <w:basedOn w:val="Note"/>
    <w:rsid w:val="00B90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0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77D"/>
    <w:rPr>
      <w:b/>
      <w:smallCaps/>
    </w:rPr>
  </w:style>
  <w:style w:type="paragraph" w:customStyle="1" w:styleId="TableListNumber">
    <w:name w:val="Table List Number"/>
    <w:basedOn w:val="ListNumber"/>
    <w:rsid w:val="00B90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77D"/>
    <w:pPr>
      <w:numPr>
        <w:numId w:val="8"/>
      </w:numPr>
    </w:pPr>
  </w:style>
  <w:style w:type="paragraph" w:customStyle="1" w:styleId="ListAlpha2">
    <w:name w:val="List Alpha 2"/>
    <w:basedOn w:val="List2"/>
    <w:rsid w:val="00B9077D"/>
    <w:pPr>
      <w:numPr>
        <w:numId w:val="7"/>
      </w:numPr>
    </w:pPr>
  </w:style>
  <w:style w:type="paragraph" w:styleId="List2">
    <w:name w:val="List 2"/>
    <w:basedOn w:val="BodyText"/>
    <w:rsid w:val="00B90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7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077D"/>
    <w:pPr>
      <w:numPr>
        <w:numId w:val="3"/>
      </w:numPr>
    </w:pPr>
  </w:style>
  <w:style w:type="paragraph" w:styleId="ListContinue2">
    <w:name w:val="List Continue 2"/>
    <w:basedOn w:val="List2"/>
    <w:rsid w:val="00B9077D"/>
    <w:pPr>
      <w:ind w:firstLine="0"/>
    </w:pPr>
  </w:style>
  <w:style w:type="paragraph" w:styleId="ListContinue3">
    <w:name w:val="List Continue 3"/>
    <w:basedOn w:val="List3"/>
    <w:rsid w:val="00B9077D"/>
    <w:pPr>
      <w:ind w:left="1021" w:firstLine="0"/>
    </w:pPr>
  </w:style>
  <w:style w:type="paragraph" w:styleId="ListContinue4">
    <w:name w:val="List Continue 4"/>
    <w:basedOn w:val="List4"/>
    <w:rsid w:val="00B9077D"/>
    <w:pPr>
      <w:ind w:firstLine="0"/>
    </w:pPr>
  </w:style>
  <w:style w:type="paragraph" w:styleId="ListContinue5">
    <w:name w:val="List Continue 5"/>
    <w:basedOn w:val="List5"/>
    <w:rsid w:val="00B9077D"/>
    <w:pPr>
      <w:ind w:firstLine="0"/>
    </w:pPr>
  </w:style>
  <w:style w:type="paragraph" w:styleId="ListNumber3">
    <w:name w:val="List Number 3"/>
    <w:basedOn w:val="List3"/>
    <w:rsid w:val="00B9077D"/>
    <w:pPr>
      <w:numPr>
        <w:numId w:val="4"/>
      </w:numPr>
    </w:pPr>
  </w:style>
  <w:style w:type="paragraph" w:styleId="ListNumber4">
    <w:name w:val="List Number 4"/>
    <w:basedOn w:val="List4"/>
    <w:rsid w:val="00B9077D"/>
    <w:pPr>
      <w:numPr>
        <w:numId w:val="5"/>
      </w:numPr>
    </w:pPr>
  </w:style>
  <w:style w:type="paragraph" w:styleId="ListNumber5">
    <w:name w:val="List Number 5"/>
    <w:basedOn w:val="List5"/>
    <w:rsid w:val="00B9077D"/>
    <w:pPr>
      <w:numPr>
        <w:numId w:val="6"/>
      </w:numPr>
    </w:pPr>
  </w:style>
  <w:style w:type="paragraph" w:styleId="BlockText">
    <w:name w:val="Block Text"/>
    <w:basedOn w:val="Normal"/>
    <w:rsid w:val="00B90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77D"/>
    <w:rPr>
      <w:sz w:val="16"/>
      <w:vertAlign w:val="superscript"/>
    </w:rPr>
  </w:style>
  <w:style w:type="character" w:customStyle="1" w:styleId="Symbols">
    <w:name w:val="Symbols"/>
    <w:basedOn w:val="DefaultParagraphFont"/>
    <w:rsid w:val="00B9077D"/>
    <w:rPr>
      <w:rFonts w:ascii="Symbol" w:hAnsi="Symbol"/>
    </w:rPr>
  </w:style>
  <w:style w:type="character" w:customStyle="1" w:styleId="MenuOptions">
    <w:name w:val="Menu Options"/>
    <w:basedOn w:val="DefaultParagraphFont"/>
    <w:rsid w:val="00B90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77D"/>
    <w:rPr>
      <w:b/>
    </w:rPr>
  </w:style>
  <w:style w:type="character" w:customStyle="1" w:styleId="Underlined">
    <w:name w:val="Underlined"/>
    <w:basedOn w:val="DefaultParagraphFont"/>
    <w:rsid w:val="00B9077D"/>
    <w:rPr>
      <w:u w:val="single"/>
    </w:rPr>
  </w:style>
  <w:style w:type="paragraph" w:customStyle="1" w:styleId="TableBodyTextRight">
    <w:name w:val="Table Body Text Right"/>
    <w:basedOn w:val="TableBodyText"/>
    <w:rsid w:val="00B90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77D"/>
    <w:rPr>
      <w:sz w:val="18"/>
    </w:rPr>
  </w:style>
  <w:style w:type="paragraph" w:customStyle="1" w:styleId="BodySmallRight">
    <w:name w:val="Body Small Right"/>
    <w:basedOn w:val="BodyTextRight"/>
    <w:rsid w:val="00B9077D"/>
    <w:rPr>
      <w:sz w:val="18"/>
      <w:szCs w:val="18"/>
    </w:rPr>
  </w:style>
  <w:style w:type="paragraph" w:customStyle="1" w:styleId="MarginEdition">
    <w:name w:val="Margin Edition"/>
    <w:basedOn w:val="MarginNote"/>
    <w:rsid w:val="00B90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77D"/>
    <w:rPr>
      <w:sz w:val="2"/>
      <w:szCs w:val="2"/>
    </w:rPr>
  </w:style>
  <w:style w:type="character" w:customStyle="1" w:styleId="Small">
    <w:name w:val="Small"/>
    <w:basedOn w:val="DefaultParagraphFont"/>
    <w:rsid w:val="00B9077D"/>
    <w:rPr>
      <w:sz w:val="16"/>
    </w:rPr>
  </w:style>
  <w:style w:type="paragraph" w:customStyle="1" w:styleId="WideTable">
    <w:name w:val="Wide Table"/>
    <w:basedOn w:val="Normal"/>
    <w:rsid w:val="00B90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77D"/>
  </w:style>
  <w:style w:type="paragraph" w:styleId="Quote">
    <w:name w:val="Quote"/>
    <w:basedOn w:val="Heading1"/>
    <w:link w:val="QuoteChar"/>
    <w:qFormat/>
    <w:rsid w:val="00B90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77D"/>
    <w:pPr>
      <w:pageBreakBefore/>
    </w:pPr>
  </w:style>
  <w:style w:type="paragraph" w:customStyle="1" w:styleId="Border">
    <w:name w:val="Border"/>
    <w:basedOn w:val="Normal"/>
    <w:qFormat/>
    <w:rsid w:val="00B90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77D"/>
    <w:rPr>
      <w:u w:val="single"/>
    </w:rPr>
  </w:style>
  <w:style w:type="character" w:customStyle="1" w:styleId="BoldandItalics">
    <w:name w:val="Bold and Italics"/>
    <w:qFormat/>
    <w:rsid w:val="00B9077D"/>
    <w:rPr>
      <w:b/>
      <w:i/>
      <w:u w:val="none"/>
    </w:rPr>
  </w:style>
  <w:style w:type="paragraph" w:styleId="BalloonText">
    <w:name w:val="Balloon Text"/>
    <w:basedOn w:val="Normal"/>
    <w:link w:val="BalloonTextChar"/>
    <w:rsid w:val="00B9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77D"/>
    <w:pPr>
      <w:spacing w:before="0" w:after="0"/>
    </w:pPr>
  </w:style>
  <w:style w:type="paragraph" w:customStyle="1" w:styleId="BodyTextBold">
    <w:name w:val="Body Text Bold"/>
    <w:basedOn w:val="BodyText"/>
    <w:qFormat/>
    <w:rsid w:val="00B9077D"/>
    <w:rPr>
      <w:b/>
    </w:rPr>
  </w:style>
  <w:style w:type="character" w:styleId="Hyperlink">
    <w:name w:val="Hyperlink"/>
    <w:basedOn w:val="DefaultParagraphFont"/>
    <w:uiPriority w:val="99"/>
    <w:unhideWhenUsed/>
    <w:rsid w:val="00930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5766</Characters>
  <Application>Microsoft Office Word</Application>
  <DocSecurity>0</DocSecurity>
  <Lines>205</Lines>
  <Paragraphs>124</Paragraphs>
  <ScaleCrop>false</ScaleCrop>
  <Company>Author-it Software Corporation Ltd.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ICPPRN521 Set up for specialised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2020-05-06T07:38:00Z</dcterms:created>
  <dcterms:modified xsi:type="dcterms:W3CDTF">2020-05-06T07:38:00Z</dcterms:modified>
</cp:coreProperties>
</file>