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E69" w:rsidP="00330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ICPPRN521 Set up for specialised gravure printing</w:t>
      </w:r>
      <w:r>
        <w:fldChar w:fldCharType="end"/>
      </w:r>
    </w:p>
    <w:p w:rsidR="00330E69" w:rsidP="00330E69">
      <w:pPr>
        <w:pStyle w:val="Version"/>
        <w:sectPr w:rsidSect="00DA3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7D6" w:rsidP="00DA37D6">
      <w:pPr>
        <w:pStyle w:val="SuperHeading"/>
      </w:pPr>
      <w:r w:rsidRPr="00DA37D6">
        <w:t>Assessment Re</w:t>
      </w:r>
      <w:r w:rsidRPr="00DA37D6">
        <w:t>quirements for ICPPRN521 Set up for specialised gravure printing</w:t>
      </w:r>
    </w:p>
    <w:p w:rsidR="00000000" w:rsidRPr="00DA37D6" w:rsidP="00DA37D6">
      <w:pPr>
        <w:pStyle w:val="Heading1"/>
      </w:pPr>
      <w:bookmarkStart w:id="1" w:name="O_692759"/>
      <w:bookmarkEnd w:id="1"/>
      <w:r w:rsidRPr="00DA37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7D6" w:rsidP="00DA37D6">
            <w:pPr>
              <w:pStyle w:val="BodyText"/>
            </w:pPr>
            <w:r w:rsidRPr="00DA37D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7D6">
            <w:pPr>
              <w:pStyle w:val="BodyText"/>
              <w:rPr>
                <w:lang w:val="en-NZ"/>
              </w:rPr>
            </w:pPr>
            <w:r w:rsidRPr="00DA37D6">
              <w:rPr>
                <w:rStyle w:val="SpecialBold"/>
              </w:rPr>
              <w:t>Comments</w:t>
            </w:r>
          </w:p>
        </w:tc>
      </w:tr>
      <w:tr w:rsidTr="00DA37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7D6">
            <w:pPr>
              <w:pStyle w:val="BodyText"/>
              <w:rPr>
                <w:lang w:val="en-NZ"/>
              </w:rPr>
            </w:pPr>
            <w:r w:rsidRPr="00DA37D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7D6" w:rsidP="00DA37D6">
            <w:pPr>
              <w:pStyle w:val="BodyText"/>
            </w:pPr>
            <w:r w:rsidRPr="00DA37D6">
              <w:t>This version first released with ICP Printing and Graphic Arts Training Package Version 1.0.</w:t>
            </w:r>
          </w:p>
        </w:tc>
      </w:tr>
    </w:tbl>
    <w:p w:rsidR="00000000" w:rsidRPr="00DA37D6" w:rsidP="00DA37D6">
      <w:pPr>
        <w:pStyle w:val="BodyText"/>
      </w:pPr>
    </w:p>
    <w:p w:rsidR="00000000" w:rsidRPr="00DA37D6" w:rsidP="00DA37D6">
      <w:pPr>
        <w:pStyle w:val="AllowPageBreak"/>
      </w:pPr>
    </w:p>
    <w:p w:rsidR="00000000" w:rsidRPr="00DA37D6" w:rsidP="00DA37D6">
      <w:pPr>
        <w:pStyle w:val="Heading1"/>
      </w:pPr>
      <w:bookmarkStart w:id="2" w:name="O_692760"/>
      <w:bookmarkEnd w:id="2"/>
      <w:r w:rsidRPr="00DA37D6">
        <w:t>Performance Evidence</w:t>
      </w:r>
    </w:p>
    <w:p w:rsidR="00000000" w:rsidRPr="00DA37D6" w:rsidP="00330E69">
      <w:pPr>
        <w:pStyle w:val="BodyText"/>
      </w:pPr>
      <w:r w:rsidRPr="00DA37D6">
        <w:t>Evidence of the ability to:</w:t>
      </w:r>
    </w:p>
    <w:p w:rsidR="00000000" w:rsidRPr="00DA37D6" w:rsidP="00DA37D6">
      <w:pPr>
        <w:pStyle w:val="ListBullet"/>
      </w:pPr>
      <w:r w:rsidRPr="00DA37D6">
        <w:t>safely set up a gravure printing machine for a specialised job on TWO occasions using different substrates according to manufacturer’s specifications, enterprise procedures and the performance criteria</w:t>
      </w:r>
    </w:p>
    <w:p w:rsidR="00000000" w:rsidRPr="00DA37D6" w:rsidP="00DA37D6">
      <w:pPr>
        <w:pStyle w:val="ListBullet"/>
      </w:pPr>
      <w:r w:rsidRPr="00DA37D6">
        <w:t>comp</w:t>
      </w:r>
      <w:r w:rsidRPr="00DA37D6">
        <w:t>lete a proof run and adjust settings to ensure production speeds are attained</w:t>
      </w:r>
    </w:p>
    <w:p w:rsidR="00000000" w:rsidRPr="00DA37D6" w:rsidP="00DA37D6">
      <w:pPr>
        <w:pStyle w:val="ListBullet"/>
      </w:pPr>
      <w:r w:rsidRPr="00DA37D6">
        <w:t>find and use information relevant to the task from a variety of information sources.</w:t>
      </w:r>
    </w:p>
    <w:p w:rsidR="00000000" w:rsidRPr="00DA37D6" w:rsidP="00DA37D6">
      <w:pPr>
        <w:pStyle w:val="BodyText"/>
      </w:pPr>
    </w:p>
    <w:p w:rsidR="00000000" w:rsidRPr="00DA37D6" w:rsidP="00330E69">
      <w:pPr>
        <w:pStyle w:val="BodyText"/>
      </w:pPr>
      <w:r w:rsidRPr="00DA37D6">
        <w:t>Note: If a specific volume or frequency is not stated, then evidence must be provided at least once.</w:t>
      </w:r>
    </w:p>
    <w:p w:rsidR="00000000" w:rsidRPr="00DA37D6" w:rsidP="00DA37D6">
      <w:pPr>
        <w:pStyle w:val="Heading1"/>
      </w:pPr>
      <w:bookmarkStart w:id="3" w:name="O_692761"/>
      <w:bookmarkEnd w:id="3"/>
      <w:r w:rsidRPr="00DA37D6">
        <w:t>Knowledge Evidence</w:t>
      </w:r>
    </w:p>
    <w:p w:rsidR="00000000" w:rsidRPr="00DA37D6" w:rsidP="00330E69">
      <w:pPr>
        <w:pStyle w:val="BodyText"/>
      </w:pPr>
      <w:r w:rsidRPr="00DA37D6">
        <w:t>To complete the unit requirements safely and effectively, the individual must:</w:t>
      </w:r>
    </w:p>
    <w:p w:rsidR="00000000" w:rsidRPr="00DA37D6" w:rsidP="00DA37D6">
      <w:pPr>
        <w:pStyle w:val="ListBullet"/>
      </w:pPr>
      <w:r w:rsidRPr="00DA37D6">
        <w:t>explain why it is important that job sp</w:t>
      </w:r>
      <w:r w:rsidRPr="00DA37D6">
        <w:t>ecifications are read and properly understood</w:t>
      </w:r>
    </w:p>
    <w:p w:rsidR="00000000" w:rsidRPr="00DA37D6" w:rsidP="00DA37D6">
      <w:pPr>
        <w:pStyle w:val="ListBullet"/>
      </w:pPr>
      <w:r w:rsidRPr="00DA37D6">
        <w:t xml:space="preserve">discuss production problems that could eventuate if job specifications are not read and properly understood </w:t>
      </w:r>
    </w:p>
    <w:p w:rsidR="00000000" w:rsidRPr="00DA37D6" w:rsidP="00DA37D6">
      <w:pPr>
        <w:pStyle w:val="ListBullet"/>
      </w:pPr>
      <w:r w:rsidRPr="00DA37D6">
        <w:t>identify who to discuss any production problems with</w:t>
      </w:r>
    </w:p>
    <w:p w:rsidR="00000000" w:rsidRPr="00DA37D6" w:rsidP="00DA37D6">
      <w:pPr>
        <w:pStyle w:val="ListBullet"/>
      </w:pPr>
      <w:r w:rsidRPr="00DA37D6">
        <w:t>list work health and safety (WHS) precautions fo</w:t>
      </w:r>
      <w:r w:rsidRPr="00DA37D6">
        <w:t>r installing printing cylinders on the machine</w:t>
      </w:r>
    </w:p>
    <w:p w:rsidR="00000000" w:rsidRPr="00DA37D6" w:rsidP="00DA37D6">
      <w:pPr>
        <w:pStyle w:val="ListBullet"/>
      </w:pPr>
      <w:r w:rsidRPr="00DA37D6">
        <w:t>explain how to determine the optimum print sequence</w:t>
      </w:r>
    </w:p>
    <w:p w:rsidR="00000000" w:rsidRPr="00DA37D6" w:rsidP="00DA37D6">
      <w:pPr>
        <w:pStyle w:val="ListBullet"/>
      </w:pPr>
      <w:r w:rsidRPr="00DA37D6">
        <w:t>identify the visual aid on the cylinder that shows the colour of ink to be used</w:t>
      </w:r>
    </w:p>
    <w:p w:rsidR="00000000" w:rsidRPr="00DA37D6" w:rsidP="00DA37D6">
      <w:pPr>
        <w:pStyle w:val="ListBullet"/>
      </w:pPr>
      <w:r w:rsidRPr="00DA37D6">
        <w:t>list precautions to ensure cylinders are not damaged during installation</w:t>
      </w:r>
    </w:p>
    <w:p w:rsidR="00000000" w:rsidRPr="00DA37D6" w:rsidP="00DA37D6">
      <w:pPr>
        <w:pStyle w:val="ListBullet"/>
      </w:pPr>
      <w:r w:rsidRPr="00DA37D6">
        <w:t>disc</w:t>
      </w:r>
      <w:r w:rsidRPr="00DA37D6">
        <w:t>uss WHS precautions for webbing up the machine</w:t>
      </w:r>
    </w:p>
    <w:p w:rsidR="00000000" w:rsidRPr="00DA37D6" w:rsidP="00DA37D6">
      <w:pPr>
        <w:pStyle w:val="ListBullet"/>
      </w:pPr>
      <w:r w:rsidRPr="00DA37D6">
        <w:t>describe how to determine the position of the reel</w:t>
      </w:r>
    </w:p>
    <w:p w:rsidR="00000000" w:rsidRPr="00DA37D6" w:rsidP="00DA37D6">
      <w:pPr>
        <w:pStyle w:val="ListBullet"/>
      </w:pPr>
      <w:r w:rsidRPr="00DA37D6">
        <w:t>explain what happens if brake tension is not set correctly</w:t>
      </w:r>
    </w:p>
    <w:p w:rsidR="00000000" w:rsidRPr="00DA37D6" w:rsidP="00DA37D6">
      <w:pPr>
        <w:pStyle w:val="ListBullet"/>
      </w:pPr>
      <w:r w:rsidRPr="00DA37D6">
        <w:t>outline the function of the ‘dancer’ roller on a web machine</w:t>
      </w:r>
    </w:p>
    <w:p w:rsidR="00000000" w:rsidRPr="00DA37D6" w:rsidP="00DA37D6">
      <w:pPr>
        <w:pStyle w:val="ListBullet"/>
      </w:pPr>
      <w:r w:rsidRPr="00DA37D6">
        <w:t>explain what happens if the web is not</w:t>
      </w:r>
      <w:r w:rsidRPr="00DA37D6">
        <w:t xml:space="preserve"> spliced correctly</w:t>
      </w:r>
    </w:p>
    <w:p w:rsidR="00000000" w:rsidRPr="00DA37D6" w:rsidP="00DA37D6">
      <w:pPr>
        <w:pStyle w:val="ListBullet"/>
      </w:pPr>
      <w:r w:rsidRPr="00DA37D6">
        <w:t>describe how the particular web viewing device works</w:t>
      </w:r>
    </w:p>
    <w:p w:rsidR="00000000" w:rsidRPr="00DA37D6" w:rsidP="00DA37D6">
      <w:pPr>
        <w:pStyle w:val="ListBullet"/>
      </w:pPr>
      <w:r w:rsidRPr="00DA37D6">
        <w:t>explain the principle of electrostatic assist (ESA) roller operation on the gravure printing machine</w:t>
      </w:r>
    </w:p>
    <w:p w:rsidR="00000000" w:rsidRPr="00DA37D6" w:rsidP="00DA37D6">
      <w:pPr>
        <w:pStyle w:val="ListBullet"/>
      </w:pPr>
      <w:r w:rsidRPr="00DA37D6">
        <w:t>identify the type of substrate to use on the ESA roller</w:t>
      </w:r>
    </w:p>
    <w:p w:rsidR="00000000" w:rsidRPr="00DA37D6" w:rsidP="00DA37D6">
      <w:pPr>
        <w:pStyle w:val="ListBullet"/>
      </w:pPr>
      <w:r w:rsidRPr="00DA37D6">
        <w:t>list WHS precautions for se</w:t>
      </w:r>
      <w:r w:rsidRPr="00DA37D6">
        <w:t>tting up delivery</w:t>
      </w:r>
    </w:p>
    <w:p w:rsidR="00000000" w:rsidRPr="00DA37D6" w:rsidP="00DA37D6">
      <w:pPr>
        <w:pStyle w:val="ListBullet"/>
      </w:pPr>
      <w:r w:rsidRPr="00DA37D6">
        <w:t>explain how the web is controlled in the rewind unit</w:t>
      </w:r>
    </w:p>
    <w:p w:rsidR="00000000" w:rsidRPr="00DA37D6" w:rsidP="00DA37D6">
      <w:pPr>
        <w:pStyle w:val="ListBullet"/>
      </w:pPr>
      <w:r w:rsidRPr="00DA37D6">
        <w:t>describe the outcome of incorrect rewind tension</w:t>
      </w:r>
    </w:p>
    <w:p w:rsidR="00000000" w:rsidRPr="00DA37D6" w:rsidP="00DA37D6">
      <w:pPr>
        <w:pStyle w:val="ListBullet"/>
      </w:pPr>
      <w:r w:rsidRPr="00DA37D6">
        <w:t>describe remedial steps to take if there is a possibility of ink marking in the rewind</w:t>
      </w:r>
    </w:p>
    <w:p w:rsidR="00000000" w:rsidRPr="00DA37D6" w:rsidP="00DA37D6">
      <w:pPr>
        <w:pStyle w:val="ListBullet"/>
      </w:pPr>
      <w:r w:rsidRPr="00DA37D6">
        <w:t>list problems attributable to a blunt knife when sheeting</w:t>
      </w:r>
    </w:p>
    <w:p w:rsidR="00000000" w:rsidRPr="00DA37D6" w:rsidP="00DA37D6">
      <w:pPr>
        <w:pStyle w:val="ListBullet"/>
      </w:pPr>
      <w:r w:rsidRPr="00DA37D6">
        <w:t>explain the function of air blast play in the delivery of sheets</w:t>
      </w:r>
    </w:p>
    <w:p w:rsidR="00000000" w:rsidRPr="00DA37D6" w:rsidP="00DA37D6">
      <w:pPr>
        <w:pStyle w:val="ListBullet"/>
      </w:pPr>
      <w:r w:rsidRPr="00DA37D6">
        <w:t>list WHS precautions for preparing inks and additives</w:t>
      </w:r>
    </w:p>
    <w:p w:rsidR="00000000" w:rsidRPr="00DA37D6" w:rsidP="00DA37D6">
      <w:pPr>
        <w:pStyle w:val="ListBullet"/>
      </w:pPr>
      <w:r w:rsidRPr="00DA37D6">
        <w:t>outline details to check for an ink’s suitability for the printing process</w:t>
      </w:r>
    </w:p>
    <w:p w:rsidR="00000000" w:rsidRPr="00DA37D6" w:rsidP="00DA37D6">
      <w:pPr>
        <w:pStyle w:val="ListBullet"/>
      </w:pPr>
      <w:r w:rsidRPr="00DA37D6">
        <w:t>expl</w:t>
      </w:r>
      <w:r w:rsidRPr="00DA37D6">
        <w:t>ain why additives are used in gravure inks</w:t>
      </w:r>
    </w:p>
    <w:p w:rsidR="00000000" w:rsidRPr="00DA37D6" w:rsidP="00DA37D6">
      <w:pPr>
        <w:pStyle w:val="ListBullet"/>
      </w:pPr>
      <w:r w:rsidRPr="00DA37D6">
        <w:t>discuss the range, in seconds, for zahn cup measurements</w:t>
      </w:r>
    </w:p>
    <w:p w:rsidR="00000000" w:rsidRPr="00DA37D6" w:rsidP="00DA37D6">
      <w:pPr>
        <w:pStyle w:val="ListBullet"/>
      </w:pPr>
      <w:r w:rsidRPr="00DA37D6">
        <w:t>describe the effect foaming has in a zahn cup when measuring ink viscosity</w:t>
      </w:r>
    </w:p>
    <w:p w:rsidR="00000000" w:rsidRPr="00DA37D6" w:rsidP="00DA37D6">
      <w:pPr>
        <w:pStyle w:val="ListBullet"/>
      </w:pPr>
      <w:r w:rsidRPr="00DA37D6">
        <w:t>explain why pigmented ink is brought to operating temperature before correcting v</w:t>
      </w:r>
      <w:r w:rsidRPr="00DA37D6">
        <w:t>iscosity</w:t>
      </w:r>
    </w:p>
    <w:p w:rsidR="00000000" w:rsidRPr="00DA37D6" w:rsidP="00DA37D6">
      <w:pPr>
        <w:pStyle w:val="ListBullet"/>
      </w:pPr>
      <w:r w:rsidRPr="00DA37D6">
        <w:t>list advantages of using automatic viscosity controllers</w:t>
      </w:r>
    </w:p>
    <w:p w:rsidR="00000000" w:rsidRPr="00DA37D6" w:rsidP="00DA37D6">
      <w:pPr>
        <w:pStyle w:val="ListBullet"/>
      </w:pPr>
      <w:r w:rsidRPr="00DA37D6">
        <w:t>explain precautions to minimise waste when preparing ink</w:t>
      </w:r>
    </w:p>
    <w:p w:rsidR="00000000" w:rsidRPr="00DA37D6" w:rsidP="00DA37D6">
      <w:pPr>
        <w:pStyle w:val="ListBullet"/>
      </w:pPr>
      <w:r w:rsidRPr="00DA37D6">
        <w:t>discuss shelf life of most inks</w:t>
      </w:r>
    </w:p>
    <w:p w:rsidR="00000000" w:rsidRPr="00DA37D6" w:rsidP="00DA37D6">
      <w:pPr>
        <w:pStyle w:val="ListBullet"/>
      </w:pPr>
      <w:r w:rsidRPr="00DA37D6">
        <w:t>describe conditions relevant to storage of inks and additives</w:t>
      </w:r>
    </w:p>
    <w:p w:rsidR="00000000" w:rsidRPr="00DA37D6" w:rsidP="00DA37D6">
      <w:pPr>
        <w:pStyle w:val="ListBullet"/>
      </w:pPr>
      <w:r w:rsidRPr="00DA37D6">
        <w:t>explain conventions for labelling mixed</w:t>
      </w:r>
      <w:r w:rsidRPr="00DA37D6">
        <w:t xml:space="preserve"> inks</w:t>
      </w:r>
    </w:p>
    <w:p w:rsidR="00000000" w:rsidRPr="00DA37D6" w:rsidP="00DA37D6">
      <w:pPr>
        <w:pStyle w:val="ListBullet"/>
      </w:pPr>
      <w:r w:rsidRPr="00DA37D6">
        <w:t>list WHS factors for setting up the machine</w:t>
      </w:r>
    </w:p>
    <w:p w:rsidR="00000000" w:rsidRPr="00DA37D6" w:rsidP="00DA37D6">
      <w:pPr>
        <w:pStyle w:val="ListBullet"/>
      </w:pPr>
      <w:r w:rsidRPr="00DA37D6">
        <w:t>describe the function of chill rollers on a machine</w:t>
      </w:r>
    </w:p>
    <w:p w:rsidR="00000000" w:rsidRPr="00DA37D6" w:rsidP="00DA37D6">
      <w:pPr>
        <w:pStyle w:val="ListBullet"/>
      </w:pPr>
      <w:r w:rsidRPr="00DA37D6">
        <w:t>explain the main advantage of gauging up and dry register prior to printing a job</w:t>
      </w:r>
    </w:p>
    <w:p w:rsidR="00000000" w:rsidRPr="00DA37D6" w:rsidP="00DA37D6">
      <w:pPr>
        <w:pStyle w:val="ListBullet"/>
      </w:pPr>
      <w:r w:rsidRPr="00DA37D6">
        <w:t>discuss the result of excess printing pressure</w:t>
      </w:r>
    </w:p>
    <w:p w:rsidR="00000000" w:rsidRPr="00DA37D6" w:rsidP="00DA37D6">
      <w:pPr>
        <w:pStyle w:val="ListBullet"/>
      </w:pPr>
      <w:r w:rsidRPr="00DA37D6">
        <w:t xml:space="preserve">explain how to determine </w:t>
      </w:r>
      <w:r w:rsidRPr="00DA37D6">
        <w:t>pressure to be applied to the doctor blade</w:t>
      </w:r>
    </w:p>
    <w:p w:rsidR="00000000" w:rsidRPr="00DA37D6" w:rsidP="00DA37D6">
      <w:pPr>
        <w:pStyle w:val="ListBullet"/>
      </w:pPr>
      <w:r w:rsidRPr="00DA37D6">
        <w:t>outline possible print faults that caused by excessive overspill of air from the inter-colour drier</w:t>
      </w:r>
    </w:p>
    <w:p w:rsidR="00000000" w:rsidRPr="00DA37D6" w:rsidP="00DA37D6">
      <w:pPr>
        <w:pStyle w:val="ListBullet"/>
      </w:pPr>
      <w:r w:rsidRPr="00DA37D6">
        <w:t>discuss the recommended air ratio for efficient inter-colour drying</w:t>
      </w:r>
    </w:p>
    <w:p w:rsidR="00000000" w:rsidRPr="00DA37D6" w:rsidP="00DA37D6">
      <w:pPr>
        <w:pStyle w:val="ListBullet"/>
      </w:pPr>
      <w:r w:rsidRPr="00DA37D6">
        <w:t>list advantages of u</w:t>
      </w:r>
      <w:r w:rsidRPr="00DA37D6">
        <w:t>sing high-velocity air in the drying system</w:t>
      </w:r>
    </w:p>
    <w:p w:rsidR="00000000" w:rsidRPr="00DA37D6" w:rsidP="00DA37D6">
      <w:pPr>
        <w:pStyle w:val="ListBullet"/>
      </w:pPr>
      <w:r w:rsidRPr="00DA37D6">
        <w:t>explain the cause of doctor blade wear on a gravure printing unit</w:t>
      </w:r>
    </w:p>
    <w:p w:rsidR="00000000" w:rsidRPr="00DA37D6" w:rsidP="00DA37D6">
      <w:pPr>
        <w:pStyle w:val="ListBullet"/>
      </w:pPr>
      <w:r w:rsidRPr="00DA37D6">
        <w:t xml:space="preserve">outline possible options for reducing doctor blade wear </w:t>
      </w:r>
    </w:p>
    <w:p w:rsidR="00000000" w:rsidRPr="00DA37D6" w:rsidP="00DA37D6">
      <w:pPr>
        <w:pStyle w:val="ListBullet"/>
      </w:pPr>
      <w:r w:rsidRPr="00DA37D6">
        <w:t>describe how to determine optimum make ready speed for the job</w:t>
      </w:r>
    </w:p>
    <w:p w:rsidR="00000000" w:rsidRPr="00DA37D6" w:rsidP="00DA37D6">
      <w:pPr>
        <w:pStyle w:val="ListBullet"/>
      </w:pPr>
      <w:r w:rsidRPr="00DA37D6">
        <w:t>explain how to communicate</w:t>
      </w:r>
      <w:r w:rsidRPr="00DA37D6">
        <w:t xml:space="preserve"> steps involved in make ready to other team members</w:t>
      </w:r>
    </w:p>
    <w:p w:rsidR="00000000" w:rsidRPr="00DA37D6" w:rsidP="00DA37D6">
      <w:pPr>
        <w:pStyle w:val="ListBullet"/>
      </w:pPr>
      <w:r w:rsidRPr="00DA37D6">
        <w:t>discuss the need to grade drying speeds of each progressive colour, so that first-down colours dry faster than subsequent colours</w:t>
      </w:r>
    </w:p>
    <w:p w:rsidR="00000000" w:rsidRPr="00DA37D6" w:rsidP="00DA37D6">
      <w:pPr>
        <w:pStyle w:val="ListBullet"/>
      </w:pPr>
      <w:r w:rsidRPr="00DA37D6">
        <w:t>explain the cause of a decrease in web tension</w:t>
      </w:r>
    </w:p>
    <w:p w:rsidR="00000000" w:rsidRPr="00DA37D6" w:rsidP="00DA37D6">
      <w:pPr>
        <w:pStyle w:val="ListBullet"/>
      </w:pPr>
      <w:r w:rsidRPr="00DA37D6">
        <w:t>outline results of increasi</w:t>
      </w:r>
      <w:r w:rsidRPr="00DA37D6">
        <w:t>ng rewind tension after the roll has been partially rewound</w:t>
      </w:r>
    </w:p>
    <w:p w:rsidR="00000000" w:rsidRPr="00DA37D6" w:rsidP="00DA37D6">
      <w:pPr>
        <w:pStyle w:val="ListBullet"/>
      </w:pPr>
      <w:r w:rsidRPr="00DA37D6">
        <w:t>discuss the major cause of a telescopic roll</w:t>
      </w:r>
    </w:p>
    <w:p w:rsidR="00000000" w:rsidRPr="00DA37D6" w:rsidP="00DA37D6">
      <w:pPr>
        <w:pStyle w:val="ListBullet"/>
      </w:pPr>
      <w:r w:rsidRPr="00DA37D6">
        <w:t>explain how to test metallised film to find out the correct side to print on</w:t>
      </w:r>
    </w:p>
    <w:p w:rsidR="00000000" w:rsidRPr="00DA37D6" w:rsidP="00DA37D6">
      <w:pPr>
        <w:pStyle w:val="ListBullet"/>
      </w:pPr>
      <w:r w:rsidRPr="00DA37D6">
        <w:t>describe how to measure the metallised surface for coating thickness</w:t>
      </w:r>
    </w:p>
    <w:p w:rsidR="00000000" w:rsidRPr="00DA37D6" w:rsidP="00DA37D6">
      <w:pPr>
        <w:pStyle w:val="ListBullet"/>
      </w:pPr>
      <w:r w:rsidRPr="00DA37D6">
        <w:t>expla</w:t>
      </w:r>
      <w:r w:rsidRPr="00DA37D6">
        <w:t>in the effect of annealing on aluminium foil</w:t>
      </w:r>
    </w:p>
    <w:p w:rsidR="00000000" w:rsidRPr="00DA37D6" w:rsidP="00DA37D6">
      <w:pPr>
        <w:pStyle w:val="ListBullet"/>
      </w:pPr>
      <w:r w:rsidRPr="00DA37D6">
        <w:t>discuss the purpose of using thermal imaging face stocks</w:t>
      </w:r>
    </w:p>
    <w:p w:rsidR="00000000" w:rsidRPr="00DA37D6" w:rsidP="00DA37D6">
      <w:pPr>
        <w:pStyle w:val="ListBullet"/>
      </w:pPr>
      <w:r w:rsidRPr="00DA37D6">
        <w:t>explain how substrates are metallised</w:t>
      </w:r>
    </w:p>
    <w:p w:rsidR="00000000" w:rsidRPr="00DA37D6" w:rsidP="00DA37D6">
      <w:pPr>
        <w:pStyle w:val="ListBullet"/>
      </w:pPr>
      <w:r w:rsidRPr="00DA37D6">
        <w:t>list client requirements for bar codes</w:t>
      </w:r>
    </w:p>
    <w:p w:rsidR="00000000" w:rsidRPr="00DA37D6" w:rsidP="00DA37D6">
      <w:pPr>
        <w:pStyle w:val="ListBullet"/>
      </w:pPr>
      <w:r w:rsidRPr="00DA37D6">
        <w:t>describe print characteristics related to excessive printing pressure</w:t>
      </w:r>
    </w:p>
    <w:p w:rsidR="00000000" w:rsidRPr="00DA37D6" w:rsidP="00DA37D6">
      <w:pPr>
        <w:pStyle w:val="ListBullet"/>
      </w:pPr>
      <w:r w:rsidRPr="00DA37D6">
        <w:t>explain</w:t>
      </w:r>
      <w:r w:rsidRPr="00DA37D6">
        <w:t xml:space="preserve"> what causes picking when printing multi-coloured work</w:t>
      </w:r>
    </w:p>
    <w:p w:rsidR="00000000" w:rsidRPr="00DA37D6" w:rsidP="00DA37D6">
      <w:pPr>
        <w:pStyle w:val="ListBullet"/>
      </w:pPr>
      <w:r w:rsidRPr="00DA37D6">
        <w:t>describe possible print faults that result from using an over-reduced ink</w:t>
      </w:r>
    </w:p>
    <w:p w:rsidR="00000000" w:rsidRPr="00DA37D6" w:rsidP="00DA37D6">
      <w:pPr>
        <w:pStyle w:val="ListBullet"/>
      </w:pPr>
      <w:r w:rsidRPr="00DA37D6">
        <w:t>list causes of moire patterns when printing by the gravure process</w:t>
      </w:r>
    </w:p>
    <w:p w:rsidR="00000000" w:rsidRPr="00DA37D6" w:rsidP="00DA37D6">
      <w:pPr>
        <w:pStyle w:val="ListBullet"/>
      </w:pPr>
      <w:r w:rsidRPr="00DA37D6">
        <w:t>describe the instrument to be used to identify retained solv</w:t>
      </w:r>
      <w:r w:rsidRPr="00DA37D6">
        <w:t>ent trapped in the print</w:t>
      </w:r>
    </w:p>
    <w:p w:rsidR="00000000" w:rsidRPr="00DA37D6" w:rsidP="00DA37D6">
      <w:pPr>
        <w:pStyle w:val="ListBullet"/>
      </w:pPr>
      <w:r w:rsidRPr="00DA37D6">
        <w:t>explain the purpose of taking dyne readings</w:t>
      </w:r>
    </w:p>
    <w:p w:rsidR="00000000" w:rsidRPr="00DA37D6" w:rsidP="00DA37D6">
      <w:pPr>
        <w:pStyle w:val="ListBullet"/>
      </w:pPr>
      <w:r w:rsidRPr="00DA37D6">
        <w:t>explain the purpose of the crinkle test when testing an ink</w:t>
      </w:r>
    </w:p>
    <w:p w:rsidR="00000000" w:rsidRPr="00DA37D6" w:rsidP="00DA37D6">
      <w:pPr>
        <w:pStyle w:val="ListBullet"/>
      </w:pPr>
      <w:r w:rsidRPr="00DA37D6">
        <w:t>describe print faults that result from a worn doctor blade</w:t>
      </w:r>
    </w:p>
    <w:p w:rsidR="00000000" w:rsidRPr="00DA37D6" w:rsidP="00DA37D6">
      <w:pPr>
        <w:pStyle w:val="ListBullet"/>
      </w:pPr>
      <w:r w:rsidRPr="00DA37D6">
        <w:t>discuss the effect of using ink returning from the ink fountain when checking viscosity for ink while using ink pumps</w:t>
      </w:r>
    </w:p>
    <w:p w:rsidR="00000000" w:rsidRPr="00DA37D6" w:rsidP="00DA37D6">
      <w:pPr>
        <w:pStyle w:val="ListBullet"/>
      </w:pPr>
      <w:r w:rsidRPr="00DA37D6">
        <w:t>outline problems that result from excessive use of slow solvents</w:t>
      </w:r>
    </w:p>
    <w:p w:rsidR="00000000" w:rsidRPr="00DA37D6" w:rsidP="00DA37D6">
      <w:pPr>
        <w:pStyle w:val="ListBullet"/>
      </w:pPr>
      <w:r w:rsidRPr="00DA37D6">
        <w:t>discuss why laminating inks, once printed, appear dull and easy to scratc</w:t>
      </w:r>
      <w:r w:rsidRPr="00DA37D6">
        <w:t>h</w:t>
      </w:r>
    </w:p>
    <w:p w:rsidR="00000000" w:rsidRPr="00DA37D6" w:rsidP="00DA37D6">
      <w:pPr>
        <w:pStyle w:val="ListBullet"/>
      </w:pPr>
      <w:r w:rsidRPr="00DA37D6">
        <w:t>describe the result of excessive print area tension</w:t>
      </w:r>
    </w:p>
    <w:p w:rsidR="00000000" w:rsidRPr="00DA37D6" w:rsidP="00DA37D6">
      <w:pPr>
        <w:pStyle w:val="ListBullet"/>
      </w:pPr>
      <w:r w:rsidRPr="00DA37D6">
        <w:t>identify problems the printer may associate with cold seals</w:t>
      </w:r>
    </w:p>
    <w:p w:rsidR="00000000" w:rsidRPr="00DA37D6" w:rsidP="00DA37D6">
      <w:pPr>
        <w:pStyle w:val="ListBullet"/>
      </w:pPr>
      <w:r w:rsidRPr="00DA37D6">
        <w:t>identify who has responsibility for the final say in the OK of the job</w:t>
      </w:r>
    </w:p>
    <w:p w:rsidR="00000000" w:rsidRPr="00DA37D6" w:rsidP="00DA37D6">
      <w:pPr>
        <w:pStyle w:val="ListBullet"/>
      </w:pPr>
      <w:r w:rsidRPr="00DA37D6">
        <w:t>identify machine manuals, safety and other documentation relevant to th</w:t>
      </w:r>
      <w:r w:rsidRPr="00DA37D6">
        <w:t>is task, and where they are kept and discuss the information in them.</w:t>
      </w:r>
    </w:p>
    <w:p w:rsidR="00000000" w:rsidRPr="00DA37D6" w:rsidP="00DA37D6">
      <w:pPr>
        <w:pStyle w:val="AllowPageBreak"/>
      </w:pPr>
    </w:p>
    <w:p w:rsidR="00000000" w:rsidRPr="00DA37D6" w:rsidP="00DA37D6">
      <w:pPr>
        <w:pStyle w:val="Heading1"/>
      </w:pPr>
      <w:bookmarkStart w:id="4" w:name="O_692762"/>
      <w:bookmarkEnd w:id="4"/>
      <w:r w:rsidRPr="00DA37D6">
        <w:t>Assessment Conditions</w:t>
      </w:r>
    </w:p>
    <w:p w:rsidR="00000000" w:rsidRPr="00DA37D6" w:rsidP="00330E69">
      <w:pPr>
        <w:pStyle w:val="BodyText"/>
      </w:pPr>
      <w:r w:rsidRPr="00DA37D6">
        <w:t>Gather evidence to demonstrate consistent performance in conditions that are safe and replicate the workplace. Noise levels, production flow, inter</w:t>
      </w:r>
      <w:r w:rsidRPr="00DA37D6">
        <w:t>ruptions and time variances must be typical of those experienced in the printing field of work and include access to a gravure printing machine.</w:t>
      </w:r>
    </w:p>
    <w:p w:rsidR="00000000" w:rsidRPr="00DA37D6" w:rsidP="00330E69">
      <w:pPr>
        <w:pStyle w:val="BodyText"/>
      </w:pPr>
      <w:r w:rsidRPr="00DA37D6">
        <w:t>Assessors must satisfy NVR/AQTF assessor requirements.</w:t>
      </w:r>
    </w:p>
    <w:p w:rsidR="00000000" w:rsidRPr="00DA37D6" w:rsidP="00DA37D6">
      <w:pPr>
        <w:pStyle w:val="Heading1"/>
      </w:pPr>
      <w:bookmarkStart w:id="5" w:name="O_692765"/>
      <w:bookmarkEnd w:id="5"/>
      <w:r w:rsidRPr="00DA37D6">
        <w:t>Links</w:t>
      </w:r>
    </w:p>
    <w:p w:rsidR="00000000" w:rsidRPr="00DA37D6" w:rsidP="00330E69">
      <w:pPr>
        <w:pStyle w:val="BodyText"/>
      </w:pPr>
      <w:r w:rsidRPr="00DA37D6">
        <w:t xml:space="preserve">Companion Volume implementation </w:t>
      </w:r>
      <w:r w:rsidRPr="00DA37D6">
        <w:t xml:space="preserve">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02516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A37D6" w:rsidP="00DA37D6"/>
    <w:sectPr w:rsidSect="00DA37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 w:rsidRPr="00330E69" w:rsidP="00330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69" w:rsidP="00DA3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E69" w:rsidP="00DA3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0E69" w:rsidP="00DA3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7D6" w:rsidRPr="00330E69" w:rsidP="00330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E69" w:rsidRPr="002D2AF8" w:rsidP="00DA3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ICPPRN521 Set up for specialised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330E69" w:rsidP="00DA3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B08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2E27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7D6"/>
  </w:style>
  <w:style w:type="character" w:customStyle="1" w:styleId="Heading1Char">
    <w:name w:val="Heading 1 Char"/>
    <w:basedOn w:val="DefaultParagraphFont"/>
    <w:link w:val="Heading1"/>
    <w:rsid w:val="00DA3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7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7D6"/>
    <w:rPr>
      <w:b/>
      <w:spacing w:val="0"/>
    </w:rPr>
  </w:style>
  <w:style w:type="paragraph" w:customStyle="1" w:styleId="SuperHeading">
    <w:name w:val="SuperHeading"/>
    <w:basedOn w:val="Normal"/>
    <w:rsid w:val="00DA3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7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7D6"/>
    <w:rPr>
      <w:i/>
    </w:rPr>
  </w:style>
  <w:style w:type="paragraph" w:styleId="Caption">
    <w:name w:val="caption"/>
    <w:basedOn w:val="BodyText"/>
    <w:next w:val="Normal"/>
    <w:qFormat/>
    <w:rsid w:val="00DA3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7D6"/>
  </w:style>
  <w:style w:type="paragraph" w:styleId="TableofFigures">
    <w:name w:val="table of figures"/>
    <w:basedOn w:val="Normal"/>
    <w:next w:val="Normal"/>
    <w:semiHidden/>
    <w:rsid w:val="00DA3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7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37D6"/>
    <w:rPr>
      <w:rFonts w:ascii="Wingdings" w:hAnsi="Wingdings"/>
    </w:rPr>
  </w:style>
  <w:style w:type="paragraph" w:customStyle="1" w:styleId="TableHeading">
    <w:name w:val="Table Heading"/>
    <w:basedOn w:val="HeadingBase"/>
    <w:rsid w:val="00DA3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7D6"/>
    <w:rPr>
      <w:color w:val="0033CC"/>
      <w:u w:val="none"/>
    </w:rPr>
  </w:style>
  <w:style w:type="paragraph" w:customStyle="1" w:styleId="BodyTextRight">
    <w:name w:val="Body Text Right"/>
    <w:basedOn w:val="BodyText"/>
    <w:rsid w:val="00DA3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7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7D6"/>
    <w:rPr>
      <w:sz w:val="32"/>
    </w:rPr>
  </w:style>
  <w:style w:type="paragraph" w:customStyle="1" w:styleId="HeadingProcedure">
    <w:name w:val="Heading Procedure"/>
    <w:basedOn w:val="HeadingBase"/>
    <w:next w:val="Normal"/>
    <w:rsid w:val="00DA3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7D6"/>
    <w:pPr>
      <w:spacing w:before="60" w:after="60"/>
    </w:pPr>
  </w:style>
  <w:style w:type="paragraph" w:styleId="ListContinue">
    <w:name w:val="List Continue"/>
    <w:basedOn w:val="List"/>
    <w:rsid w:val="00DA37D6"/>
    <w:pPr>
      <w:ind w:firstLine="0"/>
    </w:pPr>
  </w:style>
  <w:style w:type="paragraph" w:customStyle="1" w:styleId="ListNote">
    <w:name w:val="List Note"/>
    <w:basedOn w:val="List"/>
    <w:rsid w:val="00DA3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7D6"/>
    <w:rPr>
      <w:rFonts w:ascii="Courier New" w:hAnsi="Courier New"/>
    </w:rPr>
  </w:style>
  <w:style w:type="paragraph" w:customStyle="1" w:styleId="NoteBullet">
    <w:name w:val="Note Bullet"/>
    <w:basedOn w:val="Note"/>
    <w:rsid w:val="00DA3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7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7D6"/>
    <w:rPr>
      <w:b/>
      <w:smallCaps/>
    </w:rPr>
  </w:style>
  <w:style w:type="paragraph" w:customStyle="1" w:styleId="TableListNumber">
    <w:name w:val="Table List Number"/>
    <w:basedOn w:val="ListNumber"/>
    <w:rsid w:val="00DA3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7D6"/>
    <w:pPr>
      <w:numPr>
        <w:numId w:val="8"/>
      </w:numPr>
    </w:pPr>
  </w:style>
  <w:style w:type="paragraph" w:customStyle="1" w:styleId="ListAlpha2">
    <w:name w:val="List Alpha 2"/>
    <w:basedOn w:val="List2"/>
    <w:rsid w:val="00DA37D6"/>
    <w:pPr>
      <w:numPr>
        <w:numId w:val="7"/>
      </w:numPr>
    </w:pPr>
  </w:style>
  <w:style w:type="paragraph" w:styleId="List2">
    <w:name w:val="List 2"/>
    <w:basedOn w:val="BodyText"/>
    <w:rsid w:val="00DA3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7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7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7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7D6"/>
    <w:pPr>
      <w:numPr>
        <w:numId w:val="3"/>
      </w:numPr>
    </w:pPr>
  </w:style>
  <w:style w:type="paragraph" w:styleId="ListContinue2">
    <w:name w:val="List Continue 2"/>
    <w:basedOn w:val="List2"/>
    <w:rsid w:val="00DA37D6"/>
    <w:pPr>
      <w:ind w:firstLine="0"/>
    </w:pPr>
  </w:style>
  <w:style w:type="paragraph" w:styleId="ListContinue3">
    <w:name w:val="List Continue 3"/>
    <w:basedOn w:val="List3"/>
    <w:rsid w:val="00DA37D6"/>
    <w:pPr>
      <w:ind w:left="1021" w:firstLine="0"/>
    </w:pPr>
  </w:style>
  <w:style w:type="paragraph" w:styleId="ListContinue4">
    <w:name w:val="List Continue 4"/>
    <w:basedOn w:val="List4"/>
    <w:rsid w:val="00DA37D6"/>
    <w:pPr>
      <w:ind w:firstLine="0"/>
    </w:pPr>
  </w:style>
  <w:style w:type="paragraph" w:styleId="ListContinue5">
    <w:name w:val="List Continue 5"/>
    <w:basedOn w:val="List5"/>
    <w:rsid w:val="00DA37D6"/>
    <w:pPr>
      <w:ind w:firstLine="0"/>
    </w:pPr>
  </w:style>
  <w:style w:type="paragraph" w:styleId="ListNumber3">
    <w:name w:val="List Number 3"/>
    <w:basedOn w:val="List3"/>
    <w:rsid w:val="00DA37D6"/>
    <w:pPr>
      <w:numPr>
        <w:numId w:val="4"/>
      </w:numPr>
    </w:pPr>
  </w:style>
  <w:style w:type="paragraph" w:styleId="ListNumber4">
    <w:name w:val="List Number 4"/>
    <w:basedOn w:val="List4"/>
    <w:rsid w:val="00DA37D6"/>
    <w:pPr>
      <w:numPr>
        <w:numId w:val="5"/>
      </w:numPr>
    </w:pPr>
  </w:style>
  <w:style w:type="paragraph" w:styleId="ListNumber5">
    <w:name w:val="List Number 5"/>
    <w:basedOn w:val="List5"/>
    <w:rsid w:val="00DA37D6"/>
    <w:pPr>
      <w:numPr>
        <w:numId w:val="6"/>
      </w:numPr>
    </w:pPr>
  </w:style>
  <w:style w:type="paragraph" w:styleId="BlockText">
    <w:name w:val="Block Text"/>
    <w:basedOn w:val="Normal"/>
    <w:rsid w:val="00DA3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7D6"/>
    <w:rPr>
      <w:sz w:val="16"/>
      <w:vertAlign w:val="superscript"/>
    </w:rPr>
  </w:style>
  <w:style w:type="character" w:customStyle="1" w:styleId="Symbols">
    <w:name w:val="Symbols"/>
    <w:basedOn w:val="DefaultParagraphFont"/>
    <w:rsid w:val="00DA37D6"/>
    <w:rPr>
      <w:rFonts w:ascii="Symbol" w:hAnsi="Symbol"/>
    </w:rPr>
  </w:style>
  <w:style w:type="character" w:customStyle="1" w:styleId="MenuOptions">
    <w:name w:val="Menu Options"/>
    <w:basedOn w:val="DefaultParagraphFont"/>
    <w:rsid w:val="00DA3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7D6"/>
    <w:rPr>
      <w:b/>
    </w:rPr>
  </w:style>
  <w:style w:type="character" w:customStyle="1" w:styleId="Underlined">
    <w:name w:val="Underlined"/>
    <w:basedOn w:val="DefaultParagraphFont"/>
    <w:rsid w:val="00DA37D6"/>
    <w:rPr>
      <w:u w:val="single"/>
    </w:rPr>
  </w:style>
  <w:style w:type="paragraph" w:customStyle="1" w:styleId="TableBodyTextRight">
    <w:name w:val="Table Body Text Right"/>
    <w:basedOn w:val="TableBodyText"/>
    <w:rsid w:val="00DA3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7D6"/>
    <w:rPr>
      <w:sz w:val="18"/>
    </w:rPr>
  </w:style>
  <w:style w:type="paragraph" w:customStyle="1" w:styleId="BodySmallRight">
    <w:name w:val="Body Small Right"/>
    <w:basedOn w:val="BodyTextRight"/>
    <w:rsid w:val="00DA37D6"/>
    <w:rPr>
      <w:sz w:val="18"/>
      <w:szCs w:val="18"/>
    </w:rPr>
  </w:style>
  <w:style w:type="paragraph" w:customStyle="1" w:styleId="MarginEdition">
    <w:name w:val="Margin Edition"/>
    <w:basedOn w:val="MarginNote"/>
    <w:rsid w:val="00DA3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7D6"/>
    <w:rPr>
      <w:sz w:val="2"/>
      <w:szCs w:val="2"/>
    </w:rPr>
  </w:style>
  <w:style w:type="character" w:customStyle="1" w:styleId="Small">
    <w:name w:val="Small"/>
    <w:basedOn w:val="DefaultParagraphFont"/>
    <w:rsid w:val="00DA37D6"/>
    <w:rPr>
      <w:sz w:val="16"/>
    </w:rPr>
  </w:style>
  <w:style w:type="paragraph" w:customStyle="1" w:styleId="WideTable">
    <w:name w:val="Wide Table"/>
    <w:basedOn w:val="Normal"/>
    <w:rsid w:val="00DA3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7D6"/>
  </w:style>
  <w:style w:type="paragraph" w:styleId="Quote">
    <w:name w:val="Quote"/>
    <w:basedOn w:val="Heading1"/>
    <w:link w:val="QuoteChar"/>
    <w:qFormat/>
    <w:rsid w:val="00DA3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7D6"/>
    <w:pPr>
      <w:pageBreakBefore/>
    </w:pPr>
  </w:style>
  <w:style w:type="paragraph" w:customStyle="1" w:styleId="Border">
    <w:name w:val="Border"/>
    <w:basedOn w:val="Normal"/>
    <w:qFormat/>
    <w:rsid w:val="00DA3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7D6"/>
    <w:rPr>
      <w:u w:val="single"/>
    </w:rPr>
  </w:style>
  <w:style w:type="character" w:customStyle="1" w:styleId="BoldandItalics">
    <w:name w:val="Bold and Italics"/>
    <w:qFormat/>
    <w:rsid w:val="00DA37D6"/>
    <w:rPr>
      <w:b/>
      <w:i/>
      <w:u w:val="none"/>
    </w:rPr>
  </w:style>
  <w:style w:type="paragraph" w:styleId="BalloonText">
    <w:name w:val="Balloon Text"/>
    <w:basedOn w:val="Normal"/>
    <w:link w:val="BalloonTextChar"/>
    <w:rsid w:val="00DA3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7D6"/>
    <w:pPr>
      <w:spacing w:before="0" w:after="0"/>
    </w:pPr>
  </w:style>
  <w:style w:type="paragraph" w:customStyle="1" w:styleId="BodyTextBold">
    <w:name w:val="Body Text Bold"/>
    <w:basedOn w:val="BodyText"/>
    <w:qFormat/>
    <w:rsid w:val="00DA37D6"/>
    <w:rPr>
      <w:b/>
    </w:rPr>
  </w:style>
  <w:style w:type="character" w:styleId="Hyperlink">
    <w:name w:val="Hyperlink"/>
    <w:basedOn w:val="DefaultParagraphFont"/>
    <w:uiPriority w:val="99"/>
    <w:unhideWhenUsed/>
    <w:rsid w:val="00330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943</Words>
  <Characters>5255</Characters>
  <Application>Microsoft Office Word</Application>
  <DocSecurity>0</DocSecurity>
  <Lines>119</Lines>
  <Paragraphs>106</Paragraphs>
  <ScaleCrop>false</ScaleCrop>
  <Company>Author-it Software Corporation Ltd.</Company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ICPPRN521 Set up for specialised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2020-05-06T07:22:00Z</dcterms:created>
  <dcterms:modified xsi:type="dcterms:W3CDTF">2020-05-06T07:22:00Z</dcterms:modified>
</cp:coreProperties>
</file>