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3EB" w:rsidP="009C13EB">
      <w:pPr>
        <w:pStyle w:val="Title"/>
      </w:pPr>
      <w:r>
        <w:fldChar w:fldCharType="begin"/>
      </w:r>
      <w:r>
        <w:instrText xml:space="preserve"> TITLE   \* MERGEFORMAT </w:instrText>
      </w:r>
      <w:r>
        <w:fldChar w:fldCharType="separate"/>
      </w:r>
      <w:r>
        <w:t>ICPPRN513 Set up for specialised flexographic printing</w:t>
      </w:r>
      <w:r>
        <w:fldChar w:fldCharType="end"/>
      </w:r>
    </w:p>
    <w:p w:rsidR="009C13EB" w:rsidP="009C13EB">
      <w:pPr>
        <w:pStyle w:val="Version"/>
        <w:sectPr w:rsidSect="007303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30349" w:rsidP="00730349">
      <w:pPr>
        <w:pStyle w:val="SuperHeading"/>
      </w:pPr>
      <w:r w:rsidRPr="00730349">
        <w:t>ICPPRN513 Set up for specialised flexographic printing</w:t>
      </w:r>
    </w:p>
    <w:p w:rsidR="00000000" w:rsidRPr="00730349" w:rsidP="00730349">
      <w:pPr>
        <w:pStyle w:val="Heading1"/>
      </w:pPr>
      <w:bookmarkStart w:id="1" w:name="O_692730"/>
      <w:bookmarkEnd w:id="1"/>
      <w:r w:rsidRPr="00730349">
        <w:t>Modification History</w:t>
      </w:r>
    </w:p>
    <w:tbl>
      <w:tblPr>
        <w:tblW w:w="0" w:type="auto"/>
        <w:tblLayout w:type="fixed"/>
        <w:tblCellMar>
          <w:left w:w="62" w:type="dxa"/>
          <w:right w:w="62" w:type="dxa"/>
        </w:tblCellMar>
        <w:tblLook w:val="0000"/>
      </w:tblPr>
      <w:tblGrid>
        <w:gridCol w:w="3091"/>
        <w:gridCol w:w="5873"/>
      </w:tblGrid>
      <w:tr w:rsidTr="007303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rPr>
                <w:rStyle w:val="SpecialBold"/>
              </w:rPr>
              <w:t>Comments</w:t>
            </w:r>
          </w:p>
        </w:tc>
      </w:tr>
      <w:tr w:rsidTr="0073034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t>This version first released with ICP Printing and Graphic Arts Training Package Version 1.0.</w:t>
            </w:r>
          </w:p>
        </w:tc>
      </w:tr>
    </w:tbl>
    <w:p w:rsidR="00000000" w:rsidRPr="00730349" w:rsidP="00730349">
      <w:pPr>
        <w:pStyle w:val="BodyText"/>
      </w:pPr>
    </w:p>
    <w:p w:rsidR="00000000" w:rsidRPr="00730349" w:rsidP="00730349">
      <w:pPr>
        <w:pStyle w:val="AllowPageBreak"/>
      </w:pPr>
    </w:p>
    <w:p w:rsidR="00000000" w:rsidRPr="00730349" w:rsidP="00730349">
      <w:pPr>
        <w:pStyle w:val="Heading1"/>
      </w:pPr>
      <w:bookmarkStart w:id="2" w:name="O_692731"/>
      <w:bookmarkEnd w:id="2"/>
      <w:r w:rsidRPr="00730349">
        <w:t>Application</w:t>
      </w:r>
    </w:p>
    <w:p w:rsidR="00000000" w:rsidRPr="00730349" w:rsidP="009C13EB">
      <w:pPr>
        <w:pStyle w:val="BodyText"/>
      </w:pPr>
      <w:r w:rsidRPr="00730349">
        <w:t>This unit describes the skills and knowledge required to set up mac</w:t>
      </w:r>
      <w:r w:rsidRPr="00730349">
        <w:t xml:space="preserve">hines for specialised flexographic printing. </w:t>
      </w:r>
    </w:p>
    <w:p w:rsidR="00000000" w:rsidRPr="00730349" w:rsidP="009C13EB">
      <w:pPr>
        <w:pStyle w:val="BodyText"/>
      </w:pPr>
      <w:r w:rsidRPr="00730349">
        <w:t xml:space="preserve">It applies to individuals required to set up for specialised colour jobs and who have a good knowledge of substrates and press settings. </w:t>
      </w:r>
    </w:p>
    <w:p w:rsidR="00000000" w:rsidRPr="00730349" w:rsidP="009C13EB">
      <w:pPr>
        <w:pStyle w:val="BodyText"/>
      </w:pPr>
      <w:r w:rsidRPr="00730349">
        <w:t xml:space="preserve">No licensing, legislative or certification requirements apply to this </w:t>
      </w:r>
      <w:r w:rsidRPr="00730349">
        <w:t>unit at the time of publication.</w:t>
      </w:r>
    </w:p>
    <w:p w:rsidR="00000000" w:rsidRPr="00730349" w:rsidP="00730349">
      <w:pPr>
        <w:pStyle w:val="Heading1"/>
      </w:pPr>
      <w:bookmarkStart w:id="3" w:name="O_692734"/>
      <w:bookmarkEnd w:id="3"/>
      <w:r w:rsidRPr="00730349">
        <w:t>Unit Sector</w:t>
      </w:r>
    </w:p>
    <w:p w:rsidR="00000000" w:rsidRPr="00730349" w:rsidP="009C13EB">
      <w:pPr>
        <w:pStyle w:val="BodyText"/>
      </w:pPr>
      <w:r w:rsidRPr="00730349">
        <w:t>Printing</w:t>
      </w:r>
    </w:p>
    <w:p w:rsidR="00000000" w:rsidRPr="00730349" w:rsidP="00730349">
      <w:pPr>
        <w:pStyle w:val="Heading1"/>
      </w:pPr>
      <w:bookmarkStart w:id="4" w:name="O_692735"/>
      <w:bookmarkEnd w:id="4"/>
      <w:r w:rsidRPr="00730349">
        <w:t>Elements and Performance Criteria</w:t>
      </w:r>
    </w:p>
    <w:tbl>
      <w:tblPr>
        <w:tblW w:w="9236" w:type="dxa"/>
        <w:tblLayout w:type="fixed"/>
        <w:tblCellMar>
          <w:left w:w="62" w:type="dxa"/>
          <w:right w:w="62" w:type="dxa"/>
        </w:tblCellMar>
        <w:tblLook w:val="0000"/>
      </w:tblPr>
      <w:tblGrid>
        <w:gridCol w:w="2645"/>
        <w:gridCol w:w="6591"/>
      </w:tblGrid>
      <w:tr w:rsidTr="0073034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30349" w:rsidP="00730349">
            <w:pPr>
              <w:pStyle w:val="BodyText"/>
            </w:pPr>
            <w:r w:rsidRPr="0073034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30349">
            <w:pPr>
              <w:pStyle w:val="BodyText"/>
              <w:rPr>
                <w:lang w:val="en-NZ"/>
              </w:rPr>
            </w:pPr>
            <w:r w:rsidRPr="00730349">
              <w:rPr>
                <w:rStyle w:val="SpecialBold"/>
              </w:rPr>
              <w:t>PERFORMANCE CRITERIA</w:t>
            </w:r>
          </w:p>
        </w:tc>
      </w:tr>
      <w:tr w:rsidTr="0073034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rPr>
                <w:rStyle w:val="Emphasis"/>
              </w:rPr>
              <w:t>Performance criteria describe the performance needed to demonstrate achievement of the element.</w:t>
            </w:r>
          </w:p>
        </w:tc>
      </w:tr>
      <w:tr w:rsidTr="007303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1. Confirm non-routine job specifications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t>1.1 Job requirements are read and interpreted from job documentation or production control system</w:t>
            </w:r>
          </w:p>
          <w:p w:rsidR="00000000" w:rsidRPr="00730349" w:rsidP="00730349">
            <w:pPr>
              <w:pStyle w:val="BodyText"/>
            </w:pPr>
            <w:r w:rsidRPr="00730349">
              <w:t>1.2 Set up is plann</w:t>
            </w:r>
            <w:r w:rsidRPr="00730349">
              <w:t>ed and carried out correctly in minimum time, with minimum wastage</w:t>
            </w:r>
          </w:p>
          <w:p w:rsidR="00000000" w:rsidRPr="00730349" w:rsidP="00730349">
            <w:pPr>
              <w:pStyle w:val="BodyText"/>
            </w:pPr>
            <w:r w:rsidRPr="00730349">
              <w:t>1.3 Availability of all job related components is checked</w:t>
            </w:r>
          </w:p>
          <w:p w:rsidR="00000000" w:rsidP="00730349">
            <w:pPr>
              <w:pStyle w:val="BodyText"/>
              <w:rPr>
                <w:lang w:val="en-NZ"/>
              </w:rPr>
            </w:pPr>
            <w:r w:rsidRPr="00730349">
              <w:t>1.4 Proofed job is checked for conformance with job specifications</w:t>
            </w:r>
          </w:p>
        </w:tc>
      </w:tr>
      <w:tr w:rsidTr="007303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 xml:space="preserve">2. Select and prepare inks and solvents for </w:t>
            </w:r>
            <w:r w:rsidRPr="00730349">
              <w:t>non-routine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t>2.1 Inks and solvents are selected according to job specifications and end-user requirements</w:t>
            </w:r>
          </w:p>
          <w:p w:rsidR="00000000" w:rsidRPr="00730349" w:rsidP="00730349">
            <w:pPr>
              <w:pStyle w:val="BodyText"/>
            </w:pPr>
            <w:r w:rsidRPr="00730349">
              <w:t>2.2 Quality and suitability of inks and solvents are checked and appropriate action is taken</w:t>
            </w:r>
          </w:p>
          <w:p w:rsidR="00000000" w:rsidRPr="00730349" w:rsidP="00730349">
            <w:pPr>
              <w:pStyle w:val="BodyText"/>
            </w:pPr>
            <w:r w:rsidRPr="00730349">
              <w:t>2.3 Inks and solvents are prepared according to work health and safety</w:t>
            </w:r>
            <w:r w:rsidRPr="00730349">
              <w:t xml:space="preserve"> (WHS) requirements, and manufacturer’s/supplier’s instructions with suitable precautions to minimise waste</w:t>
            </w:r>
          </w:p>
          <w:p w:rsidR="00000000" w:rsidRPr="00730349" w:rsidP="00730349">
            <w:pPr>
              <w:pStyle w:val="BodyText"/>
            </w:pPr>
            <w:r w:rsidRPr="00730349">
              <w:t>2.4 Correct colour and weight/volume of ink are mixed and viscosities checked and modified according to press requirements and non-routine job speci</w:t>
            </w:r>
            <w:r w:rsidRPr="00730349">
              <w:t>fications</w:t>
            </w:r>
          </w:p>
          <w:p w:rsidR="00000000" w:rsidRPr="00730349" w:rsidP="00730349">
            <w:pPr>
              <w:pStyle w:val="BodyText"/>
            </w:pPr>
            <w:r w:rsidRPr="00730349">
              <w:t>2.5 Ink formula and approved colour draw downs are appropriately recorded</w:t>
            </w:r>
          </w:p>
          <w:p w:rsidR="00000000" w:rsidP="00730349">
            <w:pPr>
              <w:pStyle w:val="BodyText"/>
              <w:rPr>
                <w:lang w:val="en-NZ"/>
              </w:rPr>
            </w:pPr>
            <w:r w:rsidRPr="00730349">
              <w:t>2.6 Inks and solvents are appropriately labelled, handled and stored according to manufacturer’s/supplier’s instructions and relevant hazardous liquids storage regulations</w:t>
            </w:r>
          </w:p>
        </w:tc>
      </w:tr>
      <w:tr w:rsidTr="007303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3. Set up machine for specialised flexographic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t xml:space="preserve">3.1 Flexographic plate cylinders are installed and register adjustments centred </w:t>
            </w:r>
          </w:p>
          <w:p w:rsidR="00000000" w:rsidRPr="00730349" w:rsidP="00730349">
            <w:pPr>
              <w:pStyle w:val="BodyText"/>
            </w:pPr>
            <w:r w:rsidRPr="00730349">
              <w:t>OR</w:t>
            </w:r>
          </w:p>
          <w:p w:rsidR="00000000" w:rsidRPr="00730349" w:rsidP="00730349">
            <w:pPr>
              <w:pStyle w:val="BodyText"/>
            </w:pPr>
            <w:r w:rsidRPr="00730349">
              <w:t xml:space="preserve">3.2 Sleeves are installed in press and register adjustments made </w:t>
            </w:r>
          </w:p>
          <w:p w:rsidR="00000000" w:rsidRPr="00730349" w:rsidP="00730349">
            <w:pPr>
              <w:pStyle w:val="BodyText"/>
            </w:pPr>
            <w:r w:rsidRPr="00730349">
              <w:t>OR</w:t>
            </w:r>
          </w:p>
          <w:p w:rsidR="00000000" w:rsidRPr="00730349" w:rsidP="00730349">
            <w:pPr>
              <w:pStyle w:val="BodyText"/>
            </w:pPr>
            <w:r w:rsidRPr="00730349">
              <w:t>3.3 Plate mounting sheets are mounted on cylin</w:t>
            </w:r>
            <w:r w:rsidRPr="00730349">
              <w:t>ders in press, and register adjustments made</w:t>
            </w:r>
          </w:p>
          <w:p w:rsidR="00000000" w:rsidRPr="00730349" w:rsidP="00730349">
            <w:pPr>
              <w:pStyle w:val="BodyText"/>
            </w:pPr>
            <w:r w:rsidRPr="00730349">
              <w:t>3.4 Plate cylinders are gauged up or pre-set to impression</w:t>
            </w:r>
          </w:p>
          <w:p w:rsidR="00000000" w:rsidRPr="00730349" w:rsidP="00730349">
            <w:pPr>
              <w:pStyle w:val="BodyText"/>
            </w:pPr>
            <w:r w:rsidRPr="00730349">
              <w:t>3.5 Anilox rollers are selected to suit individual colour and plate reproduction requirements for each unit</w:t>
            </w:r>
          </w:p>
          <w:p w:rsidR="00000000" w:rsidRPr="00730349" w:rsidP="00730349">
            <w:pPr>
              <w:pStyle w:val="BodyText"/>
            </w:pPr>
            <w:r w:rsidRPr="00730349">
              <w:t>3.6 Appropriate ink metering system is selec</w:t>
            </w:r>
            <w:r w:rsidRPr="00730349">
              <w:t>ted for each unit</w:t>
            </w:r>
          </w:p>
          <w:p w:rsidR="00000000" w:rsidRPr="00730349" w:rsidP="00730349">
            <w:pPr>
              <w:pStyle w:val="BodyText"/>
            </w:pPr>
            <w:r w:rsidRPr="00730349">
              <w:t>3.7 Inking system is set up and roller nips/blades are set correctly</w:t>
            </w:r>
          </w:p>
          <w:p w:rsidR="00000000" w:rsidRPr="00730349" w:rsidP="00730349">
            <w:pPr>
              <w:pStyle w:val="BodyText"/>
            </w:pPr>
            <w:r w:rsidRPr="00730349">
              <w:t>3.8 Ink circulation is maintained at correct level</w:t>
            </w:r>
          </w:p>
          <w:p w:rsidR="00000000" w:rsidRPr="00730349" w:rsidP="00730349">
            <w:pPr>
              <w:pStyle w:val="BodyText"/>
            </w:pPr>
            <w:r w:rsidRPr="00730349">
              <w:t>3.9 Viscosities are adjusted according to job specifications</w:t>
            </w:r>
          </w:p>
          <w:p w:rsidR="00000000" w:rsidRPr="00730349" w:rsidP="00730349">
            <w:pPr>
              <w:pStyle w:val="BodyText"/>
            </w:pPr>
            <w:r w:rsidRPr="00730349">
              <w:t>3.10 Air volume and drier temperatures are selected to su</w:t>
            </w:r>
            <w:r w:rsidRPr="00730349">
              <w:t>it inks, substrate, solvents, and according to job specifications</w:t>
            </w:r>
          </w:p>
          <w:p w:rsidR="00000000" w:rsidP="00730349">
            <w:pPr>
              <w:pStyle w:val="BodyText"/>
              <w:rPr>
                <w:lang w:val="en-NZ"/>
              </w:rPr>
            </w:pPr>
            <w:r w:rsidRPr="00730349">
              <w:t>3.11 Air volume is adjusted between colours to maximise drying and minimise air overspill</w:t>
            </w:r>
          </w:p>
        </w:tc>
      </w:tr>
      <w:tr w:rsidTr="007303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4. Conduct proof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t>4.1 Material to be used for proof is organised correctly</w:t>
            </w:r>
          </w:p>
          <w:p w:rsidR="00000000" w:rsidRPr="00730349" w:rsidP="00730349">
            <w:pPr>
              <w:pStyle w:val="BodyText"/>
            </w:pPr>
            <w:r w:rsidRPr="00730349">
              <w:t>4.2 Press is set up and operated according to WHS guidelines</w:t>
            </w:r>
          </w:p>
          <w:p w:rsidR="00000000" w:rsidRPr="00730349" w:rsidP="00730349">
            <w:pPr>
              <w:pStyle w:val="BodyText"/>
            </w:pPr>
            <w:r w:rsidRPr="00730349">
              <w:t>4.3 Print impressions are set to minimum kiss impression</w:t>
            </w:r>
          </w:p>
          <w:p w:rsidR="00000000" w:rsidRPr="00730349" w:rsidP="00730349">
            <w:pPr>
              <w:pStyle w:val="BodyText"/>
            </w:pPr>
            <w:r w:rsidRPr="00730349">
              <w:t>4.4 Web tensions are correctly set at unwind, between stations and rewind</w:t>
            </w:r>
          </w:p>
          <w:p w:rsidR="00000000" w:rsidRPr="00730349" w:rsidP="00730349">
            <w:pPr>
              <w:pStyle w:val="BodyText"/>
            </w:pPr>
            <w:r w:rsidRPr="00730349">
              <w:t>4.5 Print is checked for register</w:t>
            </w:r>
          </w:p>
          <w:p w:rsidR="00000000" w:rsidRPr="00730349" w:rsidP="00730349">
            <w:pPr>
              <w:pStyle w:val="BodyText"/>
            </w:pPr>
            <w:r w:rsidRPr="00730349">
              <w:t>4.6 Drying is checked as suffi</w:t>
            </w:r>
            <w:r w:rsidRPr="00730349">
              <w:t>cient to key ink to the substrate</w:t>
            </w:r>
          </w:p>
          <w:p w:rsidR="00000000" w:rsidP="00730349">
            <w:pPr>
              <w:pStyle w:val="BodyText"/>
              <w:rPr>
                <w:lang w:val="en-NZ"/>
              </w:rPr>
            </w:pPr>
            <w:r w:rsidRPr="00730349">
              <w:t>4.7 Viscosities are adjusted to obtain the correct colour at proof speed</w:t>
            </w:r>
          </w:p>
        </w:tc>
      </w:tr>
      <w:tr w:rsidTr="007303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5. Organise proof inspection and/or testing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t>5.1 Proof is visually inspected and/or tested or laboratory testing is organised according to enterprise</w:t>
            </w:r>
            <w:r w:rsidRPr="00730349">
              <w:t xml:space="preserve"> procedures</w:t>
            </w:r>
          </w:p>
          <w:p w:rsidR="00000000" w:rsidP="00730349">
            <w:pPr>
              <w:pStyle w:val="BodyText"/>
              <w:rPr>
                <w:lang w:val="en-NZ"/>
              </w:rPr>
            </w:pPr>
            <w:r w:rsidRPr="00730349">
              <w:t>5.2 Production does not commence without client approval or authority where appropriate</w:t>
            </w:r>
          </w:p>
        </w:tc>
      </w:tr>
      <w:tr w:rsidTr="0073034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6. Troubleshoot machinery and material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t>6.1 Corrective or preventive action is recommended and implemented where appropriate</w:t>
            </w:r>
          </w:p>
          <w:p w:rsidR="00000000" w:rsidRPr="00730349" w:rsidP="00730349">
            <w:pPr>
              <w:pStyle w:val="BodyText"/>
            </w:pPr>
            <w:r w:rsidRPr="00730349">
              <w:t>6.2 Changes are commun</w:t>
            </w:r>
            <w:r w:rsidRPr="00730349">
              <w:t>icated to relevant personnel in a logical and easily understood manner</w:t>
            </w:r>
          </w:p>
          <w:p w:rsidR="00000000" w:rsidRPr="00730349" w:rsidP="00730349">
            <w:pPr>
              <w:pStyle w:val="BodyText"/>
            </w:pPr>
            <w:r w:rsidRPr="00730349">
              <w:t>6.3 Changes are monitored to confirm improvement to production efficiency</w:t>
            </w:r>
          </w:p>
        </w:tc>
      </w:tr>
    </w:tbl>
    <w:p w:rsidR="00000000" w:rsidRPr="00730349" w:rsidP="00730349">
      <w:pPr>
        <w:pStyle w:val="BodyText"/>
      </w:pPr>
    </w:p>
    <w:p w:rsidR="00000000" w:rsidRPr="00730349" w:rsidP="00730349">
      <w:pPr>
        <w:pStyle w:val="AllowPageBreak"/>
      </w:pPr>
    </w:p>
    <w:p w:rsidR="00000000" w:rsidRPr="00730349" w:rsidP="00730349">
      <w:pPr>
        <w:pStyle w:val="Heading1"/>
      </w:pPr>
      <w:bookmarkStart w:id="5" w:name="O_692736"/>
      <w:bookmarkEnd w:id="5"/>
      <w:r w:rsidRPr="00730349">
        <w:t>Foundation Skills</w:t>
      </w:r>
    </w:p>
    <w:p w:rsidR="00000000" w:rsidRPr="009C13EB" w:rsidP="009C13EB">
      <w:pPr>
        <w:pStyle w:val="BodyText"/>
        <w:rPr>
          <w:i/>
        </w:rPr>
      </w:pPr>
      <w:r w:rsidRPr="009C13EB">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7303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rPr>
                <w:rStyle w:val="SpecialBold"/>
              </w:rPr>
              <w:t>Description</w:t>
            </w:r>
          </w:p>
        </w:tc>
      </w:tr>
      <w:tr w:rsidTr="007303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1.1, 1.4, 2.1-2.4, 2.6, 3.9, 3.10</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ListBullet"/>
              <w:rPr>
                <w:lang w:val="en-NZ"/>
              </w:rPr>
            </w:pPr>
            <w:r w:rsidRPr="00730349">
              <w:t>Recognises an</w:t>
            </w:r>
            <w:r w:rsidRPr="00730349">
              <w:t>d interprets text to establish job requirements from information contained within relevant instructions, procedures and specifications</w:t>
            </w:r>
          </w:p>
        </w:tc>
      </w:tr>
      <w:tr w:rsidTr="007303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2.5, 2.6, 5.2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ListBullet"/>
            </w:pPr>
            <w:r w:rsidRPr="00730349">
              <w:t>Completes workplace records and labels accurately and according to requirements</w:t>
            </w:r>
          </w:p>
          <w:p w:rsidR="00000000" w:rsidP="00730349">
            <w:pPr>
              <w:pStyle w:val="ListBullet"/>
              <w:rPr>
                <w:lang w:val="en-NZ"/>
              </w:rPr>
            </w:pPr>
            <w:r w:rsidRPr="00730349">
              <w:t xml:space="preserve">Considers context and audience when composing texts </w:t>
            </w:r>
          </w:p>
        </w:tc>
      </w:tr>
      <w:tr w:rsidTr="007303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5.2, 6.2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ListBullet"/>
              <w:rPr>
                <w:lang w:val="en-NZ"/>
              </w:rPr>
            </w:pPr>
            <w:r w:rsidRPr="00730349">
              <w:t>Participates effectively in spoken interactions using appropriate vocabulary, questioning and listening techniques to gain approvals or provide information</w:t>
            </w:r>
          </w:p>
        </w:tc>
      </w:tr>
      <w:tr w:rsidTr="007303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2.4, 3.</w:t>
            </w:r>
            <w:r w:rsidRPr="00730349">
              <w:t>8-3.11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ListBullet"/>
              <w:rPr>
                <w:lang w:val="en-NZ"/>
              </w:rPr>
            </w:pPr>
            <w:r w:rsidRPr="00730349">
              <w:t>Interprets and analyses a range of mathematical information used in familiar and routine tasks</w:t>
            </w:r>
          </w:p>
        </w:tc>
      </w:tr>
      <w:tr w:rsidTr="007303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2.3, 2.6, 4.2, 5.1, 5.2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ListBullet"/>
            </w:pPr>
            <w:r w:rsidRPr="00730349">
              <w:t>Complies with legislative requirements and follows organisational policies and procedures relevant t</w:t>
            </w:r>
            <w:r w:rsidRPr="00730349">
              <w:t xml:space="preserve">o own role </w:t>
            </w:r>
          </w:p>
          <w:p w:rsidR="00000000" w:rsidP="00730349">
            <w:pPr>
              <w:pStyle w:val="ListBullet"/>
              <w:rPr>
                <w:lang w:val="en-NZ"/>
              </w:rPr>
            </w:pPr>
            <w:r w:rsidRPr="00730349">
              <w:t>Recognises boundaries of own role responsibilities</w:t>
            </w:r>
          </w:p>
        </w:tc>
      </w:tr>
      <w:tr w:rsidTr="007303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5.2, 6.2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ListBullet"/>
            </w:pPr>
            <w:r w:rsidRPr="00730349">
              <w:t>Collaborates with others to complete tasks according to requirements</w:t>
            </w:r>
          </w:p>
          <w:p w:rsidR="00000000" w:rsidP="00730349">
            <w:pPr>
              <w:pStyle w:val="ListBullet"/>
              <w:rPr>
                <w:lang w:val="en-NZ"/>
              </w:rPr>
            </w:pPr>
            <w:r w:rsidRPr="00730349">
              <w:t>Follows accepted communication practices and protocols when seeking approval</w:t>
            </w:r>
          </w:p>
        </w:tc>
      </w:tr>
      <w:tr w:rsidTr="0073034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1.2-1.4, 2.1-2.6, 3.1-3.11, 4.1-4.7, 5.1, 6.1, 6.3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ListBullet"/>
            </w:pPr>
            <w:r w:rsidRPr="00730349">
              <w:t>Plans, evaluates, identifies and assembles resources required to complete tasks</w:t>
            </w:r>
          </w:p>
          <w:p w:rsidR="00000000" w:rsidRPr="00730349" w:rsidP="00730349">
            <w:pPr>
              <w:pStyle w:val="ListBullet"/>
            </w:pPr>
            <w:r w:rsidRPr="00730349">
              <w:t xml:space="preserve">Determines priorities and sequences steps involved in complex tasks </w:t>
            </w:r>
          </w:p>
          <w:p w:rsidR="00000000" w:rsidRPr="00730349" w:rsidP="00730349">
            <w:pPr>
              <w:pStyle w:val="ListBullet"/>
            </w:pPr>
            <w:r w:rsidRPr="00730349">
              <w:t>Takes responsibility for addressing p</w:t>
            </w:r>
            <w:r w:rsidRPr="00730349">
              <w:t xml:space="preserve">redictable and unpredictable problems in familiar work contexts </w:t>
            </w:r>
          </w:p>
          <w:p w:rsidR="00000000" w:rsidRPr="00730349" w:rsidP="00730349">
            <w:pPr>
              <w:pStyle w:val="ListBullet"/>
            </w:pPr>
            <w:r w:rsidRPr="00730349">
              <w:t>Evaluates effectiveness of decisions to identify opportunities for improvement</w:t>
            </w:r>
          </w:p>
          <w:p w:rsidR="00000000" w:rsidRPr="00730349" w:rsidP="00730349">
            <w:pPr>
              <w:pStyle w:val="ListBullet"/>
            </w:pPr>
            <w:r w:rsidRPr="00730349">
              <w:t>Reads data from electronic monitoring and control systems</w:t>
            </w:r>
          </w:p>
        </w:tc>
      </w:tr>
    </w:tbl>
    <w:p w:rsidR="00000000" w:rsidRPr="00730349" w:rsidP="00730349">
      <w:pPr>
        <w:pStyle w:val="BodyText"/>
      </w:pPr>
    </w:p>
    <w:p w:rsidR="00000000" w:rsidRPr="00730349" w:rsidP="00730349">
      <w:pPr>
        <w:pStyle w:val="AllowPageBreak"/>
      </w:pPr>
    </w:p>
    <w:p w:rsidR="00000000" w:rsidRPr="00730349" w:rsidP="00730349">
      <w:pPr>
        <w:pStyle w:val="Heading1"/>
      </w:pPr>
      <w:bookmarkStart w:id="6" w:name="O_692738"/>
      <w:bookmarkEnd w:id="6"/>
      <w:r w:rsidRPr="00730349">
        <w:t>Unit Mapping Information</w:t>
      </w:r>
    </w:p>
    <w:tbl>
      <w:tblPr>
        <w:tblW w:w="0" w:type="auto"/>
        <w:tblLayout w:type="fixed"/>
        <w:tblCellMar>
          <w:left w:w="62" w:type="dxa"/>
          <w:right w:w="62" w:type="dxa"/>
        </w:tblCellMar>
        <w:tblLook w:val="0000"/>
      </w:tblPr>
      <w:tblGrid>
        <w:gridCol w:w="2355"/>
        <w:gridCol w:w="2160"/>
        <w:gridCol w:w="2295"/>
        <w:gridCol w:w="2295"/>
      </w:tblGrid>
      <w:tr w:rsidTr="0073034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rPr>
                <w:rStyle w:val="SpecialBold"/>
              </w:rPr>
              <w:t xml:space="preserve">Code and title </w:t>
            </w:r>
          </w:p>
          <w:p w:rsidR="00000000" w:rsidRPr="00730349" w:rsidP="00730349">
            <w:pPr>
              <w:pStyle w:val="BodyText"/>
            </w:pPr>
            <w:r w:rsidRPr="0073034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rPr>
                <w:rStyle w:val="SpecialBold"/>
              </w:rPr>
              <w:t>Code and title</w:t>
            </w:r>
          </w:p>
          <w:p w:rsidR="00000000" w:rsidRPr="00730349" w:rsidP="00730349">
            <w:pPr>
              <w:pStyle w:val="BodyText"/>
            </w:pPr>
            <w:r w:rsidRPr="0073034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rPr>
                <w:rStyle w:val="SpecialBold"/>
              </w:rPr>
              <w:t>Equivalence status</w:t>
            </w:r>
          </w:p>
        </w:tc>
      </w:tr>
      <w:tr w:rsidTr="00730349">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ICPPRN513 Set up for specialised flexographic printing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ICPPR513A Set up for specialised flexographic printing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t>Equiv</w:t>
            </w:r>
            <w:r w:rsidRPr="00730349">
              <w:t>alent unit</w:t>
            </w:r>
          </w:p>
        </w:tc>
      </w:tr>
    </w:tbl>
    <w:p w:rsidR="00000000" w:rsidRPr="00730349" w:rsidP="00730349">
      <w:pPr>
        <w:pStyle w:val="BodyText"/>
      </w:pPr>
    </w:p>
    <w:p w:rsidR="00000000" w:rsidRPr="00730349" w:rsidP="00730349">
      <w:pPr>
        <w:pStyle w:val="AllowPageBreak"/>
      </w:pPr>
    </w:p>
    <w:p w:rsidR="00000000" w:rsidRPr="00730349" w:rsidP="00730349">
      <w:pPr>
        <w:pStyle w:val="Heading1"/>
      </w:pPr>
      <w:bookmarkStart w:id="7" w:name="O_692745"/>
      <w:bookmarkEnd w:id="7"/>
      <w:r w:rsidRPr="00730349">
        <w:t>Links</w:t>
      </w:r>
    </w:p>
    <w:p w:rsidR="00000000" w:rsidRPr="00730349" w:rsidP="009C13EB">
      <w:pPr>
        <w:pStyle w:val="BodyText"/>
      </w:pPr>
      <w:r w:rsidRPr="0073034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370A3">
        <w:rPr>
          <w:rStyle w:val="Hyperlink"/>
        </w:rPr>
        <w:t>https://vetnet.gov.au/Pages/TrainingDocs.aspx?q=a74b7a0f-a253-47e3-8be0-5d426e24131d</w:t>
      </w:r>
      <w:r>
        <w:fldChar w:fldCharType="end"/>
      </w:r>
    </w:p>
    <w:p w:rsidR="00000000" w:rsidRPr="00730349" w:rsidP="009C13EB">
      <w:pPr>
        <w:pStyle w:val="BodyText"/>
        <w:sectPr w:rsidSect="00730349">
          <w:headerReference w:type="default" r:id="rId10"/>
          <w:footerReference w:type="default" r:id="rId11"/>
          <w:pgSz w:w="11908" w:h="16833"/>
          <w:pgMar w:top="1702" w:right="1418" w:bottom="1702" w:left="1418" w:header="992" w:footer="992" w:gutter="0"/>
          <w:cols w:space="720"/>
          <w:noEndnote/>
          <w:docGrid w:linePitch="299"/>
        </w:sectPr>
      </w:pPr>
    </w:p>
    <w:p w:rsidR="00000000" w:rsidRPr="00730349" w:rsidP="00730349">
      <w:pPr>
        <w:pStyle w:val="SuperHeading"/>
      </w:pPr>
      <w:r w:rsidRPr="00730349">
        <w:t xml:space="preserve">Assessment </w:t>
      </w:r>
      <w:r w:rsidRPr="00730349">
        <w:t>Requirements for ICPPRN513 Set up for specialised flexographic printing</w:t>
      </w:r>
    </w:p>
    <w:p w:rsidR="00000000" w:rsidRPr="00730349" w:rsidP="00730349">
      <w:pPr>
        <w:pStyle w:val="Heading1"/>
      </w:pPr>
      <w:bookmarkStart w:id="8" w:name="O_692740"/>
      <w:bookmarkEnd w:id="8"/>
      <w:r w:rsidRPr="00730349">
        <w:t>Modification History</w:t>
      </w:r>
    </w:p>
    <w:tbl>
      <w:tblPr>
        <w:tblW w:w="0" w:type="auto"/>
        <w:tblLayout w:type="fixed"/>
        <w:tblCellMar>
          <w:left w:w="62" w:type="dxa"/>
          <w:right w:w="62" w:type="dxa"/>
        </w:tblCellMar>
        <w:tblLook w:val="0000"/>
      </w:tblPr>
      <w:tblGrid>
        <w:gridCol w:w="2627"/>
        <w:gridCol w:w="6337"/>
      </w:tblGrid>
      <w:tr w:rsidTr="0073034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rPr>
                <w:rStyle w:val="SpecialBold"/>
              </w:rPr>
              <w:t>Comments</w:t>
            </w:r>
          </w:p>
        </w:tc>
      </w:tr>
      <w:tr w:rsidTr="0073034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30349">
            <w:pPr>
              <w:pStyle w:val="BodyText"/>
              <w:rPr>
                <w:lang w:val="en-NZ"/>
              </w:rPr>
            </w:pPr>
            <w:r w:rsidRPr="0073034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30349" w:rsidP="00730349">
            <w:pPr>
              <w:pStyle w:val="BodyText"/>
            </w:pPr>
            <w:r w:rsidRPr="00730349">
              <w:t>This version first released with ICP Printing and Graphic Arts Training Package Version 1.0.</w:t>
            </w:r>
          </w:p>
        </w:tc>
      </w:tr>
    </w:tbl>
    <w:p w:rsidR="00000000" w:rsidRPr="00730349" w:rsidP="00730349">
      <w:pPr>
        <w:pStyle w:val="BodyText"/>
      </w:pPr>
    </w:p>
    <w:p w:rsidR="00000000" w:rsidRPr="00730349" w:rsidP="00730349">
      <w:pPr>
        <w:pStyle w:val="AllowPageBreak"/>
      </w:pPr>
    </w:p>
    <w:p w:rsidR="00000000" w:rsidRPr="00730349" w:rsidP="00730349">
      <w:pPr>
        <w:pStyle w:val="Heading1"/>
      </w:pPr>
      <w:bookmarkStart w:id="9" w:name="O_692741"/>
      <w:bookmarkEnd w:id="9"/>
      <w:r w:rsidRPr="00730349">
        <w:t>Performance Evidence</w:t>
      </w:r>
    </w:p>
    <w:p w:rsidR="00000000" w:rsidRPr="00730349" w:rsidP="009C13EB">
      <w:pPr>
        <w:pStyle w:val="BodyText"/>
      </w:pPr>
      <w:r w:rsidRPr="00730349">
        <w:t>Evidence of the ability to:</w:t>
      </w:r>
    </w:p>
    <w:p w:rsidR="00000000" w:rsidRPr="00730349" w:rsidP="00730349">
      <w:pPr>
        <w:pStyle w:val="ListBullet"/>
      </w:pPr>
      <w:r w:rsidRPr="00730349">
        <w:t>correctly set up a flexographic printing machine for a specialised job on TWO occasions using different substrates and including at least two in-line processes) according to the manufacturer’s and job speci</w:t>
      </w:r>
      <w:r w:rsidRPr="00730349">
        <w:t>fications, enterprise procedures and performance criteria</w:t>
      </w:r>
    </w:p>
    <w:p w:rsidR="00000000" w:rsidRPr="00730349" w:rsidP="00730349">
      <w:pPr>
        <w:pStyle w:val="ListBullet"/>
      </w:pPr>
      <w:r w:rsidRPr="00730349">
        <w:t>safely conduct a proof run and adjust settings to ensure production speeds are attained</w:t>
      </w:r>
    </w:p>
    <w:p w:rsidR="00000000" w:rsidRPr="00730349" w:rsidP="00730349">
      <w:pPr>
        <w:pStyle w:val="ListBullet"/>
      </w:pPr>
      <w:r w:rsidRPr="00730349">
        <w:t>find and use information relevant to the task from a variety of information sources.</w:t>
      </w:r>
    </w:p>
    <w:p w:rsidR="00000000" w:rsidRPr="00730349" w:rsidP="00730349">
      <w:pPr>
        <w:pStyle w:val="BodyText"/>
      </w:pPr>
    </w:p>
    <w:p w:rsidR="00000000" w:rsidRPr="00730349" w:rsidP="009C13EB">
      <w:pPr>
        <w:pStyle w:val="BodyText"/>
      </w:pPr>
      <w:r w:rsidRPr="00730349">
        <w:t>Note: If a specific volu</w:t>
      </w:r>
      <w:r w:rsidRPr="00730349">
        <w:t>me or frequency is not stated, then evidence must be provided at least once.</w:t>
      </w:r>
    </w:p>
    <w:p w:rsidR="00000000" w:rsidRPr="00730349" w:rsidP="00730349">
      <w:pPr>
        <w:pStyle w:val="Heading1"/>
      </w:pPr>
      <w:bookmarkStart w:id="10" w:name="O_692742"/>
      <w:bookmarkEnd w:id="10"/>
      <w:r w:rsidRPr="00730349">
        <w:t>Knowledge Evidence</w:t>
      </w:r>
    </w:p>
    <w:p w:rsidR="00000000" w:rsidRPr="00730349" w:rsidP="009C13EB">
      <w:pPr>
        <w:pStyle w:val="BodyText"/>
      </w:pPr>
      <w:r w:rsidRPr="00730349">
        <w:t>To complete the unit requirements safely and effectively, the individual must:</w:t>
      </w:r>
    </w:p>
    <w:p w:rsidR="00000000" w:rsidRPr="00730349" w:rsidP="00730349">
      <w:pPr>
        <w:pStyle w:val="ListBullet"/>
      </w:pPr>
      <w:r w:rsidRPr="00730349">
        <w:t>outline production problems that can eventuate if job specifica</w:t>
      </w:r>
      <w:r w:rsidRPr="00730349">
        <w:t>tions are not read and/or understood</w:t>
      </w:r>
    </w:p>
    <w:p w:rsidR="00000000" w:rsidRPr="00730349" w:rsidP="00730349">
      <w:pPr>
        <w:pStyle w:val="ListBullet"/>
      </w:pPr>
      <w:r w:rsidRPr="00730349">
        <w:t>identify the person to discuss production problems with</w:t>
      </w:r>
    </w:p>
    <w:p w:rsidR="00000000" w:rsidRPr="00730349" w:rsidP="00730349">
      <w:pPr>
        <w:pStyle w:val="ListBullet"/>
      </w:pPr>
      <w:r w:rsidRPr="00730349">
        <w:t>list work health and safety (WHS) factors to consider when mounting and proofing flexographic plates</w:t>
      </w:r>
    </w:p>
    <w:p w:rsidR="00000000" w:rsidRPr="00730349" w:rsidP="00730349">
      <w:pPr>
        <w:pStyle w:val="ListBullet"/>
      </w:pPr>
      <w:r w:rsidRPr="00730349">
        <w:t>discuss the most common cause of photopolymer plates crazing on the image side</w:t>
      </w:r>
    </w:p>
    <w:p w:rsidR="00000000" w:rsidRPr="00730349" w:rsidP="00730349">
      <w:pPr>
        <w:pStyle w:val="ListBullet"/>
      </w:pPr>
      <w:r w:rsidRPr="00730349">
        <w:t xml:space="preserve">explain the importance of printing plate resiliency </w:t>
      </w:r>
    </w:p>
    <w:p w:rsidR="00000000" w:rsidRPr="00730349" w:rsidP="00730349">
      <w:pPr>
        <w:pStyle w:val="ListBullet"/>
      </w:pPr>
      <w:r w:rsidRPr="00730349">
        <w:t>describe the main advantage of using thin photopolymer plates in process printing</w:t>
      </w:r>
    </w:p>
    <w:p w:rsidR="00000000" w:rsidRPr="00730349" w:rsidP="00730349">
      <w:pPr>
        <w:pStyle w:val="ListBullet"/>
      </w:pPr>
      <w:r w:rsidRPr="00730349">
        <w:t>list faults that may be found on new plate</w:t>
      </w:r>
      <w:r w:rsidRPr="00730349">
        <w:t>s</w:t>
      </w:r>
    </w:p>
    <w:p w:rsidR="00000000" w:rsidRPr="00730349" w:rsidP="00730349">
      <w:pPr>
        <w:pStyle w:val="ListBullet"/>
      </w:pPr>
      <w:r w:rsidRPr="00730349">
        <w:t>describe the type of solvents to use on photopolymer plates</w:t>
      </w:r>
    </w:p>
    <w:p w:rsidR="00000000" w:rsidRPr="00730349" w:rsidP="00730349">
      <w:pPr>
        <w:pStyle w:val="ListBullet"/>
      </w:pPr>
      <w:r w:rsidRPr="00730349">
        <w:t>explain what V-block mounting is</w:t>
      </w:r>
    </w:p>
    <w:p w:rsidR="00000000" w:rsidRPr="00730349" w:rsidP="00730349">
      <w:pPr>
        <w:pStyle w:val="ListBullet"/>
      </w:pPr>
      <w:r w:rsidRPr="00730349">
        <w:t>describe how V-block mounting is achieved</w:t>
      </w:r>
    </w:p>
    <w:p w:rsidR="00000000" w:rsidRPr="00730349" w:rsidP="00730349">
      <w:pPr>
        <w:pStyle w:val="ListBullet"/>
      </w:pPr>
      <w:r w:rsidRPr="00730349">
        <w:t>list benefits of optical mounting</w:t>
      </w:r>
    </w:p>
    <w:p w:rsidR="00000000" w:rsidRPr="00730349" w:rsidP="00730349">
      <w:pPr>
        <w:pStyle w:val="ListBullet"/>
      </w:pPr>
      <w:r w:rsidRPr="00730349">
        <w:t>outline the purpose of binding plates after mounting</w:t>
      </w:r>
    </w:p>
    <w:p w:rsidR="00000000" w:rsidRPr="00730349" w:rsidP="00730349">
      <w:pPr>
        <w:pStyle w:val="ListBullet"/>
      </w:pPr>
      <w:r w:rsidRPr="00730349">
        <w:t>explain possible print faults th</w:t>
      </w:r>
      <w:r w:rsidRPr="00730349">
        <w:t>at can be eliminated by using cushion mount</w:t>
      </w:r>
    </w:p>
    <w:p w:rsidR="00000000" w:rsidRPr="00730349" w:rsidP="00730349">
      <w:pPr>
        <w:pStyle w:val="ListBullet"/>
      </w:pPr>
      <w:r w:rsidRPr="00730349">
        <w:t>explain any WHS factors to be considered when installing printing cylinders or sleeves</w:t>
      </w:r>
    </w:p>
    <w:p w:rsidR="00000000" w:rsidRPr="00730349" w:rsidP="00730349">
      <w:pPr>
        <w:pStyle w:val="ListBullet"/>
      </w:pPr>
      <w:r w:rsidRPr="00730349">
        <w:t>describe precautions to ensure plates and cylinders or sleeves are not damaged during installation</w:t>
      </w:r>
    </w:p>
    <w:p w:rsidR="00000000" w:rsidRPr="00730349" w:rsidP="00730349">
      <w:pPr>
        <w:pStyle w:val="ListBullet"/>
      </w:pPr>
      <w:r w:rsidRPr="00730349">
        <w:t>outline checks to ensure p</w:t>
      </w:r>
      <w:r w:rsidRPr="00730349">
        <w:t>lates and cylinders or sleeves have been installed correctly</w:t>
      </w:r>
    </w:p>
    <w:p w:rsidR="00000000" w:rsidRPr="00730349" w:rsidP="00730349">
      <w:pPr>
        <w:pStyle w:val="ListBullet"/>
      </w:pPr>
      <w:r w:rsidRPr="00730349">
        <w:t>discuss WHS precautions for webbing up the machine</w:t>
      </w:r>
    </w:p>
    <w:p w:rsidR="00000000" w:rsidRPr="00730349" w:rsidP="00730349">
      <w:pPr>
        <w:pStyle w:val="ListBullet"/>
      </w:pPr>
      <w:r w:rsidRPr="00730349">
        <w:t>explain how to determine position of the reel</w:t>
      </w:r>
    </w:p>
    <w:p w:rsidR="00000000" w:rsidRPr="00730349" w:rsidP="00730349">
      <w:pPr>
        <w:pStyle w:val="ListBullet"/>
      </w:pPr>
      <w:r w:rsidRPr="00730349">
        <w:t>describe how the substrate is pulled into the machine</w:t>
      </w:r>
    </w:p>
    <w:p w:rsidR="00000000" w:rsidRPr="00730349" w:rsidP="00730349">
      <w:pPr>
        <w:pStyle w:val="ListBullet"/>
      </w:pPr>
      <w:r w:rsidRPr="00730349">
        <w:t>explain the result of insufficient unwind te</w:t>
      </w:r>
      <w:r w:rsidRPr="00730349">
        <w:t>nsion</w:t>
      </w:r>
    </w:p>
    <w:p w:rsidR="00000000" w:rsidRPr="00730349" w:rsidP="00730349">
      <w:pPr>
        <w:pStyle w:val="ListBullet"/>
      </w:pPr>
      <w:r w:rsidRPr="00730349">
        <w:t>discuss the result of excessive unwind tension</w:t>
      </w:r>
    </w:p>
    <w:p w:rsidR="00000000" w:rsidRPr="00730349" w:rsidP="00730349">
      <w:pPr>
        <w:pStyle w:val="ListBullet"/>
      </w:pPr>
      <w:r w:rsidRPr="00730349">
        <w:t>describe the function of the ‘dancer’ roller on a web machine</w:t>
      </w:r>
    </w:p>
    <w:p w:rsidR="00000000" w:rsidRPr="00730349" w:rsidP="00730349">
      <w:pPr>
        <w:pStyle w:val="ListBullet"/>
      </w:pPr>
      <w:r w:rsidRPr="00730349">
        <w:t>explain the function of the positive input ventilation (PIV) unit</w:t>
      </w:r>
    </w:p>
    <w:p w:rsidR="00000000" w:rsidRPr="00730349" w:rsidP="00730349">
      <w:pPr>
        <w:pStyle w:val="ListBullet"/>
      </w:pPr>
      <w:r w:rsidRPr="00730349">
        <w:t>discuss the result of adjustments to the positive input ventilation (PIV) unit</w:t>
      </w:r>
    </w:p>
    <w:p w:rsidR="00000000" w:rsidRPr="00730349" w:rsidP="00730349">
      <w:pPr>
        <w:pStyle w:val="ListBullet"/>
      </w:pPr>
      <w:r w:rsidRPr="00730349">
        <w:t>describe the function of the lay-on roller</w:t>
      </w:r>
    </w:p>
    <w:p w:rsidR="00000000" w:rsidRPr="00730349" w:rsidP="00730349">
      <w:pPr>
        <w:pStyle w:val="ListBullet"/>
      </w:pPr>
      <w:r w:rsidRPr="00730349">
        <w:t>discuss the effect of excessive lay-on roller pressure</w:t>
      </w:r>
    </w:p>
    <w:p w:rsidR="00000000" w:rsidRPr="00730349" w:rsidP="00730349">
      <w:pPr>
        <w:pStyle w:val="ListBullet"/>
      </w:pPr>
      <w:r w:rsidRPr="00730349">
        <w:t>describe the effect of the web not being spliced correctly</w:t>
      </w:r>
    </w:p>
    <w:p w:rsidR="00000000" w:rsidRPr="00730349" w:rsidP="00730349">
      <w:pPr>
        <w:pStyle w:val="ListBullet"/>
      </w:pPr>
      <w:r w:rsidRPr="00730349">
        <w:t>explain how the part</w:t>
      </w:r>
      <w:r w:rsidRPr="00730349">
        <w:t>icular web viewing device functions</w:t>
      </w:r>
    </w:p>
    <w:p w:rsidR="00000000" w:rsidRPr="00730349" w:rsidP="00730349">
      <w:pPr>
        <w:pStyle w:val="ListBullet"/>
      </w:pPr>
      <w:r w:rsidRPr="00730349">
        <w:t>outline WHS precautions for setting up the delivery</w:t>
      </w:r>
    </w:p>
    <w:p w:rsidR="00000000" w:rsidRPr="00730349" w:rsidP="00730349">
      <w:pPr>
        <w:pStyle w:val="ListBullet"/>
      </w:pPr>
      <w:r w:rsidRPr="00730349">
        <w:t>explain how the web is controlled in the rewind unit</w:t>
      </w:r>
    </w:p>
    <w:p w:rsidR="00000000" w:rsidRPr="00730349" w:rsidP="00730349">
      <w:pPr>
        <w:pStyle w:val="ListBullet"/>
      </w:pPr>
      <w:r w:rsidRPr="00730349">
        <w:t>outline the result of incorrect rewind tension</w:t>
      </w:r>
    </w:p>
    <w:p w:rsidR="00000000" w:rsidRPr="00730349" w:rsidP="00730349">
      <w:pPr>
        <w:pStyle w:val="ListBullet"/>
      </w:pPr>
      <w:r w:rsidRPr="00730349">
        <w:t xml:space="preserve">discuss remedial steps to take if there is a possibility of the ink </w:t>
      </w:r>
      <w:r w:rsidRPr="00730349">
        <w:t>marking in the rewind</w:t>
      </w:r>
    </w:p>
    <w:p w:rsidR="00000000" w:rsidRPr="00730349" w:rsidP="00730349">
      <w:pPr>
        <w:pStyle w:val="ListBullet"/>
      </w:pPr>
      <w:r w:rsidRPr="00730349">
        <w:t>explain the use of air blast play in the delivery of sheets</w:t>
      </w:r>
    </w:p>
    <w:p w:rsidR="00000000" w:rsidRPr="00730349" w:rsidP="00730349">
      <w:pPr>
        <w:pStyle w:val="ListBullet"/>
      </w:pPr>
      <w:r w:rsidRPr="00730349">
        <w:t>discuss WHS precautions for preparing inks and additives</w:t>
      </w:r>
    </w:p>
    <w:p w:rsidR="00000000" w:rsidRPr="00730349" w:rsidP="00730349">
      <w:pPr>
        <w:pStyle w:val="ListBullet"/>
      </w:pPr>
      <w:r w:rsidRPr="00730349">
        <w:t>outline how to determine an ink’s suitability for the printing process</w:t>
      </w:r>
    </w:p>
    <w:p w:rsidR="00000000" w:rsidRPr="00730349" w:rsidP="00730349">
      <w:pPr>
        <w:pStyle w:val="ListBullet"/>
      </w:pPr>
      <w:r w:rsidRPr="00730349">
        <w:t xml:space="preserve">explain special end-use requirements that may </w:t>
      </w:r>
      <w:r w:rsidRPr="00730349">
        <w:t>be necessary</w:t>
      </w:r>
    </w:p>
    <w:p w:rsidR="00000000" w:rsidRPr="00730349" w:rsidP="00730349">
      <w:pPr>
        <w:pStyle w:val="ListBullet"/>
      </w:pPr>
      <w:r w:rsidRPr="00730349">
        <w:t>outline the main function of a pigmented extender used in flexographic printing</w:t>
      </w:r>
    </w:p>
    <w:p w:rsidR="00000000" w:rsidRPr="00730349" w:rsidP="00730349">
      <w:pPr>
        <w:pStyle w:val="ListBullet"/>
      </w:pPr>
      <w:r w:rsidRPr="00730349">
        <w:t>describe the effect of adding plasticisers to flexographic inks</w:t>
      </w:r>
    </w:p>
    <w:p w:rsidR="00000000" w:rsidRPr="00730349" w:rsidP="00730349">
      <w:pPr>
        <w:pStyle w:val="ListBullet"/>
      </w:pPr>
      <w:r w:rsidRPr="00730349">
        <w:t>explain why other additives are used in flexographic inks</w:t>
      </w:r>
    </w:p>
    <w:p w:rsidR="00000000" w:rsidRPr="00730349" w:rsidP="00730349">
      <w:pPr>
        <w:pStyle w:val="ListBullet"/>
      </w:pPr>
      <w:r w:rsidRPr="00730349">
        <w:t>explain the range, in seconds, for zahn c</w:t>
      </w:r>
      <w:r w:rsidRPr="00730349">
        <w:t>up measurements</w:t>
      </w:r>
    </w:p>
    <w:p w:rsidR="00000000" w:rsidRPr="00730349" w:rsidP="00730349">
      <w:pPr>
        <w:pStyle w:val="ListBullet"/>
      </w:pPr>
      <w:r w:rsidRPr="00730349">
        <w:t>describe the effect foaming has in a zahn cup when measuring ink viscosity</w:t>
      </w:r>
    </w:p>
    <w:p w:rsidR="00000000" w:rsidRPr="00730349" w:rsidP="00730349">
      <w:pPr>
        <w:pStyle w:val="ListBullet"/>
      </w:pPr>
      <w:r w:rsidRPr="00730349">
        <w:t>explain the recommended ph range when printing with aqueous inks</w:t>
      </w:r>
    </w:p>
    <w:p w:rsidR="00000000" w:rsidRPr="00730349" w:rsidP="00730349">
      <w:pPr>
        <w:pStyle w:val="ListBullet"/>
      </w:pPr>
      <w:r w:rsidRPr="00730349">
        <w:t>outline precautions to minimise waste when preparing ink</w:t>
      </w:r>
    </w:p>
    <w:p w:rsidR="00000000" w:rsidRPr="00730349" w:rsidP="00730349">
      <w:pPr>
        <w:pStyle w:val="ListBullet"/>
      </w:pPr>
      <w:r w:rsidRPr="00730349">
        <w:t>explain the shelf life of most inks</w:t>
      </w:r>
    </w:p>
    <w:p w:rsidR="00000000" w:rsidRPr="00730349" w:rsidP="00730349">
      <w:pPr>
        <w:pStyle w:val="ListBullet"/>
      </w:pPr>
      <w:r w:rsidRPr="00730349">
        <w:t>identify conditions relevant to storage of inks and additives</w:t>
      </w:r>
    </w:p>
    <w:p w:rsidR="00000000" w:rsidRPr="00730349" w:rsidP="00730349">
      <w:pPr>
        <w:pStyle w:val="ListBullet"/>
      </w:pPr>
      <w:r w:rsidRPr="00730349">
        <w:t>describe conventions for labelling mixed inks</w:t>
      </w:r>
    </w:p>
    <w:p w:rsidR="00000000" w:rsidRPr="00730349" w:rsidP="00730349">
      <w:pPr>
        <w:pStyle w:val="ListBullet"/>
      </w:pPr>
      <w:r w:rsidRPr="00730349">
        <w:t>list WHS factors to consider when setting up the machine</w:t>
      </w:r>
    </w:p>
    <w:p w:rsidR="00000000" w:rsidRPr="00730349" w:rsidP="00730349">
      <w:pPr>
        <w:pStyle w:val="ListBullet"/>
      </w:pPr>
      <w:r w:rsidRPr="00730349">
        <w:t>explain the advantage of centring all machine controls</w:t>
      </w:r>
    </w:p>
    <w:p w:rsidR="00000000" w:rsidRPr="00730349" w:rsidP="00730349">
      <w:pPr>
        <w:pStyle w:val="ListBullet"/>
      </w:pPr>
      <w:r w:rsidRPr="00730349">
        <w:t>list checks to make on cylinders and</w:t>
      </w:r>
      <w:r w:rsidRPr="00730349">
        <w:t xml:space="preserve"> gears</w:t>
      </w:r>
    </w:p>
    <w:p w:rsidR="00000000" w:rsidRPr="00730349" w:rsidP="00730349">
      <w:pPr>
        <w:pStyle w:val="ListBullet"/>
      </w:pPr>
      <w:r w:rsidRPr="00730349">
        <w:t>outline checks to perform prior to cylinder or sleeve installation</w:t>
      </w:r>
    </w:p>
    <w:p w:rsidR="00000000" w:rsidRPr="00730349" w:rsidP="00730349">
      <w:pPr>
        <w:pStyle w:val="ListBullet"/>
      </w:pPr>
      <w:r w:rsidRPr="00730349">
        <w:t>explain the angle chamber blades should be set at</w:t>
      </w:r>
    </w:p>
    <w:p w:rsidR="00000000" w:rsidRPr="00730349" w:rsidP="00730349">
      <w:pPr>
        <w:pStyle w:val="ListBullet"/>
      </w:pPr>
      <w:r w:rsidRPr="00730349">
        <w:t>discuss the main advantage of gauging up and dry register prior to printing a job</w:t>
      </w:r>
    </w:p>
    <w:p w:rsidR="00000000" w:rsidRPr="00730349" w:rsidP="00730349">
      <w:pPr>
        <w:pStyle w:val="ListBullet"/>
      </w:pPr>
      <w:r w:rsidRPr="00730349">
        <w:t>discuss cell count of the anilox roller for printi</w:t>
      </w:r>
      <w:r w:rsidRPr="00730349">
        <w:t>ng solids</w:t>
      </w:r>
    </w:p>
    <w:p w:rsidR="00000000" w:rsidRPr="00730349" w:rsidP="00730349">
      <w:pPr>
        <w:pStyle w:val="ListBullet"/>
      </w:pPr>
      <w:r w:rsidRPr="00730349">
        <w:t>outline why water treatment additives should be used in a central impression drum and chill roller coolant system</w:t>
      </w:r>
    </w:p>
    <w:p w:rsidR="00000000" w:rsidRPr="00730349" w:rsidP="00730349">
      <w:pPr>
        <w:pStyle w:val="ListBullet"/>
      </w:pPr>
      <w:r w:rsidRPr="00730349">
        <w:t>list advantages of laser engraved ceramic anilox rollers</w:t>
      </w:r>
    </w:p>
    <w:p w:rsidR="00000000" w:rsidRPr="00730349" w:rsidP="00730349">
      <w:pPr>
        <w:pStyle w:val="ListBullet"/>
      </w:pPr>
      <w:r w:rsidRPr="00730349">
        <w:t>describe three things relating to the anilox roller that a roller scope mea</w:t>
      </w:r>
      <w:r w:rsidRPr="00730349">
        <w:t>sures</w:t>
      </w:r>
    </w:p>
    <w:p w:rsidR="00000000" w:rsidRPr="00730349" w:rsidP="00730349">
      <w:pPr>
        <w:pStyle w:val="ListBullet"/>
      </w:pPr>
      <w:r w:rsidRPr="00730349">
        <w:t>explain possible reasons for anilox wear</w:t>
      </w:r>
    </w:p>
    <w:p w:rsidR="00000000" w:rsidRPr="00730349" w:rsidP="00730349">
      <w:pPr>
        <w:pStyle w:val="ListBullet"/>
      </w:pPr>
      <w:r w:rsidRPr="00730349">
        <w:t>outline the type of job that is printed using a hexagonal cell configuration</w:t>
      </w:r>
    </w:p>
    <w:p w:rsidR="00000000" w:rsidRPr="00730349" w:rsidP="00730349">
      <w:pPr>
        <w:pStyle w:val="ListBullet"/>
      </w:pPr>
      <w:r w:rsidRPr="00730349">
        <w:t>describe the recommended web temperature when printing polypropylene film</w:t>
      </w:r>
    </w:p>
    <w:p w:rsidR="00000000" w:rsidRPr="00730349" w:rsidP="00730349">
      <w:pPr>
        <w:pStyle w:val="ListBullet"/>
      </w:pPr>
      <w:r w:rsidRPr="00730349">
        <w:t>explain the method of drying used when printing on polythe</w:t>
      </w:r>
      <w:r w:rsidRPr="00730349">
        <w:t>ne by the flexographic process</w:t>
      </w:r>
    </w:p>
    <w:p w:rsidR="00000000" w:rsidRPr="00730349" w:rsidP="00730349">
      <w:pPr>
        <w:pStyle w:val="ListBullet"/>
      </w:pPr>
      <w:r w:rsidRPr="00730349">
        <w:t>list factors affecting the drying rate of liquid inks</w:t>
      </w:r>
    </w:p>
    <w:p w:rsidR="00000000" w:rsidRPr="00730349" w:rsidP="00730349">
      <w:pPr>
        <w:pStyle w:val="ListBullet"/>
      </w:pPr>
      <w:r w:rsidRPr="00730349">
        <w:t>identify factors that affect drying of aqueous inks</w:t>
      </w:r>
    </w:p>
    <w:p w:rsidR="00000000" w:rsidRPr="00730349" w:rsidP="00730349">
      <w:pPr>
        <w:pStyle w:val="ListBullet"/>
      </w:pPr>
      <w:r w:rsidRPr="00730349">
        <w:t>explain the operating range of UV lamps</w:t>
      </w:r>
    </w:p>
    <w:p w:rsidR="00000000" w:rsidRPr="00730349" w:rsidP="00730349">
      <w:pPr>
        <w:pStyle w:val="ListBullet"/>
      </w:pPr>
      <w:r w:rsidRPr="00730349">
        <w:t>explain why it is necessary to graduate drying speeds of each progressive colou</w:t>
      </w:r>
      <w:r w:rsidRPr="00730349">
        <w:t>r, so that first-down colours dry faster than subsequent colours</w:t>
      </w:r>
    </w:p>
    <w:p w:rsidR="00000000" w:rsidRPr="00730349" w:rsidP="00730349">
      <w:pPr>
        <w:pStyle w:val="ListBullet"/>
      </w:pPr>
      <w:r w:rsidRPr="00730349">
        <w:t>explain why in flexographic printing, the colour strength increases as the press speed increases</w:t>
      </w:r>
    </w:p>
    <w:p w:rsidR="00000000" w:rsidRPr="00730349" w:rsidP="00730349">
      <w:pPr>
        <w:pStyle w:val="ListBullet"/>
      </w:pPr>
      <w:r w:rsidRPr="00730349">
        <w:t>identify possible causes of a decrease in web tension</w:t>
      </w:r>
    </w:p>
    <w:p w:rsidR="00000000" w:rsidRPr="00730349" w:rsidP="00730349">
      <w:pPr>
        <w:pStyle w:val="ListBullet"/>
      </w:pPr>
      <w:r w:rsidRPr="00730349">
        <w:t xml:space="preserve">describe </w:t>
      </w:r>
      <w:r w:rsidRPr="00730349">
        <w:t>the result of increasing rewind tension after the roll has been partially rewound</w:t>
      </w:r>
    </w:p>
    <w:p w:rsidR="00000000" w:rsidRPr="00730349" w:rsidP="00730349">
      <w:pPr>
        <w:pStyle w:val="ListBullet"/>
      </w:pPr>
      <w:r w:rsidRPr="00730349">
        <w:t>explain the major cause of a telescopic roll</w:t>
      </w:r>
    </w:p>
    <w:p w:rsidR="00000000" w:rsidRPr="00730349" w:rsidP="00730349">
      <w:pPr>
        <w:pStyle w:val="ListBullet"/>
      </w:pPr>
      <w:r w:rsidRPr="00730349">
        <w:t>list print characteristics related to excessive printing pressure</w:t>
      </w:r>
    </w:p>
    <w:p w:rsidR="00000000" w:rsidRPr="00730349" w:rsidP="00730349">
      <w:pPr>
        <w:pStyle w:val="ListBullet"/>
      </w:pPr>
      <w:r w:rsidRPr="00730349">
        <w:t>outline causes of picking when printing multicoloured work</w:t>
      </w:r>
    </w:p>
    <w:p w:rsidR="00000000" w:rsidRPr="00730349" w:rsidP="00730349">
      <w:pPr>
        <w:pStyle w:val="ListBullet"/>
      </w:pPr>
      <w:r w:rsidRPr="00730349">
        <w:t>expl</w:t>
      </w:r>
      <w:r w:rsidRPr="00730349">
        <w:t>ain print faults from using an over-reduced ink</w:t>
      </w:r>
    </w:p>
    <w:p w:rsidR="00000000" w:rsidRPr="00730349" w:rsidP="00730349">
      <w:pPr>
        <w:pStyle w:val="ListBullet"/>
      </w:pPr>
      <w:r w:rsidRPr="00730349">
        <w:t>discuss problems that can cause lateral streaks showing up in uneven printing</w:t>
      </w:r>
    </w:p>
    <w:p w:rsidR="00000000" w:rsidRPr="00730349" w:rsidP="00730349">
      <w:pPr>
        <w:pStyle w:val="ListBullet"/>
      </w:pPr>
      <w:r w:rsidRPr="00730349">
        <w:t>describe causes of moire patterns when printing by the flexographic process</w:t>
      </w:r>
    </w:p>
    <w:p w:rsidR="00000000" w:rsidRPr="00730349" w:rsidP="00730349">
      <w:pPr>
        <w:pStyle w:val="ListBullet"/>
      </w:pPr>
      <w:r w:rsidRPr="00730349">
        <w:t>explain what happens when air is trapped under mounted</w:t>
      </w:r>
      <w:r w:rsidRPr="00730349">
        <w:t xml:space="preserve"> plates</w:t>
      </w:r>
    </w:p>
    <w:p w:rsidR="00000000" w:rsidRPr="00730349" w:rsidP="00730349">
      <w:pPr>
        <w:pStyle w:val="ListBullet"/>
      </w:pPr>
      <w:r w:rsidRPr="00730349">
        <w:t>describe which instrument is used to identify retained solvent trapped in the print</w:t>
      </w:r>
    </w:p>
    <w:p w:rsidR="00000000" w:rsidRPr="00730349" w:rsidP="00730349">
      <w:pPr>
        <w:pStyle w:val="ListBullet"/>
      </w:pPr>
      <w:r w:rsidRPr="00730349">
        <w:t>explain the purpose of taking dyne readings</w:t>
      </w:r>
    </w:p>
    <w:p w:rsidR="00000000" w:rsidRPr="00730349" w:rsidP="00730349">
      <w:pPr>
        <w:pStyle w:val="ListBullet"/>
      </w:pPr>
      <w:r w:rsidRPr="00730349">
        <w:t>explain the purpose of the crinkle test when testing an ink</w:t>
      </w:r>
    </w:p>
    <w:p w:rsidR="00000000" w:rsidRPr="00730349" w:rsidP="00730349">
      <w:pPr>
        <w:pStyle w:val="ListBullet"/>
      </w:pPr>
      <w:r w:rsidRPr="00730349">
        <w:t xml:space="preserve">outline the result if an excessive final drying temperature </w:t>
      </w:r>
      <w:r w:rsidRPr="00730349">
        <w:t>was used when printing polypropylene film</w:t>
      </w:r>
    </w:p>
    <w:p w:rsidR="00000000" w:rsidRPr="00730349" w:rsidP="00730349">
      <w:pPr>
        <w:pStyle w:val="ListBullet"/>
      </w:pPr>
      <w:r w:rsidRPr="00730349">
        <w:t>explain what ink property can be adjusted to reduce dot gain</w:t>
      </w:r>
    </w:p>
    <w:p w:rsidR="00000000" w:rsidRPr="00730349" w:rsidP="00730349">
      <w:pPr>
        <w:pStyle w:val="ListBullet"/>
      </w:pPr>
      <w:r w:rsidRPr="00730349">
        <w:t>discuss the effect of using the ink returning from the ink fountain when checking viscosity for ink while using ink pumps</w:t>
      </w:r>
    </w:p>
    <w:p w:rsidR="00000000" w:rsidRPr="00730349" w:rsidP="00730349">
      <w:pPr>
        <w:pStyle w:val="ListBullet"/>
      </w:pPr>
      <w:r w:rsidRPr="00730349">
        <w:t xml:space="preserve">list problems that result from </w:t>
      </w:r>
      <w:r w:rsidRPr="00730349">
        <w:t>excessive use of slow solvents</w:t>
      </w:r>
    </w:p>
    <w:p w:rsidR="00000000" w:rsidRPr="00730349" w:rsidP="00730349">
      <w:pPr>
        <w:pStyle w:val="ListBullet"/>
      </w:pPr>
      <w:r w:rsidRPr="00730349">
        <w:t>explain the effect of the ‘yield value’ of ink on the ink transfer of halftone dots</w:t>
      </w:r>
    </w:p>
    <w:p w:rsidR="00000000" w:rsidRPr="00730349" w:rsidP="00730349">
      <w:pPr>
        <w:pStyle w:val="ListBullet"/>
      </w:pPr>
      <w:r w:rsidRPr="00730349">
        <w:t>discuss why laminating inks, once printed, appear dull and easy to scratch</w:t>
      </w:r>
    </w:p>
    <w:p w:rsidR="00000000" w:rsidRPr="00730349" w:rsidP="00730349">
      <w:pPr>
        <w:pStyle w:val="ListBullet"/>
      </w:pPr>
      <w:r w:rsidRPr="00730349">
        <w:t>explain the result of excessive print area tension</w:t>
      </w:r>
    </w:p>
    <w:p w:rsidR="00000000" w:rsidRPr="00730349" w:rsidP="00730349">
      <w:pPr>
        <w:pStyle w:val="ListBullet"/>
      </w:pPr>
      <w:r w:rsidRPr="00730349">
        <w:t>identify some o</w:t>
      </w:r>
      <w:r w:rsidRPr="00730349">
        <w:t>f the problems associated with cold seals</w:t>
      </w:r>
    </w:p>
    <w:p w:rsidR="00000000" w:rsidRPr="00730349" w:rsidP="00730349">
      <w:pPr>
        <w:pStyle w:val="ListBullet"/>
      </w:pPr>
      <w:r w:rsidRPr="00730349">
        <w:t>identify the location of machine manuals, safety and other documentation that are relevant to this task, where they are kept, and describe the information included in them.</w:t>
      </w:r>
    </w:p>
    <w:p w:rsidR="00000000" w:rsidRPr="00730349" w:rsidP="00730349">
      <w:pPr>
        <w:pStyle w:val="AllowPageBreak"/>
      </w:pPr>
    </w:p>
    <w:p w:rsidR="00000000" w:rsidRPr="00730349" w:rsidP="00730349">
      <w:pPr>
        <w:pStyle w:val="Heading1"/>
      </w:pPr>
      <w:bookmarkStart w:id="11" w:name="O_692743"/>
      <w:bookmarkEnd w:id="11"/>
      <w:r w:rsidRPr="00730349">
        <w:t>Assessment Conditions</w:t>
      </w:r>
    </w:p>
    <w:p w:rsidR="00000000" w:rsidRPr="00730349" w:rsidP="009C13EB">
      <w:pPr>
        <w:pStyle w:val="BodyText"/>
      </w:pPr>
      <w:r w:rsidRPr="00730349">
        <w:t>Gather evidence to demonstrate consistent performance in conditions that are safe and replicate the workplace. Noise levels, production flow, interruptions and time variances must be typical of those experienced in the printing field of work and include ac</w:t>
      </w:r>
      <w:r w:rsidRPr="00730349">
        <w:t>cess to a flexographic press.</w:t>
      </w:r>
    </w:p>
    <w:p w:rsidR="00000000" w:rsidRPr="00730349" w:rsidP="009C13EB">
      <w:pPr>
        <w:pStyle w:val="BodyText"/>
      </w:pPr>
      <w:r w:rsidRPr="00730349">
        <w:t>Assessors must satisfy NVR/AQTF assessor requirements.</w:t>
      </w:r>
    </w:p>
    <w:p w:rsidR="00000000" w:rsidRPr="00730349" w:rsidP="00730349">
      <w:pPr>
        <w:pStyle w:val="Heading1"/>
      </w:pPr>
      <w:bookmarkStart w:id="12" w:name="O_692746"/>
      <w:bookmarkEnd w:id="12"/>
      <w:r w:rsidRPr="00730349">
        <w:t>Links</w:t>
      </w:r>
    </w:p>
    <w:p w:rsidR="00000000" w:rsidRPr="00730349" w:rsidP="009C13EB">
      <w:pPr>
        <w:pStyle w:val="BodyText"/>
      </w:pPr>
      <w:r w:rsidRPr="0073034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4370A3">
        <w:rPr>
          <w:rStyle w:val="Hyperlink"/>
        </w:rPr>
        <w:t>https://vetnet.gov.au/Pages/TrainingDocs.aspx?q=a74b7a0f-a253-47e3-8be0-5d426e24131d</w:t>
      </w:r>
      <w:r>
        <w:fldChar w:fldCharType="end"/>
      </w:r>
    </w:p>
    <w:p w:rsidR="00000000" w:rsidRPr="00730349" w:rsidP="00730349"/>
    <w:sectPr w:rsidSect="007303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49" w:rsidRPr="009C13EB" w:rsidP="009C13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EB" w:rsidP="007303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C13EB" w:rsidP="007303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C13EB" w:rsidP="007303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49" w:rsidP="00730349">
    <w:pPr>
      <w:pStyle w:val="Footer"/>
      <w:framePr w:wrap="around"/>
    </w:pPr>
    <w:r>
      <w:fldChar w:fldCharType="begin"/>
    </w:r>
    <w:r>
      <w:instrText xml:space="preserve"> DOCPROPERTY  Subject  \* MERGEFORMAT </w:instrText>
    </w:r>
    <w:r>
      <w:fldChar w:fldCharType="separate"/>
    </w:r>
    <w:r w:rsidR="009C13EB">
      <w:t>Approved</w:t>
    </w:r>
    <w:r w:rsidR="009C13EB">
      <w:fldChar w:fldCharType="end"/>
    </w:r>
    <w:r>
      <w:tab/>
      <w:t xml:space="preserve">Page </w:t>
    </w:r>
    <w:r>
      <w:fldChar w:fldCharType="begin"/>
    </w:r>
    <w:r>
      <w:instrText xml:space="preserve"> PAGE  \* Arabic  \* MERGEFORMAT </w:instrText>
    </w:r>
    <w:r>
      <w:fldChar w:fldCharType="separate"/>
    </w:r>
    <w:r w:rsidR="009C13E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C13EB">
      <w:rPr>
        <w:noProof/>
      </w:rPr>
      <w:t>6</w:t>
    </w:r>
    <w:r>
      <w:rPr>
        <w:noProof/>
      </w:rPr>
      <w:fldChar w:fldCharType="end"/>
    </w:r>
  </w:p>
  <w:p w:rsidR="00730349" w:rsidP="00730349">
    <w:pPr>
      <w:pStyle w:val="Footer"/>
      <w:framePr w:wrap="around"/>
    </w:pPr>
    <w:r>
      <w:t xml:space="preserve">© Commonwealth of Australia, </w:t>
    </w:r>
    <w:r>
      <w:fldChar w:fldCharType="begin"/>
    </w:r>
    <w:r>
      <w:instrText xml:space="preserve"> DATE  \@ "yyyy"  \* MERGEFORMAT </w:instrText>
    </w:r>
    <w:r>
      <w:fldChar w:fldCharType="separate"/>
    </w:r>
    <w:r w:rsidR="009C13EB">
      <w:rPr>
        <w:noProof/>
      </w:rPr>
      <w:t>2025</w:t>
    </w:r>
    <w:r>
      <w:fldChar w:fldCharType="end"/>
    </w:r>
    <w:r>
      <w:tab/>
    </w:r>
    <w:r>
      <w:fldChar w:fldCharType="begin"/>
    </w:r>
    <w:r>
      <w:instrText xml:space="preserve"> DOCPROPERTY  Author  \* MERGEFORMAT </w:instrText>
    </w:r>
    <w:r>
      <w:fldChar w:fldCharType="separate"/>
    </w:r>
    <w:r w:rsidR="009C13EB">
      <w:t>Manufacturing Industry Skills Alliance</w:t>
    </w:r>
    <w:r w:rsidR="009C13EB">
      <w:fldChar w:fldCharType="end"/>
    </w:r>
  </w:p>
  <w:p w:rsidR="00730349" w:rsidP="007303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30349" w:rsidRPr="009C13EB" w:rsidP="009C13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EB" w:rsidRPr="002D2AF8" w:rsidP="00730349">
    <w:pPr>
      <w:pStyle w:val="Header"/>
      <w:framePr w:wrap="around"/>
    </w:pPr>
    <w:r>
      <w:fldChar w:fldCharType="begin"/>
    </w:r>
    <w:r>
      <w:instrText xml:space="preserve"> TITLE   \* MERGEFORMAT </w:instrText>
    </w:r>
    <w:r>
      <w:fldChar w:fldCharType="separate"/>
    </w:r>
    <w:r>
      <w:t>ICPPRN513 Set up for specialised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C13EB" w:rsidP="007303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349" w:rsidRPr="002D2AF8" w:rsidP="00730349">
    <w:pPr>
      <w:pStyle w:val="Header"/>
      <w:framePr w:wrap="around"/>
    </w:pPr>
    <w:r>
      <w:fldChar w:fldCharType="begin"/>
    </w:r>
    <w:r>
      <w:instrText xml:space="preserve"> TITLE   \* MERGEFORMAT </w:instrText>
    </w:r>
    <w:r>
      <w:fldChar w:fldCharType="separate"/>
    </w:r>
    <w:r w:rsidR="009C13EB">
      <w:t>ICPPRN513 Set up for specialised flexographic printing</w:t>
    </w:r>
    <w:r w:rsidR="009C13EB">
      <w:fldChar w:fldCharType="end"/>
    </w:r>
    <w:r>
      <w:tab/>
      <w:t xml:space="preserve">Date this document was generated: </w:t>
    </w:r>
    <w:r>
      <w:fldChar w:fldCharType="begin"/>
    </w:r>
    <w:r>
      <w:instrText xml:space="preserve"> CREATEDATE  \@ "d MMMM yyyy"  \* MERGEFORMAT </w:instrText>
    </w:r>
    <w:r>
      <w:fldChar w:fldCharType="separate"/>
    </w:r>
    <w:r w:rsidR="009C13EB">
      <w:rPr>
        <w:noProof/>
      </w:rPr>
      <w:t>1 March 2025</w:t>
    </w:r>
    <w:r>
      <w:fldChar w:fldCharType="end"/>
    </w:r>
  </w:p>
  <w:p w:rsidR="00730349" w:rsidP="007303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265B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DDCBF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03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0349"/>
    <w:pPr>
      <w:spacing w:before="360" w:after="60"/>
      <w:outlineLvl w:val="0"/>
    </w:pPr>
    <w:rPr>
      <w:sz w:val="32"/>
    </w:rPr>
  </w:style>
  <w:style w:type="paragraph" w:styleId="Heading2">
    <w:name w:val="heading 2"/>
    <w:basedOn w:val="HeadingBase"/>
    <w:next w:val="BodyText"/>
    <w:link w:val="Heading2Char"/>
    <w:qFormat/>
    <w:rsid w:val="00730349"/>
    <w:pPr>
      <w:keepLines/>
      <w:spacing w:before="240" w:after="120"/>
      <w:outlineLvl w:val="1"/>
    </w:pPr>
    <w:rPr>
      <w:sz w:val="28"/>
      <w:szCs w:val="40"/>
    </w:rPr>
  </w:style>
  <w:style w:type="paragraph" w:styleId="Heading3">
    <w:name w:val="heading 3"/>
    <w:basedOn w:val="HeadingBase"/>
    <w:next w:val="BodyText"/>
    <w:link w:val="Heading3Char"/>
    <w:qFormat/>
    <w:rsid w:val="00730349"/>
    <w:pPr>
      <w:spacing w:before="180" w:after="120"/>
      <w:outlineLvl w:val="2"/>
    </w:pPr>
    <w:rPr>
      <w:spacing w:val="-10"/>
      <w:kern w:val="32"/>
    </w:rPr>
  </w:style>
  <w:style w:type="paragraph" w:styleId="Heading4">
    <w:name w:val="heading 4"/>
    <w:basedOn w:val="HeadingBase"/>
    <w:next w:val="BodyText"/>
    <w:link w:val="Heading4Char"/>
    <w:qFormat/>
    <w:rsid w:val="00730349"/>
    <w:pPr>
      <w:spacing w:before="160" w:after="120"/>
      <w:outlineLvl w:val="3"/>
    </w:pPr>
    <w:rPr>
      <w:sz w:val="22"/>
    </w:rPr>
  </w:style>
  <w:style w:type="paragraph" w:styleId="Heading5">
    <w:name w:val="heading 5"/>
    <w:basedOn w:val="HeadingBase"/>
    <w:next w:val="Normal"/>
    <w:link w:val="Heading5Char"/>
    <w:qFormat/>
    <w:rsid w:val="00730349"/>
    <w:pPr>
      <w:spacing w:before="80"/>
      <w:outlineLvl w:val="4"/>
    </w:pPr>
    <w:rPr>
      <w:color w:val="918585"/>
      <w:sz w:val="20"/>
    </w:rPr>
  </w:style>
  <w:style w:type="paragraph" w:styleId="Heading6">
    <w:name w:val="heading 6"/>
    <w:basedOn w:val="HeadingBase"/>
    <w:next w:val="Normal"/>
    <w:link w:val="Heading6Char"/>
    <w:qFormat/>
    <w:rsid w:val="00730349"/>
    <w:pPr>
      <w:spacing w:before="60"/>
      <w:outlineLvl w:val="5"/>
    </w:pPr>
    <w:rPr>
      <w:color w:val="918585"/>
      <w:sz w:val="20"/>
    </w:rPr>
  </w:style>
  <w:style w:type="paragraph" w:styleId="Heading7">
    <w:name w:val="heading 7"/>
    <w:basedOn w:val="Normal"/>
    <w:next w:val="Normal"/>
    <w:link w:val="Heading7Char"/>
    <w:qFormat/>
    <w:rsid w:val="00730349"/>
    <w:pPr>
      <w:ind w:left="720"/>
      <w:outlineLvl w:val="6"/>
    </w:pPr>
    <w:rPr>
      <w:i/>
    </w:rPr>
  </w:style>
  <w:style w:type="paragraph" w:styleId="Heading8">
    <w:name w:val="heading 8"/>
    <w:basedOn w:val="Normal"/>
    <w:next w:val="Normal"/>
    <w:link w:val="Heading8Char"/>
    <w:qFormat/>
    <w:rsid w:val="00730349"/>
    <w:pPr>
      <w:ind w:left="720"/>
      <w:outlineLvl w:val="7"/>
    </w:pPr>
    <w:rPr>
      <w:i/>
    </w:rPr>
  </w:style>
  <w:style w:type="paragraph" w:styleId="Heading9">
    <w:name w:val="heading 9"/>
    <w:basedOn w:val="Normal"/>
    <w:next w:val="Normal"/>
    <w:link w:val="Heading9Char"/>
    <w:qFormat/>
    <w:rsid w:val="00730349"/>
    <w:pPr>
      <w:ind w:left="720"/>
      <w:outlineLvl w:val="8"/>
    </w:pPr>
    <w:rPr>
      <w:i/>
    </w:rPr>
  </w:style>
  <w:style w:type="character" w:default="1" w:styleId="DefaultParagraphFont">
    <w:name w:val="Default Paragraph Font"/>
    <w:uiPriority w:val="1"/>
    <w:unhideWhenUsed/>
    <w:rsid w:val="007303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0349"/>
  </w:style>
  <w:style w:type="character" w:customStyle="1" w:styleId="Heading1Char">
    <w:name w:val="Heading 1 Char"/>
    <w:basedOn w:val="DefaultParagraphFont"/>
    <w:link w:val="Heading1"/>
    <w:rsid w:val="00730349"/>
    <w:rPr>
      <w:rFonts w:ascii="Times New Roman" w:eastAsia="Times New Roman" w:hAnsi="Times New Roman" w:cs="Times New Roman"/>
      <w:b/>
      <w:sz w:val="32"/>
      <w:szCs w:val="20"/>
      <w:lang w:eastAsia="en-US"/>
    </w:rPr>
  </w:style>
  <w:style w:type="paragraph" w:styleId="BodyText">
    <w:name w:val="Body Text"/>
    <w:basedOn w:val="Normal"/>
    <w:link w:val="BodyTextChar"/>
    <w:rsid w:val="007303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30349"/>
    <w:rPr>
      <w:rFonts w:ascii="Times New Roman" w:eastAsia="Times New Roman" w:hAnsi="Times New Roman" w:cs="Times New Roman"/>
      <w:sz w:val="24"/>
      <w:lang w:eastAsia="en-US"/>
    </w:rPr>
  </w:style>
  <w:style w:type="paragraph" w:styleId="ListBullet">
    <w:name w:val="List Bullet"/>
    <w:basedOn w:val="List"/>
    <w:rsid w:val="00730349"/>
    <w:pPr>
      <w:numPr>
        <w:numId w:val="11"/>
      </w:numPr>
      <w:tabs>
        <w:tab w:val="clear" w:pos="340"/>
      </w:tabs>
      <w:spacing w:before="40" w:after="40"/>
    </w:pPr>
  </w:style>
  <w:style w:type="character" w:customStyle="1" w:styleId="SpecialBold">
    <w:name w:val="Special Bold"/>
    <w:basedOn w:val="DefaultParagraphFont"/>
    <w:rsid w:val="00730349"/>
    <w:rPr>
      <w:b/>
      <w:spacing w:val="0"/>
    </w:rPr>
  </w:style>
  <w:style w:type="character" w:styleId="Emphasis">
    <w:name w:val="Emphasis"/>
    <w:basedOn w:val="DefaultParagraphFont"/>
    <w:qFormat/>
    <w:rsid w:val="00730349"/>
    <w:rPr>
      <w:i/>
    </w:rPr>
  </w:style>
  <w:style w:type="paragraph" w:customStyle="1" w:styleId="SuperHeading">
    <w:name w:val="SuperHeading"/>
    <w:basedOn w:val="Normal"/>
    <w:rsid w:val="00730349"/>
    <w:pPr>
      <w:spacing w:before="240" w:after="120"/>
      <w:outlineLvl w:val="0"/>
    </w:pPr>
    <w:rPr>
      <w:rFonts w:ascii="Times New Roman" w:hAnsi="Times New Roman"/>
      <w:b/>
      <w:sz w:val="32"/>
    </w:rPr>
  </w:style>
  <w:style w:type="paragraph" w:customStyle="1" w:styleId="AllowPageBreak">
    <w:name w:val="AllowPageBreak"/>
    <w:rsid w:val="007303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03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03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03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03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03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03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03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0349"/>
    <w:rPr>
      <w:rFonts w:ascii="Courier New" w:eastAsia="Times New Roman" w:hAnsi="Courier New" w:cs="Times New Roman"/>
      <w:i/>
      <w:szCs w:val="20"/>
      <w:lang w:eastAsia="en-US"/>
    </w:rPr>
  </w:style>
  <w:style w:type="paragraph" w:customStyle="1" w:styleId="HeadingBase">
    <w:name w:val="Heading Base"/>
    <w:rsid w:val="007303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0349"/>
    <w:pPr>
      <w:tabs>
        <w:tab w:val="right" w:leader="dot" w:pos="9072"/>
      </w:tabs>
      <w:ind w:left="567"/>
    </w:pPr>
    <w:rPr>
      <w:szCs w:val="22"/>
    </w:rPr>
  </w:style>
  <w:style w:type="paragraph" w:customStyle="1" w:styleId="TOCBase">
    <w:name w:val="TOC Base"/>
    <w:rsid w:val="007303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0349"/>
    <w:pPr>
      <w:tabs>
        <w:tab w:val="right" w:leader="dot" w:pos="9072"/>
      </w:tabs>
      <w:spacing w:before="40" w:after="40"/>
      <w:ind w:left="284"/>
    </w:pPr>
    <w:rPr>
      <w:rFonts w:ascii="Times New Roman" w:hAnsi="Times New Roman"/>
    </w:rPr>
  </w:style>
  <w:style w:type="paragraph" w:styleId="TOC1">
    <w:name w:val="toc 1"/>
    <w:basedOn w:val="TOCBase"/>
    <w:next w:val="Normal"/>
    <w:rsid w:val="007303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03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0349"/>
    <w:rPr>
      <w:rFonts w:ascii="Times New Roman" w:eastAsia="Times New Roman" w:hAnsi="Times New Roman" w:cs="Times New Roman"/>
      <w:sz w:val="16"/>
      <w:lang w:eastAsia="en-US"/>
    </w:rPr>
  </w:style>
  <w:style w:type="paragraph" w:styleId="Title">
    <w:name w:val="Title"/>
    <w:basedOn w:val="HeadingBase"/>
    <w:link w:val="TitleChar"/>
    <w:qFormat/>
    <w:rsid w:val="00730349"/>
    <w:pPr>
      <w:spacing w:before="5040"/>
      <w:jc w:val="center"/>
    </w:pPr>
    <w:rPr>
      <w:sz w:val="48"/>
      <w:szCs w:val="72"/>
      <w:lang w:val="en-US"/>
    </w:rPr>
  </w:style>
  <w:style w:type="character" w:customStyle="1" w:styleId="TitleChar">
    <w:name w:val="Title Char"/>
    <w:basedOn w:val="DefaultParagraphFont"/>
    <w:link w:val="Title"/>
    <w:rsid w:val="007303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0349"/>
    <w:pPr>
      <w:tabs>
        <w:tab w:val="left" w:pos="3600"/>
        <w:tab w:val="left" w:pos="3958"/>
      </w:tabs>
    </w:pPr>
  </w:style>
  <w:style w:type="paragraph" w:styleId="List">
    <w:name w:val="List"/>
    <w:basedOn w:val="BodyText"/>
    <w:next w:val="BodyText"/>
    <w:rsid w:val="00730349"/>
    <w:pPr>
      <w:tabs>
        <w:tab w:val="left" w:pos="340"/>
      </w:tabs>
      <w:spacing w:before="60" w:after="60"/>
      <w:ind w:left="340" w:hanging="340"/>
    </w:pPr>
  </w:style>
  <w:style w:type="paragraph" w:customStyle="1" w:styleId="Note">
    <w:name w:val="Note"/>
    <w:basedOn w:val="BodyText"/>
    <w:rsid w:val="007303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0349"/>
    <w:pPr>
      <w:framePr w:wrap="auto" w:hAnchor="text" w:y="6049"/>
    </w:pPr>
    <w:rPr>
      <w:color w:val="000000"/>
      <w:sz w:val="40"/>
    </w:rPr>
  </w:style>
  <w:style w:type="paragraph" w:customStyle="1" w:styleId="TOCTitle">
    <w:name w:val="TOCTitle"/>
    <w:basedOn w:val="Heading1"/>
    <w:rsid w:val="00730349"/>
    <w:pPr>
      <w:spacing w:after="240"/>
      <w:jc w:val="center"/>
      <w:outlineLvl w:val="9"/>
    </w:pPr>
    <w:rPr>
      <w:caps/>
    </w:rPr>
  </w:style>
  <w:style w:type="paragraph" w:customStyle="1" w:styleId="Version">
    <w:name w:val="Version"/>
    <w:rsid w:val="007303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30349"/>
    <w:pPr>
      <w:numPr>
        <w:numId w:val="12"/>
      </w:numPr>
      <w:tabs>
        <w:tab w:val="clear" w:pos="680"/>
      </w:tabs>
    </w:pPr>
  </w:style>
  <w:style w:type="paragraph" w:styleId="Index1">
    <w:name w:val="index 1"/>
    <w:basedOn w:val="Normal"/>
    <w:next w:val="Normal"/>
    <w:semiHidden/>
    <w:rsid w:val="00730349"/>
    <w:pPr>
      <w:keepNext w:val="0"/>
      <w:tabs>
        <w:tab w:val="right" w:pos="4176"/>
      </w:tabs>
      <w:ind w:left="198" w:hanging="198"/>
    </w:pPr>
    <w:rPr>
      <w:rFonts w:ascii="Garamond" w:hAnsi="Garamond"/>
    </w:rPr>
  </w:style>
  <w:style w:type="paragraph" w:styleId="IndexHeading">
    <w:name w:val="index heading"/>
    <w:basedOn w:val="Normal"/>
    <w:next w:val="Index1"/>
    <w:semiHidden/>
    <w:rsid w:val="00730349"/>
    <w:pPr>
      <w:spacing w:before="120" w:after="120"/>
    </w:pPr>
    <w:rPr>
      <w:rFonts w:ascii="Arial" w:hAnsi="Arial"/>
      <w:b/>
      <w:color w:val="918585"/>
      <w:sz w:val="24"/>
    </w:rPr>
  </w:style>
  <w:style w:type="paragraph" w:styleId="Header">
    <w:name w:val="header"/>
    <w:basedOn w:val="Normal"/>
    <w:link w:val="HeaderChar"/>
    <w:rsid w:val="007303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0349"/>
    <w:rPr>
      <w:rFonts w:ascii="Times New Roman" w:eastAsia="Times New Roman" w:hAnsi="Times New Roman" w:cs="Times New Roman"/>
      <w:sz w:val="16"/>
      <w:szCs w:val="20"/>
      <w:lang w:val="en-GB" w:eastAsia="en-US"/>
    </w:rPr>
  </w:style>
  <w:style w:type="paragraph" w:customStyle="1" w:styleId="Chapter">
    <w:name w:val="Chapter"/>
    <w:basedOn w:val="Normal"/>
    <w:rsid w:val="00730349"/>
    <w:pPr>
      <w:spacing w:before="240"/>
    </w:pPr>
    <w:rPr>
      <w:rFonts w:ascii="Times New Roman" w:hAnsi="Times New Roman"/>
      <w:smallCaps/>
      <w:spacing w:val="80"/>
      <w:sz w:val="28"/>
    </w:rPr>
  </w:style>
  <w:style w:type="paragraph" w:customStyle="1" w:styleId="InChapter">
    <w:name w:val="InChapter"/>
    <w:basedOn w:val="Heading3"/>
    <w:rsid w:val="00730349"/>
    <w:pPr>
      <w:spacing w:after="240"/>
      <w:outlineLvl w:val="9"/>
    </w:pPr>
    <w:rPr>
      <w:noProof/>
    </w:rPr>
  </w:style>
  <w:style w:type="paragraph" w:styleId="Index2">
    <w:name w:val="index 2"/>
    <w:basedOn w:val="Normal"/>
    <w:next w:val="Normal"/>
    <w:semiHidden/>
    <w:rsid w:val="00730349"/>
    <w:pPr>
      <w:tabs>
        <w:tab w:val="right" w:pos="4176"/>
      </w:tabs>
      <w:ind w:left="568" w:hanging="284"/>
    </w:pPr>
    <w:rPr>
      <w:rFonts w:ascii="Garamond" w:hAnsi="Garamond"/>
    </w:rPr>
  </w:style>
  <w:style w:type="paragraph" w:customStyle="1" w:styleId="Byline">
    <w:name w:val="Byline"/>
    <w:rsid w:val="007303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0349"/>
    <w:pPr>
      <w:tabs>
        <w:tab w:val="clear" w:pos="3600"/>
        <w:tab w:val="clear" w:pos="3958"/>
      </w:tabs>
      <w:jc w:val="right"/>
    </w:pPr>
  </w:style>
  <w:style w:type="paragraph" w:styleId="Caption">
    <w:name w:val="caption"/>
    <w:basedOn w:val="BodyText"/>
    <w:next w:val="Normal"/>
    <w:qFormat/>
    <w:rsid w:val="00730349"/>
    <w:pPr>
      <w:framePr w:w="2268" w:hSpace="181" w:vSpace="181" w:wrap="around" w:vAnchor="text" w:hAnchor="page" w:x="1135" w:y="285" w:anchorLock="1"/>
    </w:pPr>
    <w:rPr>
      <w:i/>
    </w:rPr>
  </w:style>
  <w:style w:type="paragraph" w:customStyle="1" w:styleId="MiniTOCTitle">
    <w:name w:val="MiniTOCTitle"/>
    <w:basedOn w:val="Heading4"/>
    <w:rsid w:val="00730349"/>
    <w:pPr>
      <w:spacing w:before="240"/>
      <w:outlineLvl w:val="9"/>
    </w:pPr>
    <w:rPr>
      <w:noProof/>
      <w:sz w:val="24"/>
    </w:rPr>
  </w:style>
  <w:style w:type="paragraph" w:customStyle="1" w:styleId="MiniTOCItem">
    <w:name w:val="MiniTOCItem"/>
    <w:basedOn w:val="ListBullet"/>
    <w:rsid w:val="00730349"/>
    <w:pPr>
      <w:numPr>
        <w:numId w:val="0"/>
      </w:numPr>
      <w:tabs>
        <w:tab w:val="right" w:leader="dot" w:pos="6521"/>
      </w:tabs>
      <w:spacing w:before="0" w:after="0"/>
    </w:pPr>
  </w:style>
  <w:style w:type="paragraph" w:customStyle="1" w:styleId="TOFTitle">
    <w:name w:val="TOFTitle"/>
    <w:basedOn w:val="TOCTitle"/>
    <w:rsid w:val="00730349"/>
  </w:style>
  <w:style w:type="paragraph" w:styleId="TableofFigures">
    <w:name w:val="table of figures"/>
    <w:basedOn w:val="Normal"/>
    <w:next w:val="Normal"/>
    <w:semiHidden/>
    <w:rsid w:val="00730349"/>
    <w:pPr>
      <w:tabs>
        <w:tab w:val="right" w:leader="dot" w:pos="9072"/>
      </w:tabs>
      <w:ind w:left="970" w:hanging="403"/>
    </w:pPr>
    <w:rPr>
      <w:rFonts w:ascii="Times New Roman" w:hAnsi="Times New Roman"/>
      <w:b/>
    </w:rPr>
  </w:style>
  <w:style w:type="paragraph" w:styleId="ListNumber">
    <w:name w:val="List Number"/>
    <w:basedOn w:val="List"/>
    <w:rsid w:val="00730349"/>
    <w:pPr>
      <w:numPr>
        <w:numId w:val="14"/>
      </w:numPr>
      <w:tabs>
        <w:tab w:val="clear" w:pos="340"/>
      </w:tabs>
    </w:pPr>
  </w:style>
  <w:style w:type="character" w:customStyle="1" w:styleId="WingdingSymbols">
    <w:name w:val="Wingding Symbols"/>
    <w:rsid w:val="00730349"/>
    <w:rPr>
      <w:rFonts w:ascii="Wingdings" w:hAnsi="Wingdings"/>
    </w:rPr>
  </w:style>
  <w:style w:type="paragraph" w:customStyle="1" w:styleId="TableHeading">
    <w:name w:val="Table Heading"/>
    <w:basedOn w:val="HeadingBase"/>
    <w:rsid w:val="00730349"/>
    <w:pPr>
      <w:keepLines/>
      <w:pBdr>
        <w:bottom w:val="single" w:sz="6" w:space="1" w:color="918585"/>
      </w:pBdr>
      <w:spacing w:before="240"/>
    </w:pPr>
  </w:style>
  <w:style w:type="character" w:customStyle="1" w:styleId="HotSpot">
    <w:name w:val="HotSpot"/>
    <w:rsid w:val="00730349"/>
    <w:rPr>
      <w:color w:val="0033CC"/>
      <w:u w:val="none"/>
    </w:rPr>
  </w:style>
  <w:style w:type="paragraph" w:customStyle="1" w:styleId="BodyTextRight">
    <w:name w:val="Body Text Right"/>
    <w:basedOn w:val="BodyText"/>
    <w:rsid w:val="00730349"/>
    <w:pPr>
      <w:spacing w:before="0" w:after="0"/>
      <w:jc w:val="right"/>
    </w:pPr>
  </w:style>
  <w:style w:type="paragraph" w:styleId="Index3">
    <w:name w:val="index 3"/>
    <w:basedOn w:val="ListNumber2"/>
    <w:next w:val="Normal"/>
    <w:semiHidden/>
    <w:rsid w:val="00730349"/>
    <w:pPr>
      <w:numPr>
        <w:numId w:val="0"/>
      </w:numPr>
      <w:tabs>
        <w:tab w:val="right" w:leader="dot" w:pos="4176"/>
      </w:tabs>
    </w:pPr>
  </w:style>
  <w:style w:type="paragraph" w:styleId="ListNumber2">
    <w:name w:val="List Number 2"/>
    <w:basedOn w:val="List2"/>
    <w:rsid w:val="00730349"/>
    <w:pPr>
      <w:numPr>
        <w:numId w:val="9"/>
      </w:numPr>
      <w:tabs>
        <w:tab w:val="clear" w:pos="1060"/>
      </w:tabs>
    </w:pPr>
  </w:style>
  <w:style w:type="paragraph" w:customStyle="1" w:styleId="MarginNote">
    <w:name w:val="Margin Note"/>
    <w:basedOn w:val="BodyText"/>
    <w:rsid w:val="007303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03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03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0349"/>
    <w:rPr>
      <w:sz w:val="32"/>
    </w:rPr>
  </w:style>
  <w:style w:type="paragraph" w:customStyle="1" w:styleId="HeadingProcedure">
    <w:name w:val="Heading Procedure"/>
    <w:basedOn w:val="HeadingBase"/>
    <w:next w:val="Normal"/>
    <w:rsid w:val="00730349"/>
    <w:pPr>
      <w:tabs>
        <w:tab w:val="left" w:pos="0"/>
      </w:tabs>
      <w:spacing w:before="120" w:after="60"/>
    </w:pPr>
    <w:rPr>
      <w:i/>
      <w:color w:val="918585"/>
      <w:sz w:val="22"/>
    </w:rPr>
  </w:style>
  <w:style w:type="paragraph" w:customStyle="1" w:styleId="TableBodyText">
    <w:name w:val="Table Body Text"/>
    <w:basedOn w:val="BodyText"/>
    <w:rsid w:val="00730349"/>
    <w:pPr>
      <w:spacing w:before="60" w:after="60"/>
    </w:pPr>
  </w:style>
  <w:style w:type="paragraph" w:styleId="ListContinue">
    <w:name w:val="List Continue"/>
    <w:basedOn w:val="List"/>
    <w:rsid w:val="00730349"/>
    <w:pPr>
      <w:ind w:firstLine="0"/>
    </w:pPr>
  </w:style>
  <w:style w:type="paragraph" w:customStyle="1" w:styleId="ListNote">
    <w:name w:val="List Note"/>
    <w:basedOn w:val="List"/>
    <w:rsid w:val="00730349"/>
    <w:pPr>
      <w:pBdr>
        <w:top w:val="single" w:sz="6" w:space="2" w:color="918585"/>
        <w:bottom w:val="single" w:sz="6" w:space="2" w:color="918585"/>
      </w:pBdr>
      <w:tabs>
        <w:tab w:val="left" w:pos="1021"/>
      </w:tabs>
      <w:ind w:firstLine="0"/>
    </w:pPr>
  </w:style>
  <w:style w:type="paragraph" w:customStyle="1" w:styleId="Warning">
    <w:name w:val="Warning"/>
    <w:basedOn w:val="BodyText"/>
    <w:rsid w:val="00730349"/>
    <w:pPr>
      <w:shd w:val="clear" w:color="auto" w:fill="D9D9D9"/>
      <w:tabs>
        <w:tab w:val="left" w:pos="992"/>
      </w:tabs>
      <w:ind w:left="119" w:right="119"/>
    </w:pPr>
    <w:rPr>
      <w:sz w:val="20"/>
    </w:rPr>
  </w:style>
  <w:style w:type="paragraph" w:customStyle="1" w:styleId="MarginIcons">
    <w:name w:val="Margin Icons"/>
    <w:basedOn w:val="BodyText"/>
    <w:rsid w:val="007303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0349"/>
    <w:rPr>
      <w:rFonts w:ascii="Courier New" w:hAnsi="Courier New"/>
    </w:rPr>
  </w:style>
  <w:style w:type="paragraph" w:customStyle="1" w:styleId="NoteBullet">
    <w:name w:val="Note Bullet"/>
    <w:basedOn w:val="Note"/>
    <w:rsid w:val="00730349"/>
    <w:pPr>
      <w:tabs>
        <w:tab w:val="clear" w:pos="680"/>
      </w:tabs>
      <w:spacing w:before="60" w:after="60"/>
    </w:pPr>
  </w:style>
  <w:style w:type="paragraph" w:customStyle="1" w:styleId="SubHeading2">
    <w:name w:val="SubHeading2"/>
    <w:basedOn w:val="HeadingBase"/>
    <w:rsid w:val="00730349"/>
    <w:pPr>
      <w:spacing w:before="240" w:after="60"/>
    </w:pPr>
    <w:rPr>
      <w:sz w:val="20"/>
    </w:rPr>
  </w:style>
  <w:style w:type="paragraph" w:customStyle="1" w:styleId="SubHeading1">
    <w:name w:val="SubHeading1"/>
    <w:basedOn w:val="HeadingBase"/>
    <w:rsid w:val="00730349"/>
    <w:pPr>
      <w:spacing w:before="240" w:after="60"/>
    </w:pPr>
    <w:rPr>
      <w:color w:val="918585"/>
      <w:sz w:val="22"/>
    </w:rPr>
  </w:style>
  <w:style w:type="paragraph" w:customStyle="1" w:styleId="SideHeading">
    <w:name w:val="Side Heading"/>
    <w:basedOn w:val="HeadingBase"/>
    <w:rsid w:val="007303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0349"/>
    <w:pPr>
      <w:numPr>
        <w:numId w:val="10"/>
      </w:numPr>
    </w:pPr>
  </w:style>
  <w:style w:type="paragraph" w:styleId="PlainText">
    <w:name w:val="Plain Text"/>
    <w:basedOn w:val="Normal"/>
    <w:link w:val="PlainTextChar"/>
    <w:rsid w:val="00730349"/>
    <w:rPr>
      <w:sz w:val="20"/>
    </w:rPr>
  </w:style>
  <w:style w:type="character" w:customStyle="1" w:styleId="PlainTextChar">
    <w:name w:val="Plain Text Char"/>
    <w:basedOn w:val="DefaultParagraphFont"/>
    <w:link w:val="PlainText"/>
    <w:rsid w:val="00730349"/>
    <w:rPr>
      <w:rFonts w:ascii="Courier New" w:eastAsia="Times New Roman" w:hAnsi="Courier New" w:cs="Times New Roman"/>
      <w:sz w:val="20"/>
      <w:szCs w:val="20"/>
      <w:lang w:eastAsia="en-US"/>
    </w:rPr>
  </w:style>
  <w:style w:type="character" w:customStyle="1" w:styleId="MenuOption">
    <w:name w:val="Menu Option"/>
    <w:basedOn w:val="DefaultParagraphFont"/>
    <w:rsid w:val="00730349"/>
    <w:rPr>
      <w:b/>
      <w:smallCaps/>
    </w:rPr>
  </w:style>
  <w:style w:type="paragraph" w:customStyle="1" w:styleId="TableListNumber">
    <w:name w:val="Table List Number"/>
    <w:basedOn w:val="ListNumber"/>
    <w:rsid w:val="00730349"/>
    <w:pPr>
      <w:numPr>
        <w:numId w:val="0"/>
      </w:numPr>
    </w:pPr>
  </w:style>
  <w:style w:type="paragraph" w:styleId="TOC4">
    <w:name w:val="toc 4"/>
    <w:basedOn w:val="TOCBase"/>
    <w:next w:val="Normal"/>
    <w:semiHidden/>
    <w:rsid w:val="00730349"/>
    <w:pPr>
      <w:tabs>
        <w:tab w:val="right" w:leader="dot" w:pos="9071"/>
      </w:tabs>
      <w:ind w:left="1701"/>
    </w:pPr>
  </w:style>
  <w:style w:type="paragraph" w:customStyle="1" w:styleId="ListAlpha">
    <w:name w:val="List Alpha"/>
    <w:basedOn w:val="List"/>
    <w:rsid w:val="00730349"/>
    <w:pPr>
      <w:numPr>
        <w:numId w:val="8"/>
      </w:numPr>
    </w:pPr>
  </w:style>
  <w:style w:type="paragraph" w:customStyle="1" w:styleId="ListAlpha2">
    <w:name w:val="List Alpha 2"/>
    <w:basedOn w:val="List2"/>
    <w:rsid w:val="00730349"/>
    <w:pPr>
      <w:numPr>
        <w:numId w:val="7"/>
      </w:numPr>
    </w:pPr>
  </w:style>
  <w:style w:type="paragraph" w:styleId="List2">
    <w:name w:val="List 2"/>
    <w:basedOn w:val="BodyText"/>
    <w:rsid w:val="00730349"/>
    <w:pPr>
      <w:tabs>
        <w:tab w:val="left" w:pos="680"/>
      </w:tabs>
      <w:spacing w:before="60" w:after="60"/>
      <w:ind w:left="680" w:hanging="340"/>
    </w:pPr>
  </w:style>
  <w:style w:type="paragraph" w:styleId="List3">
    <w:name w:val="List 3"/>
    <w:basedOn w:val="BodyText"/>
    <w:rsid w:val="00730349"/>
    <w:pPr>
      <w:tabs>
        <w:tab w:val="left" w:pos="1021"/>
      </w:tabs>
      <w:spacing w:before="60" w:after="60"/>
      <w:ind w:left="1020" w:hanging="340"/>
    </w:pPr>
  </w:style>
  <w:style w:type="paragraph" w:styleId="List4">
    <w:name w:val="List 4"/>
    <w:basedOn w:val="BodyText"/>
    <w:rsid w:val="00730349"/>
    <w:pPr>
      <w:tabs>
        <w:tab w:val="left" w:pos="1361"/>
      </w:tabs>
      <w:spacing w:before="60" w:after="60"/>
      <w:ind w:left="1361" w:hanging="340"/>
    </w:pPr>
  </w:style>
  <w:style w:type="paragraph" w:styleId="List5">
    <w:name w:val="List 5"/>
    <w:basedOn w:val="BodyText"/>
    <w:rsid w:val="00730349"/>
    <w:pPr>
      <w:tabs>
        <w:tab w:val="left" w:pos="1701"/>
      </w:tabs>
      <w:spacing w:before="60" w:after="60"/>
      <w:ind w:left="1701" w:hanging="340"/>
    </w:pPr>
  </w:style>
  <w:style w:type="paragraph" w:styleId="ListBullet3">
    <w:name w:val="List Bullet 3"/>
    <w:basedOn w:val="List3"/>
    <w:rsid w:val="00730349"/>
    <w:pPr>
      <w:numPr>
        <w:numId w:val="13"/>
      </w:numPr>
      <w:tabs>
        <w:tab w:val="clear" w:pos="1021"/>
      </w:tabs>
      <w:ind w:left="1037" w:hanging="357"/>
    </w:pPr>
  </w:style>
  <w:style w:type="paragraph" w:styleId="ListBullet4">
    <w:name w:val="List Bullet 4"/>
    <w:basedOn w:val="List4"/>
    <w:rsid w:val="00730349"/>
    <w:pPr>
      <w:numPr>
        <w:numId w:val="2"/>
      </w:numPr>
      <w:tabs>
        <w:tab w:val="clear" w:pos="1361"/>
      </w:tabs>
    </w:pPr>
  </w:style>
  <w:style w:type="paragraph" w:styleId="ListBullet5">
    <w:name w:val="List Bullet 5"/>
    <w:basedOn w:val="List5"/>
    <w:rsid w:val="00730349"/>
    <w:pPr>
      <w:numPr>
        <w:numId w:val="3"/>
      </w:numPr>
    </w:pPr>
  </w:style>
  <w:style w:type="paragraph" w:styleId="ListContinue2">
    <w:name w:val="List Continue 2"/>
    <w:basedOn w:val="List2"/>
    <w:rsid w:val="00730349"/>
    <w:pPr>
      <w:ind w:firstLine="0"/>
    </w:pPr>
  </w:style>
  <w:style w:type="paragraph" w:styleId="ListContinue3">
    <w:name w:val="List Continue 3"/>
    <w:basedOn w:val="List3"/>
    <w:rsid w:val="00730349"/>
    <w:pPr>
      <w:ind w:left="1021" w:firstLine="0"/>
    </w:pPr>
  </w:style>
  <w:style w:type="paragraph" w:styleId="ListContinue4">
    <w:name w:val="List Continue 4"/>
    <w:basedOn w:val="List4"/>
    <w:rsid w:val="00730349"/>
    <w:pPr>
      <w:ind w:firstLine="0"/>
    </w:pPr>
  </w:style>
  <w:style w:type="paragraph" w:styleId="ListContinue5">
    <w:name w:val="List Continue 5"/>
    <w:basedOn w:val="List5"/>
    <w:rsid w:val="00730349"/>
    <w:pPr>
      <w:ind w:firstLine="0"/>
    </w:pPr>
  </w:style>
  <w:style w:type="paragraph" w:styleId="ListNumber3">
    <w:name w:val="List Number 3"/>
    <w:basedOn w:val="List3"/>
    <w:rsid w:val="00730349"/>
    <w:pPr>
      <w:numPr>
        <w:numId w:val="4"/>
      </w:numPr>
    </w:pPr>
  </w:style>
  <w:style w:type="paragraph" w:styleId="ListNumber4">
    <w:name w:val="List Number 4"/>
    <w:basedOn w:val="List4"/>
    <w:rsid w:val="00730349"/>
    <w:pPr>
      <w:numPr>
        <w:numId w:val="5"/>
      </w:numPr>
    </w:pPr>
  </w:style>
  <w:style w:type="paragraph" w:styleId="ListNumber5">
    <w:name w:val="List Number 5"/>
    <w:basedOn w:val="List5"/>
    <w:rsid w:val="00730349"/>
    <w:pPr>
      <w:numPr>
        <w:numId w:val="6"/>
      </w:numPr>
    </w:pPr>
  </w:style>
  <w:style w:type="paragraph" w:styleId="BlockText">
    <w:name w:val="Block Text"/>
    <w:basedOn w:val="Normal"/>
    <w:rsid w:val="00730349"/>
    <w:pPr>
      <w:spacing w:after="120"/>
      <w:ind w:left="1440" w:right="1440"/>
    </w:pPr>
  </w:style>
  <w:style w:type="character" w:customStyle="1" w:styleId="Subscript">
    <w:name w:val="Subscript"/>
    <w:basedOn w:val="DefaultParagraphFont"/>
    <w:rsid w:val="00730349"/>
    <w:rPr>
      <w:sz w:val="16"/>
      <w:vertAlign w:val="subscript"/>
    </w:rPr>
  </w:style>
  <w:style w:type="character" w:customStyle="1" w:styleId="Superscript">
    <w:name w:val="Superscript"/>
    <w:basedOn w:val="DefaultParagraphFont"/>
    <w:rsid w:val="00730349"/>
    <w:rPr>
      <w:sz w:val="16"/>
      <w:vertAlign w:val="superscript"/>
    </w:rPr>
  </w:style>
  <w:style w:type="character" w:customStyle="1" w:styleId="Symbols">
    <w:name w:val="Symbols"/>
    <w:basedOn w:val="DefaultParagraphFont"/>
    <w:rsid w:val="00730349"/>
    <w:rPr>
      <w:rFonts w:ascii="Symbol" w:hAnsi="Symbol"/>
    </w:rPr>
  </w:style>
  <w:style w:type="character" w:customStyle="1" w:styleId="MenuOptions">
    <w:name w:val="Menu Options"/>
    <w:basedOn w:val="DefaultParagraphFont"/>
    <w:rsid w:val="00730349"/>
    <w:rPr>
      <w:rFonts w:ascii="Arial Narrow" w:hAnsi="Arial Narrow"/>
      <w:smallCaps/>
    </w:rPr>
  </w:style>
  <w:style w:type="character" w:customStyle="1" w:styleId="Buttons">
    <w:name w:val="Buttons"/>
    <w:basedOn w:val="DefaultParagraphFont"/>
    <w:rsid w:val="00730349"/>
    <w:rPr>
      <w:b/>
    </w:rPr>
  </w:style>
  <w:style w:type="character" w:customStyle="1" w:styleId="Underlined">
    <w:name w:val="Underlined"/>
    <w:basedOn w:val="DefaultParagraphFont"/>
    <w:rsid w:val="00730349"/>
    <w:rPr>
      <w:u w:val="single"/>
    </w:rPr>
  </w:style>
  <w:style w:type="paragraph" w:customStyle="1" w:styleId="TableBodyTextRight">
    <w:name w:val="Table Body Text Right"/>
    <w:basedOn w:val="TableBodyText"/>
    <w:rsid w:val="00730349"/>
    <w:pPr>
      <w:widowControl w:val="0"/>
      <w:autoSpaceDE w:val="0"/>
      <w:autoSpaceDN w:val="0"/>
      <w:adjustRightInd w:val="0"/>
      <w:jc w:val="right"/>
    </w:pPr>
    <w:rPr>
      <w:rFonts w:cs="Arial"/>
      <w:szCs w:val="18"/>
    </w:rPr>
  </w:style>
  <w:style w:type="paragraph" w:customStyle="1" w:styleId="CopyrightText">
    <w:name w:val="Copyright Text"/>
    <w:basedOn w:val="BodyText"/>
    <w:rsid w:val="00730349"/>
    <w:rPr>
      <w:sz w:val="18"/>
    </w:rPr>
  </w:style>
  <w:style w:type="paragraph" w:customStyle="1" w:styleId="BodySmallRight">
    <w:name w:val="Body Small Right"/>
    <w:basedOn w:val="BodyTextRight"/>
    <w:rsid w:val="00730349"/>
    <w:rPr>
      <w:sz w:val="18"/>
      <w:szCs w:val="18"/>
    </w:rPr>
  </w:style>
  <w:style w:type="paragraph" w:customStyle="1" w:styleId="MarginEdition">
    <w:name w:val="Margin Edition"/>
    <w:basedOn w:val="MarginNote"/>
    <w:rsid w:val="00730349"/>
    <w:pPr>
      <w:spacing w:before="0" w:after="0"/>
    </w:pPr>
    <w:rPr>
      <w:rFonts w:ascii="Times New Roman" w:hAnsi="Times New Roman"/>
      <w:color w:val="999999"/>
    </w:rPr>
  </w:style>
  <w:style w:type="paragraph" w:customStyle="1" w:styleId="Spacer">
    <w:name w:val="Spacer"/>
    <w:basedOn w:val="Normal"/>
    <w:rsid w:val="00730349"/>
    <w:rPr>
      <w:sz w:val="2"/>
      <w:szCs w:val="2"/>
    </w:rPr>
  </w:style>
  <w:style w:type="character" w:customStyle="1" w:styleId="Small">
    <w:name w:val="Small"/>
    <w:basedOn w:val="DefaultParagraphFont"/>
    <w:rsid w:val="00730349"/>
    <w:rPr>
      <w:sz w:val="16"/>
    </w:rPr>
  </w:style>
  <w:style w:type="paragraph" w:customStyle="1" w:styleId="WideTable">
    <w:name w:val="Wide Table"/>
    <w:basedOn w:val="Normal"/>
    <w:rsid w:val="00730349"/>
    <w:pPr>
      <w:ind w:left="-1418"/>
    </w:pPr>
    <w:rPr>
      <w:sz w:val="2"/>
      <w:szCs w:val="2"/>
    </w:rPr>
  </w:style>
  <w:style w:type="character" w:styleId="PageNumber">
    <w:name w:val="page number"/>
    <w:basedOn w:val="DefaultParagraphFont"/>
    <w:rsid w:val="00730349"/>
  </w:style>
  <w:style w:type="paragraph" w:styleId="Quote">
    <w:name w:val="Quote"/>
    <w:basedOn w:val="Heading1"/>
    <w:link w:val="QuoteChar"/>
    <w:qFormat/>
    <w:rsid w:val="00730349"/>
    <w:rPr>
      <w:b w:val="0"/>
      <w:sz w:val="72"/>
      <w:szCs w:val="72"/>
      <w:lang w:val="en-NZ"/>
    </w:rPr>
  </w:style>
  <w:style w:type="character" w:customStyle="1" w:styleId="QuoteChar">
    <w:name w:val="Quote Char"/>
    <w:basedOn w:val="DefaultParagraphFont"/>
    <w:link w:val="Quote"/>
    <w:rsid w:val="007303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0349"/>
    <w:pPr>
      <w:pageBreakBefore/>
    </w:pPr>
  </w:style>
  <w:style w:type="paragraph" w:customStyle="1" w:styleId="Border">
    <w:name w:val="Border"/>
    <w:basedOn w:val="Normal"/>
    <w:qFormat/>
    <w:rsid w:val="007303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0349"/>
    <w:rPr>
      <w:b/>
      <w:bCs/>
      <w:i/>
      <w:iCs/>
      <w:color w:val="auto"/>
    </w:rPr>
  </w:style>
  <w:style w:type="paragraph" w:styleId="IntenseQuote">
    <w:name w:val="Intense Quote"/>
    <w:basedOn w:val="Normal"/>
    <w:next w:val="Normal"/>
    <w:link w:val="IntenseQuoteChar"/>
    <w:uiPriority w:val="30"/>
    <w:qFormat/>
    <w:rsid w:val="007303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03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0349"/>
    <w:rPr>
      <w:smallCaps/>
      <w:color w:val="auto"/>
      <w:u w:val="single"/>
    </w:rPr>
  </w:style>
  <w:style w:type="character" w:styleId="IntenseReference">
    <w:name w:val="Intense Reference"/>
    <w:basedOn w:val="DefaultParagraphFont"/>
    <w:uiPriority w:val="32"/>
    <w:qFormat/>
    <w:rsid w:val="00730349"/>
    <w:rPr>
      <w:b/>
      <w:bCs/>
      <w:smallCaps/>
      <w:color w:val="auto"/>
      <w:spacing w:val="5"/>
      <w:u w:val="single"/>
    </w:rPr>
  </w:style>
  <w:style w:type="paragraph" w:customStyle="1" w:styleId="2ColumnHeading">
    <w:name w:val="2Column Heading"/>
    <w:basedOn w:val="BodyText"/>
    <w:qFormat/>
    <w:rsid w:val="00730349"/>
    <w:pPr>
      <w:spacing w:after="60"/>
      <w:ind w:left="-2268"/>
    </w:pPr>
    <w:rPr>
      <w:b/>
    </w:rPr>
  </w:style>
  <w:style w:type="paragraph" w:customStyle="1" w:styleId="Heading1TOC">
    <w:name w:val="Heading1 TOC"/>
    <w:basedOn w:val="Normal"/>
    <w:qFormat/>
    <w:rsid w:val="00730349"/>
    <w:pPr>
      <w:spacing w:before="240" w:after="120"/>
    </w:pPr>
    <w:rPr>
      <w:rFonts w:ascii="Times New Roman" w:hAnsi="Times New Roman"/>
      <w:b/>
      <w:sz w:val="32"/>
    </w:rPr>
  </w:style>
  <w:style w:type="paragraph" w:customStyle="1" w:styleId="Heading2TOC">
    <w:name w:val="Heading2 TOC"/>
    <w:basedOn w:val="Normal"/>
    <w:qFormat/>
    <w:rsid w:val="00730349"/>
    <w:pPr>
      <w:spacing w:before="240" w:after="60"/>
    </w:pPr>
    <w:rPr>
      <w:rFonts w:ascii="Times New Roman" w:hAnsi="Times New Roman"/>
      <w:b/>
      <w:sz w:val="28"/>
    </w:rPr>
  </w:style>
  <w:style w:type="character" w:customStyle="1" w:styleId="Underline">
    <w:name w:val="Underline"/>
    <w:basedOn w:val="DefaultParagraphFont"/>
    <w:qFormat/>
    <w:rsid w:val="00730349"/>
    <w:rPr>
      <w:u w:val="single"/>
    </w:rPr>
  </w:style>
  <w:style w:type="character" w:customStyle="1" w:styleId="BoldandItalics">
    <w:name w:val="Bold and Italics"/>
    <w:qFormat/>
    <w:rsid w:val="00730349"/>
    <w:rPr>
      <w:b/>
      <w:i/>
      <w:u w:val="none"/>
    </w:rPr>
  </w:style>
  <w:style w:type="paragraph" w:styleId="BalloonText">
    <w:name w:val="Balloon Text"/>
    <w:basedOn w:val="Normal"/>
    <w:link w:val="BalloonTextChar"/>
    <w:rsid w:val="00730349"/>
    <w:rPr>
      <w:rFonts w:ascii="Tahoma" w:hAnsi="Tahoma" w:cs="Tahoma"/>
      <w:sz w:val="16"/>
      <w:szCs w:val="16"/>
    </w:rPr>
  </w:style>
  <w:style w:type="character" w:customStyle="1" w:styleId="BalloonTextChar">
    <w:name w:val="Balloon Text Char"/>
    <w:basedOn w:val="DefaultParagraphFont"/>
    <w:link w:val="BalloonText"/>
    <w:rsid w:val="007303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03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303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0349"/>
    <w:rPr>
      <w:b/>
      <w:color w:val="660033"/>
      <w:spacing w:val="0"/>
    </w:rPr>
  </w:style>
  <w:style w:type="paragraph" w:customStyle="1" w:styleId="Nameditemlist">
    <w:name w:val="Named item list"/>
    <w:basedOn w:val="BodyText"/>
    <w:qFormat/>
    <w:rsid w:val="00730349"/>
    <w:pPr>
      <w:tabs>
        <w:tab w:val="left" w:pos="2835"/>
      </w:tabs>
      <w:ind w:left="2835" w:hanging="2835"/>
    </w:pPr>
  </w:style>
  <w:style w:type="paragraph" w:customStyle="1" w:styleId="BodyTextnopadding">
    <w:name w:val="Body Text no padding"/>
    <w:basedOn w:val="BodyText"/>
    <w:qFormat/>
    <w:rsid w:val="00730349"/>
    <w:pPr>
      <w:spacing w:before="0" w:after="0"/>
    </w:pPr>
  </w:style>
  <w:style w:type="paragraph" w:customStyle="1" w:styleId="BodyTextBold">
    <w:name w:val="Body Text Bold"/>
    <w:basedOn w:val="BodyText"/>
    <w:qFormat/>
    <w:rsid w:val="00730349"/>
    <w:rPr>
      <w:b/>
    </w:rPr>
  </w:style>
  <w:style w:type="character" w:styleId="Hyperlink">
    <w:name w:val="Hyperlink"/>
    <w:basedOn w:val="DefaultParagraphFont"/>
    <w:uiPriority w:val="99"/>
    <w:unhideWhenUsed/>
    <w:rsid w:val="009C13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1973</Words>
  <Characters>11588</Characters>
  <Application>Microsoft Office Word</Application>
  <DocSecurity>0</DocSecurity>
  <Lines>331</Lines>
  <Paragraphs>246</Paragraphs>
  <ScaleCrop>false</ScaleCrop>
  <Company>Author-it Software Corporation Ltd.</Company>
  <LinksUpToDate>false</LinksUpToDate>
  <CharactersWithSpaces>13315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ICPPRN513 Set up for specialised flexographic printing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2025-03-01T11:07:00Z</dcterms:created>
  <dcterms:modified xsi:type="dcterms:W3CDTF">2025-03-01T11:07:00Z</dcterms:modified>
</cp:coreProperties>
</file>