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EC0" w:rsidP="00595E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ICPPRN495 Set up and use complex colour management for production</w:t>
      </w:r>
      <w:r>
        <w:fldChar w:fldCharType="end"/>
      </w:r>
    </w:p>
    <w:p w:rsidR="00595EC0" w:rsidP="00595EC0">
      <w:pPr>
        <w:pStyle w:val="Version"/>
        <w:sectPr w:rsidSect="00205C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C53" w:rsidP="00205C53">
      <w:pPr>
        <w:pStyle w:val="SuperHeading"/>
      </w:pPr>
      <w:r w:rsidRPr="00205C53">
        <w:t>Assessment Requirements for ICPPRN495 Set up and use complex colour management for production</w:t>
      </w:r>
    </w:p>
    <w:p w:rsidR="00000000" w:rsidRPr="00205C53" w:rsidP="00205C53">
      <w:pPr>
        <w:pStyle w:val="Heading1"/>
      </w:pPr>
      <w:bookmarkStart w:id="1" w:name="O_692280"/>
      <w:bookmarkEnd w:id="1"/>
      <w:r w:rsidRPr="00205C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C53" w:rsidP="00205C53">
            <w:pPr>
              <w:pStyle w:val="BodyText"/>
            </w:pPr>
            <w:r w:rsidRPr="00205C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53">
            <w:pPr>
              <w:pStyle w:val="BodyText"/>
              <w:rPr>
                <w:lang w:val="en-NZ"/>
              </w:rPr>
            </w:pPr>
            <w:r w:rsidRPr="00205C53">
              <w:rPr>
                <w:rStyle w:val="SpecialBold"/>
              </w:rPr>
              <w:t>Comments</w:t>
            </w:r>
          </w:p>
        </w:tc>
      </w:tr>
      <w:tr w:rsidTr="0020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53">
            <w:pPr>
              <w:pStyle w:val="BodyText"/>
              <w:rPr>
                <w:lang w:val="en-NZ"/>
              </w:rPr>
            </w:pPr>
            <w:r w:rsidRPr="00205C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C53" w:rsidP="00205C53">
            <w:pPr>
              <w:pStyle w:val="BodyText"/>
            </w:pPr>
            <w:r w:rsidRPr="00205C53">
              <w:t>This version first released with ICP Printing and Graphic Arts Training Package Version 1.0.</w:t>
            </w:r>
          </w:p>
        </w:tc>
      </w:tr>
    </w:tbl>
    <w:p w:rsidR="00000000" w:rsidRPr="00205C53" w:rsidP="00205C53">
      <w:pPr>
        <w:pStyle w:val="BodyText"/>
      </w:pPr>
    </w:p>
    <w:p w:rsidR="00000000" w:rsidRPr="00205C53" w:rsidP="00205C53">
      <w:pPr>
        <w:pStyle w:val="AllowPageBreak"/>
      </w:pPr>
    </w:p>
    <w:p w:rsidR="00000000" w:rsidRPr="00205C53" w:rsidP="00205C53">
      <w:pPr>
        <w:pStyle w:val="Heading1"/>
      </w:pPr>
      <w:bookmarkStart w:id="2" w:name="O_692281"/>
      <w:bookmarkEnd w:id="2"/>
      <w:r w:rsidRPr="00205C53">
        <w:t>Performance Evidence</w:t>
      </w:r>
    </w:p>
    <w:p w:rsidR="00000000" w:rsidRPr="00205C53" w:rsidP="00595EC0">
      <w:pPr>
        <w:pStyle w:val="BodyText"/>
      </w:pPr>
      <w:r w:rsidRPr="00205C53">
        <w:t>Evidence of the ability to:</w:t>
      </w:r>
    </w:p>
    <w:p w:rsidR="00000000" w:rsidRPr="00205C53" w:rsidP="00205C53">
      <w:pPr>
        <w:pStyle w:val="ListBullet"/>
      </w:pPr>
      <w:r w:rsidRPr="00205C53">
        <w:t>create custom device profiles in a digital production workflow to enhance the match across proofs, monitors and final products</w:t>
      </w:r>
    </w:p>
    <w:p w:rsidR="00000000" w:rsidRPr="00205C53" w:rsidP="00205C53">
      <w:pPr>
        <w:pStyle w:val="ListBullet"/>
      </w:pPr>
      <w:r w:rsidRPr="00205C53">
        <w:t>identify and use information relevant to the task from a variet</w:t>
      </w:r>
      <w:r w:rsidRPr="00205C53">
        <w:t xml:space="preserve">y of information sources </w:t>
      </w:r>
    </w:p>
    <w:p w:rsidR="00000000" w:rsidRPr="00205C53" w:rsidP="00205C53">
      <w:pPr>
        <w:pStyle w:val="ListBullet"/>
      </w:pPr>
      <w:r w:rsidRPr="00205C53">
        <w:t>complete THREE custom device profiles that have been used within a colour workflow</w:t>
      </w:r>
    </w:p>
    <w:p w:rsidR="00000000" w:rsidRPr="00205C53" w:rsidP="00205C53">
      <w:pPr>
        <w:pStyle w:val="ListBullet"/>
      </w:pPr>
      <w:r w:rsidRPr="00205C53">
        <w:t>produce a final product from the colour workflow.</w:t>
      </w:r>
    </w:p>
    <w:p w:rsidR="00000000" w:rsidRPr="00205C53" w:rsidP="00205C53">
      <w:pPr>
        <w:pStyle w:val="BodyText"/>
      </w:pPr>
    </w:p>
    <w:p w:rsidR="00595EC0" w:rsidP="00595EC0">
      <w:pPr>
        <w:pStyle w:val="BodyText"/>
      </w:pPr>
      <w:r w:rsidRPr="00205C53">
        <w:t>Note: If a specific volume or frequency is not stated, then evidence must be provided at least once.</w:t>
      </w:r>
    </w:p>
    <w:p w:rsidR="00000000" w:rsidRPr="00205C53" w:rsidP="00205C53">
      <w:pPr>
        <w:pStyle w:val="Heading1"/>
      </w:pPr>
      <w:bookmarkStart w:id="3" w:name="O_692282"/>
      <w:bookmarkEnd w:id="3"/>
      <w:r w:rsidRPr="00205C53">
        <w:t>Knowledge Evidence</w:t>
      </w:r>
    </w:p>
    <w:p w:rsidR="00000000" w:rsidRPr="00205C53" w:rsidP="00595EC0">
      <w:pPr>
        <w:pStyle w:val="BodyText"/>
      </w:pPr>
      <w:r w:rsidRPr="00205C53">
        <w:t>To complete the unit requirements safely and effectively, the individual must:</w:t>
      </w:r>
    </w:p>
    <w:p w:rsidR="00000000" w:rsidRPr="00205C53" w:rsidP="00205C53">
      <w:pPr>
        <w:pStyle w:val="ListBullet"/>
      </w:pPr>
      <w:r w:rsidRPr="00205C53">
        <w:t>list work health and safety (WHS) issu</w:t>
      </w:r>
      <w:r w:rsidRPr="00205C53">
        <w:t>es to be considered when managing colour for digital production</w:t>
      </w:r>
    </w:p>
    <w:p w:rsidR="00000000" w:rsidRPr="00205C53" w:rsidP="00205C53">
      <w:pPr>
        <w:pStyle w:val="ListBullet"/>
      </w:pPr>
      <w:r w:rsidRPr="00205C53">
        <w:t>discuss importance of bringing a device into a known state</w:t>
      </w:r>
    </w:p>
    <w:p w:rsidR="00000000" w:rsidRPr="00205C53" w:rsidP="00205C53">
      <w:pPr>
        <w:pStyle w:val="ListBullet"/>
      </w:pPr>
      <w:r w:rsidRPr="00205C53">
        <w:t>explain how often to calibrate devices</w:t>
      </w:r>
    </w:p>
    <w:p w:rsidR="00000000" w:rsidRPr="00205C53" w:rsidP="00205C53">
      <w:pPr>
        <w:pStyle w:val="ListBullet"/>
      </w:pPr>
      <w:r w:rsidRPr="00205C53">
        <w:t>outline what condition changes result in the need for re-calibration</w:t>
      </w:r>
    </w:p>
    <w:p w:rsidR="00000000" w:rsidRPr="00205C53" w:rsidP="00205C53">
      <w:pPr>
        <w:pStyle w:val="ListBullet"/>
      </w:pPr>
      <w:r w:rsidRPr="00205C53">
        <w:t>describe colour measureme</w:t>
      </w:r>
      <w:r w:rsidRPr="00205C53">
        <w:t>nt devices and usage</w:t>
      </w:r>
    </w:p>
    <w:p w:rsidR="00000000" w:rsidRPr="00205C53" w:rsidP="00205C53">
      <w:pPr>
        <w:pStyle w:val="ListBullet"/>
      </w:pPr>
      <w:r w:rsidRPr="00205C53">
        <w:t xml:space="preserve">list various types of proprietary software used for colour measurement  </w:t>
      </w:r>
    </w:p>
    <w:p w:rsidR="00000000" w:rsidRPr="00205C53" w:rsidP="00205C53">
      <w:pPr>
        <w:pStyle w:val="ListBullet"/>
      </w:pPr>
      <w:r w:rsidRPr="00205C53">
        <w:t>discuss comparison of test charts, their advantages and disadvantages</w:t>
      </w:r>
    </w:p>
    <w:p w:rsidR="00000000" w:rsidRPr="00205C53" w:rsidP="00205C53">
      <w:pPr>
        <w:pStyle w:val="ListBullet"/>
      </w:pPr>
      <w:r w:rsidRPr="00205C53">
        <w:t>describe the process of determining grey balance and white points</w:t>
      </w:r>
    </w:p>
    <w:p w:rsidR="00000000" w:rsidRPr="00205C53" w:rsidP="00205C53">
      <w:pPr>
        <w:pStyle w:val="ListBullet"/>
      </w:pPr>
      <w:r w:rsidRPr="00205C53">
        <w:t>identify colour profiles a</w:t>
      </w:r>
      <w:r w:rsidRPr="00205C53">
        <w:t>nd their use</w:t>
      </w:r>
    </w:p>
    <w:p w:rsidR="00000000" w:rsidRPr="00205C53" w:rsidP="00205C53">
      <w:pPr>
        <w:pStyle w:val="ListBullet"/>
      </w:pPr>
      <w:r w:rsidRPr="00205C53">
        <w:t>describe the effect colour profiles have on output</w:t>
      </w:r>
    </w:p>
    <w:p w:rsidR="00000000" w:rsidRPr="00205C53" w:rsidP="00205C53">
      <w:pPr>
        <w:pStyle w:val="ListBullet"/>
      </w:pPr>
      <w:r w:rsidRPr="00205C53">
        <w:t>explain the difference between input, output and display profiles</w:t>
      </w:r>
    </w:p>
    <w:p w:rsidR="00000000" w:rsidRPr="00205C53" w:rsidP="00205C53">
      <w:pPr>
        <w:pStyle w:val="ListBullet"/>
      </w:pPr>
      <w:r w:rsidRPr="00205C53">
        <w:t xml:space="preserve">outline various colour management systems </w:t>
      </w:r>
    </w:p>
    <w:p w:rsidR="00000000" w:rsidRPr="00205C53" w:rsidP="00205C53">
      <w:pPr>
        <w:pStyle w:val="ListBullet"/>
      </w:pPr>
      <w:r w:rsidRPr="00205C53">
        <w:t>describe components of a colour management system</w:t>
      </w:r>
    </w:p>
    <w:p w:rsidR="00000000" w:rsidRPr="00205C53" w:rsidP="00205C53">
      <w:pPr>
        <w:pStyle w:val="ListBullet"/>
      </w:pPr>
      <w:r w:rsidRPr="00205C53">
        <w:t>outline components of a colour-ma</w:t>
      </w:r>
      <w:r w:rsidRPr="00205C53">
        <w:t>naged workflow</w:t>
      </w:r>
    </w:p>
    <w:p w:rsidR="00000000" w:rsidRPr="00205C53" w:rsidP="00205C53">
      <w:pPr>
        <w:pStyle w:val="ListBullet"/>
      </w:pPr>
      <w:r w:rsidRPr="00205C53">
        <w:t>discuss red, green blue (RGB) versus cyan, magenta, yellow, black (CMYK), spot colour versus mixed colour workflows</w:t>
      </w:r>
    </w:p>
    <w:p w:rsidR="00000000" w:rsidRPr="00205C53" w:rsidP="00205C53">
      <w:pPr>
        <w:pStyle w:val="ListBullet"/>
      </w:pPr>
      <w:r w:rsidRPr="00205C53">
        <w:t>describe how to implement colour management on a system</w:t>
      </w:r>
    </w:p>
    <w:p w:rsidR="00000000" w:rsidRPr="00205C53" w:rsidP="00205C53">
      <w:pPr>
        <w:pStyle w:val="ListBullet"/>
      </w:pPr>
      <w:r w:rsidRPr="00205C53">
        <w:t>identify workplace and international publication and printing standards</w:t>
      </w:r>
    </w:p>
    <w:p w:rsidR="00000000" w:rsidRPr="00205C53" w:rsidP="00205C53">
      <w:pPr>
        <w:pStyle w:val="ListBullet"/>
      </w:pPr>
      <w:r w:rsidRPr="00205C53">
        <w:t>explain effects different substrates have on colour reproduction for proofing and final production</w:t>
      </w:r>
    </w:p>
    <w:p w:rsidR="00000000" w:rsidRPr="00205C53" w:rsidP="00205C53">
      <w:pPr>
        <w:pStyle w:val="ListBullet"/>
      </w:pPr>
      <w:r w:rsidRPr="00205C53">
        <w:t>describe how dot gain effects colour</w:t>
      </w:r>
    </w:p>
    <w:p w:rsidR="00000000" w:rsidRPr="00205C53" w:rsidP="00205C53">
      <w:pPr>
        <w:pStyle w:val="ListBullet"/>
      </w:pPr>
      <w:r w:rsidRPr="00205C53">
        <w:t>discuss under colour removal (UCR) and grey comp</w:t>
      </w:r>
      <w:r w:rsidRPr="00205C53">
        <w:t>onent replacement (GCR).</w:t>
      </w:r>
    </w:p>
    <w:p w:rsidR="00000000" w:rsidRPr="00205C53" w:rsidP="00205C53">
      <w:pPr>
        <w:pStyle w:val="AllowPageBreak"/>
      </w:pPr>
    </w:p>
    <w:p w:rsidR="00000000" w:rsidRPr="00205C53" w:rsidP="00205C53">
      <w:pPr>
        <w:pStyle w:val="Heading1"/>
      </w:pPr>
      <w:bookmarkStart w:id="4" w:name="O_692283"/>
      <w:bookmarkEnd w:id="4"/>
      <w:r w:rsidRPr="00205C53">
        <w:t>Assessment Conditions</w:t>
      </w:r>
    </w:p>
    <w:p w:rsidR="00000000" w:rsidRPr="00205C53" w:rsidP="00595EC0">
      <w:pPr>
        <w:pStyle w:val="BodyText"/>
      </w:pPr>
      <w:r w:rsidRPr="00205C53">
        <w:t>Gather evidence to demonstrate consistent performance in conditions that are safe and replicate the workplace. Noise levels, production flow, interruptions and time variances must be typical o</w:t>
      </w:r>
      <w:r w:rsidRPr="00205C53">
        <w:t xml:space="preserve">f those experienced in the printing field of work and include access to: </w:t>
      </w:r>
    </w:p>
    <w:p w:rsidR="00000000" w:rsidRPr="00205C53" w:rsidP="00205C53">
      <w:pPr>
        <w:pStyle w:val="ListBullet"/>
      </w:pPr>
      <w:r w:rsidRPr="00205C53">
        <w:t xml:space="preserve">printing presses </w:t>
      </w:r>
    </w:p>
    <w:p w:rsidR="00000000" w:rsidRPr="00205C53" w:rsidP="00205C53">
      <w:pPr>
        <w:pStyle w:val="ListBullet"/>
      </w:pPr>
      <w:r w:rsidRPr="00205C53">
        <w:t>raster image processors (RIPs) with colour management features</w:t>
      </w:r>
    </w:p>
    <w:p w:rsidR="00000000" w:rsidRPr="00205C53" w:rsidP="00205C53">
      <w:pPr>
        <w:pStyle w:val="ListBullet"/>
      </w:pPr>
      <w:r w:rsidRPr="00205C53">
        <w:t xml:space="preserve">profiling software </w:t>
      </w:r>
    </w:p>
    <w:p w:rsidR="00000000" w:rsidRPr="00205C53" w:rsidP="00205C53">
      <w:pPr>
        <w:pStyle w:val="ListBullet"/>
      </w:pPr>
      <w:r w:rsidRPr="00205C53">
        <w:t>colour output devices</w:t>
      </w:r>
    </w:p>
    <w:p w:rsidR="00000000" w:rsidRPr="00205C53" w:rsidP="00205C53">
      <w:pPr>
        <w:pStyle w:val="ListBullet"/>
      </w:pPr>
      <w:r w:rsidRPr="00205C53">
        <w:t>densitometers and spectrometers.</w:t>
      </w:r>
    </w:p>
    <w:p w:rsidR="00000000" w:rsidRPr="00205C53" w:rsidP="00205C53">
      <w:pPr>
        <w:pStyle w:val="BodyText"/>
      </w:pPr>
    </w:p>
    <w:p w:rsidR="00000000" w:rsidRPr="00205C53" w:rsidP="00595EC0">
      <w:pPr>
        <w:pStyle w:val="BodyText"/>
      </w:pPr>
      <w:r w:rsidRPr="00205C53">
        <w:t>Assessors must satisfy N</w:t>
      </w:r>
      <w:r w:rsidRPr="00205C53">
        <w:t>VR/AQTF assessor requirements.</w:t>
      </w:r>
    </w:p>
    <w:p w:rsidR="00000000" w:rsidRPr="00205C53" w:rsidP="00205C53">
      <w:pPr>
        <w:pStyle w:val="Heading1"/>
      </w:pPr>
      <w:bookmarkStart w:id="5" w:name="O_692286"/>
      <w:bookmarkEnd w:id="5"/>
      <w:r w:rsidRPr="00205C53">
        <w:t>Links</w:t>
      </w:r>
    </w:p>
    <w:p w:rsidR="00000000" w:rsidRPr="00205C53" w:rsidP="00595EC0">
      <w:pPr>
        <w:pStyle w:val="BodyText"/>
      </w:pPr>
      <w:r w:rsidRPr="00205C5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61233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05C53" w:rsidP="00205C53"/>
    <w:sectPr w:rsidSect="00205C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53" w:rsidRPr="00595EC0" w:rsidP="00595E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EC0" w:rsidP="00205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5EC0" w:rsidP="00205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5EC0" w:rsidP="00205C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E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C53" w:rsidRPr="00595EC0" w:rsidP="00595E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EC0" w:rsidRPr="002D2AF8" w:rsidP="00205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ICPPRN495 Set up and use complex colour management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95EC0" w:rsidP="00205C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3CA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B864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C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C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C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C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C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C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C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C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C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C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C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C53"/>
  </w:style>
  <w:style w:type="character" w:customStyle="1" w:styleId="Heading1Char">
    <w:name w:val="Heading 1 Char"/>
    <w:basedOn w:val="DefaultParagraphFont"/>
    <w:link w:val="Heading1"/>
    <w:rsid w:val="00205C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C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C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5C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5C53"/>
    <w:rPr>
      <w:b/>
      <w:spacing w:val="0"/>
    </w:rPr>
  </w:style>
  <w:style w:type="paragraph" w:customStyle="1" w:styleId="SuperHeading">
    <w:name w:val="SuperHeading"/>
    <w:basedOn w:val="Normal"/>
    <w:rsid w:val="00205C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C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5C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C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C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C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C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C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C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C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C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C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C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C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C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C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5C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5C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5C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C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C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5C5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5C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C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C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C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C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C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C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C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C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5C53"/>
    <w:rPr>
      <w:i/>
    </w:rPr>
  </w:style>
  <w:style w:type="paragraph" w:styleId="Caption">
    <w:name w:val="caption"/>
    <w:basedOn w:val="BodyText"/>
    <w:next w:val="Normal"/>
    <w:qFormat/>
    <w:rsid w:val="00205C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C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C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C53"/>
  </w:style>
  <w:style w:type="paragraph" w:styleId="TableofFigures">
    <w:name w:val="table of figures"/>
    <w:basedOn w:val="Normal"/>
    <w:next w:val="Normal"/>
    <w:semiHidden/>
    <w:rsid w:val="00205C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C53"/>
    <w:pPr>
      <w:numPr>
        <w:numId w:val="10"/>
      </w:numPr>
    </w:pPr>
  </w:style>
  <w:style w:type="character" w:customStyle="1" w:styleId="WingdingSymbols">
    <w:name w:val="Wingding Symbols"/>
    <w:rsid w:val="00205C53"/>
    <w:rPr>
      <w:rFonts w:ascii="Wingdings" w:hAnsi="Wingdings"/>
    </w:rPr>
  </w:style>
  <w:style w:type="paragraph" w:customStyle="1" w:styleId="TableHeading">
    <w:name w:val="Table Heading"/>
    <w:basedOn w:val="HeadingBase"/>
    <w:rsid w:val="00205C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C53"/>
    <w:rPr>
      <w:color w:val="0033CC"/>
      <w:u w:val="none"/>
    </w:rPr>
  </w:style>
  <w:style w:type="paragraph" w:customStyle="1" w:styleId="BodyTextRight">
    <w:name w:val="Body Text Right"/>
    <w:basedOn w:val="BodyText"/>
    <w:rsid w:val="00205C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C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C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C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C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C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C53"/>
    <w:rPr>
      <w:sz w:val="32"/>
    </w:rPr>
  </w:style>
  <w:style w:type="paragraph" w:customStyle="1" w:styleId="HeadingProcedure">
    <w:name w:val="Heading Procedure"/>
    <w:basedOn w:val="HeadingBase"/>
    <w:next w:val="Normal"/>
    <w:rsid w:val="00205C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C53"/>
    <w:pPr>
      <w:spacing w:before="60" w:after="60"/>
    </w:pPr>
  </w:style>
  <w:style w:type="paragraph" w:styleId="ListContinue">
    <w:name w:val="List Continue"/>
    <w:basedOn w:val="List"/>
    <w:rsid w:val="00205C53"/>
    <w:pPr>
      <w:ind w:firstLine="0"/>
    </w:pPr>
  </w:style>
  <w:style w:type="paragraph" w:customStyle="1" w:styleId="ListNote">
    <w:name w:val="List Note"/>
    <w:basedOn w:val="List"/>
    <w:rsid w:val="00205C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C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C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C53"/>
    <w:rPr>
      <w:rFonts w:ascii="Courier New" w:hAnsi="Courier New"/>
    </w:rPr>
  </w:style>
  <w:style w:type="paragraph" w:customStyle="1" w:styleId="NoteBullet">
    <w:name w:val="Note Bullet"/>
    <w:basedOn w:val="Note"/>
    <w:rsid w:val="00205C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C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C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C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C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5C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C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C53"/>
    <w:rPr>
      <w:b/>
      <w:smallCaps/>
    </w:rPr>
  </w:style>
  <w:style w:type="paragraph" w:customStyle="1" w:styleId="TableListNumber">
    <w:name w:val="Table List Number"/>
    <w:basedOn w:val="ListNumber"/>
    <w:rsid w:val="00205C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C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C53"/>
    <w:pPr>
      <w:numPr>
        <w:numId w:val="8"/>
      </w:numPr>
    </w:pPr>
  </w:style>
  <w:style w:type="paragraph" w:customStyle="1" w:styleId="ListAlpha2">
    <w:name w:val="List Alpha 2"/>
    <w:basedOn w:val="List2"/>
    <w:rsid w:val="00205C53"/>
    <w:pPr>
      <w:numPr>
        <w:numId w:val="7"/>
      </w:numPr>
    </w:pPr>
  </w:style>
  <w:style w:type="paragraph" w:styleId="List2">
    <w:name w:val="List 2"/>
    <w:basedOn w:val="BodyText"/>
    <w:rsid w:val="00205C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C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C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C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C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C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5C53"/>
    <w:pPr>
      <w:numPr>
        <w:numId w:val="3"/>
      </w:numPr>
    </w:pPr>
  </w:style>
  <w:style w:type="paragraph" w:styleId="ListContinue2">
    <w:name w:val="List Continue 2"/>
    <w:basedOn w:val="List2"/>
    <w:rsid w:val="00205C53"/>
    <w:pPr>
      <w:ind w:firstLine="0"/>
    </w:pPr>
  </w:style>
  <w:style w:type="paragraph" w:styleId="ListContinue3">
    <w:name w:val="List Continue 3"/>
    <w:basedOn w:val="List3"/>
    <w:rsid w:val="00205C53"/>
    <w:pPr>
      <w:ind w:left="1021" w:firstLine="0"/>
    </w:pPr>
  </w:style>
  <w:style w:type="paragraph" w:styleId="ListContinue4">
    <w:name w:val="List Continue 4"/>
    <w:basedOn w:val="List4"/>
    <w:rsid w:val="00205C53"/>
    <w:pPr>
      <w:ind w:firstLine="0"/>
    </w:pPr>
  </w:style>
  <w:style w:type="paragraph" w:styleId="ListContinue5">
    <w:name w:val="List Continue 5"/>
    <w:basedOn w:val="List5"/>
    <w:rsid w:val="00205C53"/>
    <w:pPr>
      <w:ind w:firstLine="0"/>
    </w:pPr>
  </w:style>
  <w:style w:type="paragraph" w:styleId="ListNumber3">
    <w:name w:val="List Number 3"/>
    <w:basedOn w:val="List3"/>
    <w:rsid w:val="00205C53"/>
    <w:pPr>
      <w:numPr>
        <w:numId w:val="4"/>
      </w:numPr>
    </w:pPr>
  </w:style>
  <w:style w:type="paragraph" w:styleId="ListNumber4">
    <w:name w:val="List Number 4"/>
    <w:basedOn w:val="List4"/>
    <w:rsid w:val="00205C53"/>
    <w:pPr>
      <w:numPr>
        <w:numId w:val="5"/>
      </w:numPr>
    </w:pPr>
  </w:style>
  <w:style w:type="paragraph" w:styleId="ListNumber5">
    <w:name w:val="List Number 5"/>
    <w:basedOn w:val="List5"/>
    <w:rsid w:val="00205C53"/>
    <w:pPr>
      <w:numPr>
        <w:numId w:val="6"/>
      </w:numPr>
    </w:pPr>
  </w:style>
  <w:style w:type="paragraph" w:styleId="BlockText">
    <w:name w:val="Block Text"/>
    <w:basedOn w:val="Normal"/>
    <w:rsid w:val="00205C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C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C53"/>
    <w:rPr>
      <w:sz w:val="16"/>
      <w:vertAlign w:val="superscript"/>
    </w:rPr>
  </w:style>
  <w:style w:type="character" w:customStyle="1" w:styleId="Symbols">
    <w:name w:val="Symbols"/>
    <w:basedOn w:val="DefaultParagraphFont"/>
    <w:rsid w:val="00205C53"/>
    <w:rPr>
      <w:rFonts w:ascii="Symbol" w:hAnsi="Symbol"/>
    </w:rPr>
  </w:style>
  <w:style w:type="character" w:customStyle="1" w:styleId="MenuOptions">
    <w:name w:val="Menu Options"/>
    <w:basedOn w:val="DefaultParagraphFont"/>
    <w:rsid w:val="00205C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C53"/>
    <w:rPr>
      <w:b/>
    </w:rPr>
  </w:style>
  <w:style w:type="character" w:customStyle="1" w:styleId="Underlined">
    <w:name w:val="Underlined"/>
    <w:basedOn w:val="DefaultParagraphFont"/>
    <w:rsid w:val="00205C53"/>
    <w:rPr>
      <w:u w:val="single"/>
    </w:rPr>
  </w:style>
  <w:style w:type="paragraph" w:customStyle="1" w:styleId="TableBodyTextRight">
    <w:name w:val="Table Body Text Right"/>
    <w:basedOn w:val="TableBodyText"/>
    <w:rsid w:val="00205C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C53"/>
    <w:rPr>
      <w:sz w:val="18"/>
    </w:rPr>
  </w:style>
  <w:style w:type="paragraph" w:customStyle="1" w:styleId="BodySmallRight">
    <w:name w:val="Body Small Right"/>
    <w:basedOn w:val="BodyTextRight"/>
    <w:rsid w:val="00205C53"/>
    <w:rPr>
      <w:sz w:val="18"/>
      <w:szCs w:val="18"/>
    </w:rPr>
  </w:style>
  <w:style w:type="paragraph" w:customStyle="1" w:styleId="MarginEdition">
    <w:name w:val="Margin Edition"/>
    <w:basedOn w:val="MarginNote"/>
    <w:rsid w:val="00205C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C53"/>
    <w:rPr>
      <w:sz w:val="2"/>
      <w:szCs w:val="2"/>
    </w:rPr>
  </w:style>
  <w:style w:type="character" w:customStyle="1" w:styleId="Small">
    <w:name w:val="Small"/>
    <w:basedOn w:val="DefaultParagraphFont"/>
    <w:rsid w:val="00205C53"/>
    <w:rPr>
      <w:sz w:val="16"/>
    </w:rPr>
  </w:style>
  <w:style w:type="paragraph" w:customStyle="1" w:styleId="WideTable">
    <w:name w:val="Wide Table"/>
    <w:basedOn w:val="Normal"/>
    <w:rsid w:val="00205C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C53"/>
  </w:style>
  <w:style w:type="paragraph" w:styleId="Quote">
    <w:name w:val="Quote"/>
    <w:basedOn w:val="Heading1"/>
    <w:link w:val="QuoteChar"/>
    <w:qFormat/>
    <w:rsid w:val="00205C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C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C53"/>
    <w:pPr>
      <w:pageBreakBefore/>
    </w:pPr>
  </w:style>
  <w:style w:type="paragraph" w:customStyle="1" w:styleId="Border">
    <w:name w:val="Border"/>
    <w:basedOn w:val="Normal"/>
    <w:qFormat/>
    <w:rsid w:val="00205C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C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C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C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C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C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C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C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C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C53"/>
    <w:rPr>
      <w:u w:val="single"/>
    </w:rPr>
  </w:style>
  <w:style w:type="character" w:customStyle="1" w:styleId="BoldandItalics">
    <w:name w:val="Bold and Italics"/>
    <w:qFormat/>
    <w:rsid w:val="00205C53"/>
    <w:rPr>
      <w:b/>
      <w:i/>
      <w:u w:val="none"/>
    </w:rPr>
  </w:style>
  <w:style w:type="paragraph" w:styleId="BalloonText">
    <w:name w:val="Balloon Text"/>
    <w:basedOn w:val="Normal"/>
    <w:link w:val="BalloonTextChar"/>
    <w:rsid w:val="00205C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C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C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C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C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C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C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5E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2640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ICPPRN495 Set up and use complex colour management for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2018-12-10T06:54:00Z</dcterms:created>
  <dcterms:modified xsi:type="dcterms:W3CDTF">2018-12-10T06:54:00Z</dcterms:modified>
</cp:coreProperties>
</file>