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2098" w:rsidP="006620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ICPPRN4930 Set up and monitor in-line printing operations</w:t>
      </w:r>
      <w:r>
        <w:fldChar w:fldCharType="end"/>
      </w:r>
    </w:p>
    <w:p w:rsidR="00662098" w:rsidP="00662098">
      <w:pPr>
        <w:pStyle w:val="Version"/>
        <w:sectPr w:rsidSect="00795D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5D9F" w:rsidP="00795D9F">
      <w:pPr>
        <w:pStyle w:val="SuperHeading"/>
      </w:pPr>
      <w:r w:rsidRPr="00795D9F">
        <w:t>ICPPRN4930 Set up and monitor in-line printing operations</w:t>
      </w:r>
    </w:p>
    <w:p w:rsidR="00000000" w:rsidRPr="00795D9F" w:rsidP="00795D9F">
      <w:pPr>
        <w:pStyle w:val="Heading1"/>
      </w:pPr>
      <w:bookmarkStart w:id="1" w:name="O_1074318"/>
      <w:bookmarkEnd w:id="1"/>
      <w:r w:rsidRPr="00795D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9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D9F" w:rsidP="00795D9F">
            <w:pPr>
              <w:pStyle w:val="BodyText"/>
            </w:pPr>
            <w:r w:rsidRPr="00795D9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D9F">
            <w:pPr>
              <w:pStyle w:val="BodyText"/>
              <w:rPr>
                <w:lang w:val="en-NZ"/>
              </w:rPr>
            </w:pPr>
            <w:r w:rsidRPr="00795D9F">
              <w:rPr>
                <w:rStyle w:val="SpecialBold"/>
              </w:rPr>
              <w:t>Comments</w:t>
            </w:r>
          </w:p>
        </w:tc>
      </w:tr>
      <w:tr w:rsidTr="0079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D9F">
            <w:pPr>
              <w:pStyle w:val="BodyText"/>
              <w:rPr>
                <w:lang w:val="en-NZ"/>
              </w:rPr>
            </w:pPr>
            <w:r w:rsidRPr="00795D9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D9F" w:rsidP="00795D9F">
            <w:pPr>
              <w:pStyle w:val="BodyText"/>
            </w:pPr>
            <w:r w:rsidRPr="00795D9F">
              <w:t>This version first released with ICP Printing and Graphic Arts Training Package Version 4.0.</w:t>
            </w:r>
          </w:p>
        </w:tc>
      </w:tr>
    </w:tbl>
    <w:p w:rsidR="00000000" w:rsidRPr="00795D9F" w:rsidP="00795D9F">
      <w:pPr>
        <w:pStyle w:val="BodyText"/>
      </w:pPr>
    </w:p>
    <w:p w:rsidR="00000000" w:rsidRPr="00795D9F" w:rsidP="00795D9F">
      <w:pPr>
        <w:pStyle w:val="AllowPageBreak"/>
      </w:pPr>
    </w:p>
    <w:p w:rsidR="00000000" w:rsidRPr="00795D9F" w:rsidP="00795D9F">
      <w:pPr>
        <w:pStyle w:val="Heading1"/>
      </w:pPr>
      <w:bookmarkStart w:id="2" w:name="O_1074323"/>
      <w:bookmarkEnd w:id="2"/>
      <w:r w:rsidRPr="00795D9F">
        <w:t>Application</w:t>
      </w:r>
    </w:p>
    <w:p w:rsidR="00000000" w:rsidRPr="00795D9F" w:rsidP="00662098">
      <w:pPr>
        <w:pStyle w:val="BodyText"/>
      </w:pPr>
      <w:r w:rsidRPr="00795D9F">
        <w:t>This unit describes the skills and knowledge required to set up</w:t>
      </w:r>
      <w:r w:rsidRPr="00795D9F">
        <w:t xml:space="preserve"> and monitor either a reel- or sheet-fed machine.</w:t>
      </w:r>
    </w:p>
    <w:p w:rsidR="00000000" w:rsidRPr="00795D9F" w:rsidP="00662098">
      <w:pPr>
        <w:pStyle w:val="BodyText"/>
      </w:pPr>
      <w:r w:rsidRPr="00795D9F">
        <w:t>It applies to individuals who possess a sound theoretical knowledge of in-line printing operations and who are responsible for digital production workflow.</w:t>
      </w:r>
    </w:p>
    <w:p w:rsidR="00000000" w:rsidRPr="00795D9F" w:rsidP="00662098">
      <w:pPr>
        <w:pStyle w:val="BodyText"/>
      </w:pPr>
      <w:r w:rsidRPr="00795D9F">
        <w:t>No licensing, legislative or certification require</w:t>
      </w:r>
      <w:r w:rsidRPr="00795D9F">
        <w:t>ments apply to this unit at the time of publication.</w:t>
      </w:r>
    </w:p>
    <w:p w:rsidR="00000000" w:rsidRPr="00795D9F" w:rsidP="00795D9F">
      <w:pPr>
        <w:pStyle w:val="Heading1"/>
      </w:pPr>
      <w:bookmarkStart w:id="3" w:name="O_1074322"/>
      <w:bookmarkEnd w:id="3"/>
      <w:r w:rsidRPr="00795D9F">
        <w:t>Unit Sector</w:t>
      </w:r>
    </w:p>
    <w:p w:rsidR="00000000" w:rsidRPr="00795D9F" w:rsidP="00662098">
      <w:pPr>
        <w:pStyle w:val="BodyText"/>
      </w:pPr>
      <w:r w:rsidRPr="00795D9F">
        <w:t>Printing</w:t>
      </w:r>
    </w:p>
    <w:p w:rsidR="00000000" w:rsidRPr="00795D9F" w:rsidP="00795D9F">
      <w:pPr>
        <w:pStyle w:val="Heading1"/>
      </w:pPr>
      <w:bookmarkStart w:id="4" w:name="O_1074321"/>
      <w:bookmarkEnd w:id="4"/>
      <w:r w:rsidRPr="00795D9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795D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D9F" w:rsidP="00795D9F">
            <w:pPr>
              <w:pStyle w:val="BodyText"/>
            </w:pPr>
            <w:r w:rsidRPr="00795D9F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D9F">
            <w:pPr>
              <w:pStyle w:val="BodyText"/>
              <w:rPr>
                <w:lang w:val="en-NZ"/>
              </w:rPr>
            </w:pPr>
            <w:r w:rsidRPr="00795D9F">
              <w:rPr>
                <w:rStyle w:val="SpecialBold"/>
              </w:rPr>
              <w:t>PERFORMANCE CRITERIA</w:t>
            </w:r>
          </w:p>
        </w:tc>
      </w:tr>
      <w:tr w:rsidTr="00795D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D9F" w:rsidP="00795D9F">
            <w:pPr>
              <w:pStyle w:val="BodyText"/>
            </w:pPr>
            <w:r w:rsidRPr="00795D9F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D9F">
            <w:pPr>
              <w:pStyle w:val="BodyText"/>
              <w:rPr>
                <w:lang w:val="en-NZ"/>
              </w:rPr>
            </w:pPr>
            <w:r w:rsidRPr="00795D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5D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D9F">
            <w:pPr>
              <w:pStyle w:val="BodyText"/>
              <w:rPr>
                <w:lang w:val="en-NZ"/>
              </w:rPr>
            </w:pPr>
            <w:r w:rsidRPr="00795D9F">
              <w:t>1. Prepare for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D9F" w:rsidP="00795D9F">
            <w:pPr>
              <w:pStyle w:val="BodyText"/>
            </w:pPr>
            <w:r w:rsidRPr="00795D9F">
              <w:t xml:space="preserve">1.1 Identify job requirements </w:t>
            </w:r>
          </w:p>
          <w:p w:rsidR="00000000" w:rsidRPr="00795D9F" w:rsidP="00795D9F">
            <w:pPr>
              <w:pStyle w:val="BodyText"/>
            </w:pPr>
            <w:r w:rsidRPr="00795D9F">
              <w:t>1.2 Set up required printing machinery according to manufacturer specifications and work health and safety (W</w:t>
            </w:r>
            <w:r w:rsidRPr="00795D9F">
              <w:t>HS) requirements</w:t>
            </w:r>
          </w:p>
          <w:p w:rsidR="00000000" w:rsidP="00795D9F">
            <w:pPr>
              <w:pStyle w:val="BodyText"/>
              <w:rPr>
                <w:lang w:val="en-NZ"/>
              </w:rPr>
            </w:pPr>
            <w:r w:rsidRPr="00795D9F">
              <w:t xml:space="preserve">1.3 Confirm availability of all job components </w:t>
            </w:r>
          </w:p>
        </w:tc>
      </w:tr>
      <w:tr w:rsidTr="00795D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D9F">
            <w:pPr>
              <w:pStyle w:val="BodyText"/>
              <w:rPr>
                <w:lang w:val="en-NZ"/>
              </w:rPr>
            </w:pPr>
            <w:r w:rsidRPr="00795D9F">
              <w:t>2. Set up machine for in-line operation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D9F" w:rsidP="00795D9F">
            <w:pPr>
              <w:pStyle w:val="BodyText"/>
            </w:pPr>
            <w:r w:rsidRPr="00795D9F">
              <w:t xml:space="preserve">2.1 Set up substrate transportation system </w:t>
            </w:r>
          </w:p>
          <w:p w:rsidR="00000000" w:rsidRPr="00795D9F" w:rsidP="00795D9F">
            <w:pPr>
              <w:pStyle w:val="BodyText"/>
            </w:pPr>
            <w:r w:rsidRPr="00795D9F">
              <w:t xml:space="preserve">2.2 Set up and adjust set off and marking prevention devices </w:t>
            </w:r>
          </w:p>
          <w:p w:rsidR="00000000" w:rsidRPr="00795D9F" w:rsidP="00795D9F">
            <w:pPr>
              <w:pStyle w:val="BodyText"/>
            </w:pPr>
            <w:r w:rsidRPr="00795D9F">
              <w:t>2.3 Select image carrier and cutting device and secure to the unit</w:t>
            </w:r>
          </w:p>
          <w:p w:rsidR="00000000" w:rsidRPr="00795D9F" w:rsidP="00795D9F">
            <w:pPr>
              <w:pStyle w:val="BodyText"/>
            </w:pPr>
            <w:r w:rsidRPr="00795D9F">
              <w:t xml:space="preserve">2.4 Adjust and set impression </w:t>
            </w:r>
          </w:p>
          <w:p w:rsidR="00000000" w:rsidP="00795D9F">
            <w:pPr>
              <w:pStyle w:val="BodyText"/>
              <w:rPr>
                <w:lang w:val="en-NZ"/>
              </w:rPr>
            </w:pPr>
            <w:r w:rsidRPr="00795D9F">
              <w:t>2.5 Adjust and set image transfer and inking devices as required</w:t>
            </w:r>
          </w:p>
        </w:tc>
      </w:tr>
      <w:tr w:rsidTr="00795D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D9F">
            <w:pPr>
              <w:pStyle w:val="BodyText"/>
              <w:rPr>
                <w:lang w:val="en-NZ"/>
              </w:rPr>
            </w:pPr>
            <w:r w:rsidRPr="00795D9F">
              <w:t>3. Conduct proof run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D9F" w:rsidP="00795D9F">
            <w:pPr>
              <w:pStyle w:val="BodyText"/>
            </w:pPr>
            <w:r w:rsidRPr="00795D9F">
              <w:t>3.1 Operate machine according to manufacturer specifications and enterp</w:t>
            </w:r>
            <w:r w:rsidRPr="00795D9F">
              <w:t>rise procedures to produce specified proof</w:t>
            </w:r>
          </w:p>
          <w:p w:rsidR="00000000" w:rsidRPr="00795D9F" w:rsidP="00795D9F">
            <w:pPr>
              <w:pStyle w:val="BodyText"/>
            </w:pPr>
            <w:r w:rsidRPr="00795D9F">
              <w:t>3.2 Inspect and test sample as required according to enterprise procedures</w:t>
            </w:r>
          </w:p>
          <w:p w:rsidR="00000000" w:rsidRPr="00795D9F" w:rsidP="00795D9F">
            <w:pPr>
              <w:pStyle w:val="BodyText"/>
            </w:pPr>
            <w:r w:rsidRPr="00795D9F">
              <w:t>3.3 Seek client approval and authority prior to the production run as required</w:t>
            </w:r>
          </w:p>
          <w:p w:rsidR="00000000" w:rsidP="00795D9F">
            <w:pPr>
              <w:pStyle w:val="BodyText"/>
              <w:rPr>
                <w:lang w:val="en-NZ"/>
              </w:rPr>
            </w:pPr>
            <w:r w:rsidRPr="00795D9F">
              <w:t>3.4 Interpret results and make adjustments according to pro</w:t>
            </w:r>
            <w:r w:rsidRPr="00795D9F">
              <w:t>duct and machine specifications as required</w:t>
            </w:r>
          </w:p>
        </w:tc>
      </w:tr>
      <w:tr w:rsidTr="00795D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D9F">
            <w:pPr>
              <w:pStyle w:val="BodyText"/>
              <w:rPr>
                <w:lang w:val="en-NZ"/>
              </w:rPr>
            </w:pPr>
            <w:r w:rsidRPr="00795D9F">
              <w:t>4. Maintain and monitor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D9F" w:rsidP="00795D9F">
            <w:pPr>
              <w:pStyle w:val="BodyText"/>
            </w:pPr>
            <w:r w:rsidRPr="00795D9F">
              <w:t xml:space="preserve">4.1 Operate production process according to enterprise procedures </w:t>
            </w:r>
          </w:p>
          <w:p w:rsidR="00000000" w:rsidRPr="00795D9F" w:rsidP="00795D9F">
            <w:pPr>
              <w:pStyle w:val="BodyText"/>
            </w:pPr>
            <w:r w:rsidRPr="00795D9F">
              <w:t>4.2 Report process adjustments to eliminate problems according to enterprise procedures</w:t>
            </w:r>
          </w:p>
          <w:p w:rsidR="00000000" w:rsidRPr="00795D9F" w:rsidP="00795D9F">
            <w:pPr>
              <w:pStyle w:val="BodyText"/>
            </w:pPr>
            <w:r w:rsidRPr="00795D9F">
              <w:t xml:space="preserve">4.3 Identify </w:t>
            </w:r>
            <w:r w:rsidRPr="00795D9F">
              <w:t>machine faults requiring repair and report to designated person according to enterprise procedures</w:t>
            </w:r>
          </w:p>
          <w:p w:rsidR="00000000" w:rsidP="00795D9F">
            <w:pPr>
              <w:pStyle w:val="BodyText"/>
              <w:rPr>
                <w:lang w:val="en-NZ"/>
              </w:rPr>
            </w:pPr>
            <w:r w:rsidRPr="00795D9F">
              <w:t xml:space="preserve">4.4 Verify repairs and adjustments prior to resumption of operations </w:t>
            </w:r>
          </w:p>
        </w:tc>
      </w:tr>
      <w:tr w:rsidTr="00795D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D9F">
            <w:pPr>
              <w:pStyle w:val="BodyText"/>
              <w:rPr>
                <w:lang w:val="en-NZ"/>
              </w:rPr>
            </w:pPr>
            <w:r w:rsidRPr="00795D9F">
              <w:t>5.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D9F" w:rsidP="00795D9F">
            <w:pPr>
              <w:pStyle w:val="BodyText"/>
            </w:pPr>
            <w:r w:rsidRPr="00795D9F">
              <w:t>5.1 Follow shutdown sequence according to ma</w:t>
            </w:r>
            <w:r w:rsidRPr="00795D9F">
              <w:t>nufacturer specifications and enterprise procedures</w:t>
            </w:r>
          </w:p>
          <w:p w:rsidR="00000000" w:rsidRPr="00795D9F" w:rsidP="00795D9F">
            <w:pPr>
              <w:pStyle w:val="BodyText"/>
            </w:pPr>
            <w:r w:rsidRPr="00795D9F">
              <w:t>5.2 Label and store unused ink and coating, according to manufacturer specifications and enterprise procedures</w:t>
            </w:r>
          </w:p>
          <w:p w:rsidR="00000000" w:rsidRPr="00795D9F" w:rsidP="00795D9F">
            <w:pPr>
              <w:pStyle w:val="BodyText"/>
            </w:pPr>
            <w:r w:rsidRPr="00795D9F">
              <w:t>5.3 Remove solid and liquid waste from operating area and recycle and dispose of, as required</w:t>
            </w:r>
            <w:r w:rsidRPr="00795D9F">
              <w:t xml:space="preserve">, according to regulatory requirements and enterprise procedures </w:t>
            </w:r>
          </w:p>
          <w:p w:rsidR="00000000" w:rsidRPr="00795D9F" w:rsidP="00795D9F">
            <w:pPr>
              <w:pStyle w:val="BodyText"/>
            </w:pPr>
            <w:r w:rsidRPr="00795D9F">
              <w:t>5.4 Clean all required parts of machinery used in printing process according to manufacturer specifications and enterprise procedures</w:t>
            </w:r>
          </w:p>
          <w:p w:rsidR="00000000" w:rsidRPr="00795D9F" w:rsidP="00795D9F">
            <w:pPr>
              <w:pStyle w:val="BodyText"/>
            </w:pPr>
            <w:r w:rsidRPr="00795D9F">
              <w:t xml:space="preserve">5.5 Complete required production records and enterprise </w:t>
            </w:r>
            <w:r w:rsidRPr="00795D9F">
              <w:t xml:space="preserve">documentation </w:t>
            </w:r>
          </w:p>
        </w:tc>
      </w:tr>
    </w:tbl>
    <w:p w:rsidR="00000000" w:rsidRPr="00795D9F" w:rsidP="00795D9F">
      <w:pPr>
        <w:pStyle w:val="BodyText"/>
      </w:pPr>
    </w:p>
    <w:p w:rsidR="00000000" w:rsidRPr="00795D9F" w:rsidP="00795D9F">
      <w:pPr>
        <w:pStyle w:val="AllowPageBreak"/>
      </w:pPr>
    </w:p>
    <w:p w:rsidR="00000000" w:rsidRPr="00795D9F" w:rsidP="00795D9F">
      <w:pPr>
        <w:pStyle w:val="Heading1"/>
      </w:pPr>
      <w:bookmarkStart w:id="5" w:name="O_1074320"/>
      <w:bookmarkEnd w:id="5"/>
      <w:r w:rsidRPr="00795D9F">
        <w:t>Foundation Skills</w:t>
      </w:r>
    </w:p>
    <w:p w:rsidR="00000000" w:rsidRPr="00662098" w:rsidP="00662098">
      <w:pPr>
        <w:pStyle w:val="BodyText"/>
        <w:rPr>
          <w:i/>
        </w:rPr>
      </w:pPr>
      <w:r w:rsidRPr="0066209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795D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D9F" w:rsidP="00795D9F">
            <w:pPr>
              <w:pStyle w:val="BodyText"/>
            </w:pPr>
            <w:r w:rsidRPr="00795D9F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D9F">
            <w:pPr>
              <w:pStyle w:val="BodyText"/>
              <w:rPr>
                <w:lang w:val="en-NZ"/>
              </w:rPr>
            </w:pPr>
            <w:r w:rsidRPr="00795D9F">
              <w:rPr>
                <w:rStyle w:val="SpecialBold"/>
              </w:rPr>
              <w:t>Description</w:t>
            </w:r>
          </w:p>
        </w:tc>
      </w:tr>
      <w:tr w:rsidTr="00795D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D9F">
            <w:pPr>
              <w:pStyle w:val="BodyText"/>
              <w:rPr>
                <w:lang w:val="en-NZ"/>
              </w:rPr>
            </w:pPr>
            <w:r w:rsidRPr="00795D9F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D9F">
            <w:pPr>
              <w:pStyle w:val="ListBullet"/>
              <w:rPr>
                <w:lang w:val="en-NZ"/>
              </w:rPr>
            </w:pPr>
            <w:r w:rsidRPr="00795D9F">
              <w:t>Completes records, labels and other required documents according to workplace requirements</w:t>
            </w:r>
          </w:p>
        </w:tc>
      </w:tr>
      <w:tr w:rsidTr="00795D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8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D9F">
            <w:pPr>
              <w:pStyle w:val="BodyText"/>
              <w:rPr>
                <w:lang w:val="en-NZ"/>
              </w:rPr>
            </w:pPr>
            <w:r w:rsidRPr="00795D9F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D9F">
            <w:pPr>
              <w:pStyle w:val="ListBullet"/>
              <w:rPr>
                <w:lang w:val="en-NZ"/>
              </w:rPr>
            </w:pPr>
            <w:r w:rsidRPr="00795D9F">
              <w:t>Complies with enterprise procedures relevant to own role</w:t>
            </w:r>
          </w:p>
        </w:tc>
      </w:tr>
      <w:tr w:rsidTr="00795D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8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D9F">
            <w:pPr>
              <w:pStyle w:val="BodyText"/>
              <w:rPr>
                <w:lang w:val="en-NZ"/>
              </w:rPr>
            </w:pPr>
            <w:r w:rsidRPr="00795D9F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D9F" w:rsidP="00795D9F">
            <w:pPr>
              <w:pStyle w:val="ListBullet"/>
            </w:pPr>
            <w:r w:rsidRPr="00795D9F">
              <w:t xml:space="preserve">Collaborates and cooperates with others to achieve joint outcomes </w:t>
            </w:r>
          </w:p>
          <w:p w:rsidR="00000000" w:rsidRPr="00795D9F" w:rsidP="00795D9F">
            <w:pPr>
              <w:pStyle w:val="ListBullet"/>
            </w:pPr>
            <w:r w:rsidRPr="00795D9F">
              <w:t>Contributes to workgroup discussions using accepted conventions</w:t>
            </w:r>
          </w:p>
          <w:p w:rsidR="00000000" w:rsidP="00795D9F">
            <w:pPr>
              <w:pStyle w:val="ListBullet"/>
              <w:rPr>
                <w:lang w:val="en-NZ"/>
              </w:rPr>
            </w:pPr>
            <w:r w:rsidRPr="00795D9F">
              <w:t>Selects and uses communication practices when reporting issues</w:t>
            </w:r>
          </w:p>
        </w:tc>
      </w:tr>
      <w:tr w:rsidTr="00795D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5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D9F">
            <w:pPr>
              <w:pStyle w:val="BodyText"/>
              <w:rPr>
                <w:lang w:val="en-NZ"/>
              </w:rPr>
            </w:pPr>
            <w:r w:rsidRPr="00795D9F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D9F" w:rsidP="00795D9F">
            <w:pPr>
              <w:pStyle w:val="ListBullet"/>
            </w:pPr>
            <w:r w:rsidRPr="00795D9F">
              <w:t>Takes responsibility for planning and organising own workload, identifying ways of sequencing and comb</w:t>
            </w:r>
            <w:r w:rsidRPr="00795D9F">
              <w:t xml:space="preserve">ining elements for greater efficiency </w:t>
            </w:r>
          </w:p>
          <w:p w:rsidR="00000000" w:rsidP="00795D9F">
            <w:pPr>
              <w:pStyle w:val="ListBullet"/>
              <w:rPr>
                <w:lang w:val="en-NZ"/>
              </w:rPr>
            </w:pPr>
            <w:r w:rsidRPr="00795D9F">
              <w:t>Assembles and organises required resources</w:t>
            </w:r>
          </w:p>
        </w:tc>
      </w:tr>
      <w:tr w:rsidTr="00795D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0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D9F">
            <w:pPr>
              <w:pStyle w:val="BodyText"/>
              <w:rPr>
                <w:lang w:val="en-NZ"/>
              </w:rPr>
            </w:pPr>
            <w:r w:rsidRPr="00795D9F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D9F">
            <w:pPr>
              <w:pStyle w:val="ListBullet"/>
              <w:rPr>
                <w:lang w:val="en-NZ"/>
              </w:rPr>
            </w:pPr>
            <w:r w:rsidRPr="00795D9F">
              <w:t>Identifies and takes responsibility for addressing predictable problems in familiar work contexts</w:t>
            </w:r>
          </w:p>
        </w:tc>
      </w:tr>
      <w:tr w:rsidTr="00795D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D9F">
            <w:pPr>
              <w:pStyle w:val="BodyText"/>
              <w:rPr>
                <w:lang w:val="en-NZ"/>
              </w:rPr>
            </w:pPr>
            <w:r w:rsidRPr="00795D9F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D9F" w:rsidP="00795D9F">
            <w:pPr>
              <w:pStyle w:val="ListBullet"/>
            </w:pPr>
            <w:r w:rsidRPr="00795D9F">
              <w:t>Reads data from electronic monitoring and control systems</w:t>
            </w:r>
          </w:p>
        </w:tc>
      </w:tr>
    </w:tbl>
    <w:p w:rsidR="00000000" w:rsidRPr="00795D9F" w:rsidP="00795D9F">
      <w:pPr>
        <w:pStyle w:val="BodyText"/>
      </w:pPr>
    </w:p>
    <w:p w:rsidR="00000000" w:rsidRPr="00795D9F" w:rsidP="00795D9F">
      <w:pPr>
        <w:pStyle w:val="AllowPageBreak"/>
      </w:pPr>
    </w:p>
    <w:p w:rsidR="00000000" w:rsidRPr="00795D9F" w:rsidP="00795D9F">
      <w:pPr>
        <w:pStyle w:val="Heading1"/>
      </w:pPr>
      <w:bookmarkStart w:id="6" w:name="O_1074319"/>
      <w:bookmarkEnd w:id="6"/>
      <w:r w:rsidRPr="00795D9F">
        <w:t>Unit Mapping Information</w:t>
      </w:r>
    </w:p>
    <w:p w:rsidR="00000000" w:rsidRPr="00795D9F" w:rsidP="00662098">
      <w:pPr>
        <w:pStyle w:val="BodyText"/>
      </w:pPr>
      <w:r w:rsidRPr="00795D9F">
        <w:t>Supersedes and is equivalent to ICPPRN493 Set up and monitor in-line printing operations.</w:t>
      </w:r>
    </w:p>
    <w:p w:rsidR="00000000" w:rsidRPr="00795D9F" w:rsidP="00795D9F">
      <w:pPr>
        <w:pStyle w:val="Heading1"/>
      </w:pPr>
      <w:bookmarkStart w:id="7" w:name="O_1074312"/>
      <w:bookmarkEnd w:id="7"/>
      <w:r w:rsidRPr="00795D9F">
        <w:t>Links</w:t>
      </w:r>
    </w:p>
    <w:p w:rsidR="00000000" w:rsidRPr="00795D9F" w:rsidP="00662098">
      <w:pPr>
        <w:pStyle w:val="BodyText"/>
      </w:pPr>
      <w:r w:rsidRPr="00795D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9362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95D9F" w:rsidP="00795D9F"/>
    <w:sectPr w:rsidSect="00795D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D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D9F" w:rsidRPr="00662098" w:rsidP="006620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D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098" w:rsidP="00795D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2098" w:rsidP="00795D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2098" w:rsidP="00795D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D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0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5D9F" w:rsidRPr="00662098" w:rsidP="006620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D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098" w:rsidRPr="002D2AF8" w:rsidP="00795D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ICPPRN4930 Set up and monitor in-line printing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662098" w:rsidP="00795D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AE7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DE05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D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5D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5D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5D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5D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5D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5D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5D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5D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5D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5D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5D9F"/>
  </w:style>
  <w:style w:type="character" w:customStyle="1" w:styleId="Heading1Char">
    <w:name w:val="Heading 1 Char"/>
    <w:basedOn w:val="DefaultParagraphFont"/>
    <w:link w:val="Heading1"/>
    <w:rsid w:val="00795D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5D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5D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5D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5D9F"/>
    <w:rPr>
      <w:b/>
      <w:spacing w:val="0"/>
    </w:rPr>
  </w:style>
  <w:style w:type="character" w:styleId="Emphasis">
    <w:name w:val="Emphasis"/>
    <w:basedOn w:val="DefaultParagraphFont"/>
    <w:qFormat/>
    <w:rsid w:val="00795D9F"/>
    <w:rPr>
      <w:i/>
    </w:rPr>
  </w:style>
  <w:style w:type="paragraph" w:customStyle="1" w:styleId="SuperHeading">
    <w:name w:val="SuperHeading"/>
    <w:basedOn w:val="Normal"/>
    <w:rsid w:val="00795D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5D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5D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5D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5D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5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5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5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5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5D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5D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5D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5D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5D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5D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5D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5D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5D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5D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5D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5D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5D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5D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5D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5D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5D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5D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5D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5D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5D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5D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5D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5D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5D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5D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5D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5D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5D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5D9F"/>
  </w:style>
  <w:style w:type="paragraph" w:styleId="TableofFigures">
    <w:name w:val="table of figures"/>
    <w:basedOn w:val="Normal"/>
    <w:next w:val="Normal"/>
    <w:semiHidden/>
    <w:rsid w:val="00795D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5D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5D9F"/>
    <w:rPr>
      <w:rFonts w:ascii="Wingdings" w:hAnsi="Wingdings"/>
    </w:rPr>
  </w:style>
  <w:style w:type="paragraph" w:customStyle="1" w:styleId="TableHeading">
    <w:name w:val="Table Heading"/>
    <w:basedOn w:val="HeadingBase"/>
    <w:rsid w:val="00795D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5D9F"/>
    <w:rPr>
      <w:color w:val="0033CC"/>
      <w:u w:val="none"/>
    </w:rPr>
  </w:style>
  <w:style w:type="paragraph" w:customStyle="1" w:styleId="BodyTextRight">
    <w:name w:val="Body Text Right"/>
    <w:basedOn w:val="BodyText"/>
    <w:rsid w:val="00795D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5D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5D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5D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5D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5D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5D9F"/>
    <w:rPr>
      <w:sz w:val="32"/>
    </w:rPr>
  </w:style>
  <w:style w:type="paragraph" w:customStyle="1" w:styleId="HeadingProcedure">
    <w:name w:val="Heading Procedure"/>
    <w:basedOn w:val="HeadingBase"/>
    <w:next w:val="Normal"/>
    <w:rsid w:val="00795D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5D9F"/>
    <w:pPr>
      <w:spacing w:before="60" w:after="60"/>
    </w:pPr>
  </w:style>
  <w:style w:type="paragraph" w:styleId="ListContinue">
    <w:name w:val="List Continue"/>
    <w:basedOn w:val="List"/>
    <w:rsid w:val="00795D9F"/>
    <w:pPr>
      <w:ind w:firstLine="0"/>
    </w:pPr>
  </w:style>
  <w:style w:type="paragraph" w:customStyle="1" w:styleId="ListNote">
    <w:name w:val="List Note"/>
    <w:basedOn w:val="List"/>
    <w:rsid w:val="00795D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5D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5D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5D9F"/>
    <w:rPr>
      <w:rFonts w:ascii="Courier New" w:hAnsi="Courier New"/>
    </w:rPr>
  </w:style>
  <w:style w:type="paragraph" w:customStyle="1" w:styleId="NoteBullet">
    <w:name w:val="Note Bullet"/>
    <w:basedOn w:val="Note"/>
    <w:rsid w:val="00795D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5D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5D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5D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5D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5D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5D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5D9F"/>
    <w:rPr>
      <w:b/>
      <w:smallCaps/>
    </w:rPr>
  </w:style>
  <w:style w:type="paragraph" w:customStyle="1" w:styleId="TableListNumber">
    <w:name w:val="Table List Number"/>
    <w:basedOn w:val="ListNumber"/>
    <w:rsid w:val="00795D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5D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5D9F"/>
    <w:pPr>
      <w:numPr>
        <w:numId w:val="8"/>
      </w:numPr>
    </w:pPr>
  </w:style>
  <w:style w:type="paragraph" w:customStyle="1" w:styleId="ListAlpha2">
    <w:name w:val="List Alpha 2"/>
    <w:basedOn w:val="List2"/>
    <w:rsid w:val="00795D9F"/>
    <w:pPr>
      <w:numPr>
        <w:numId w:val="7"/>
      </w:numPr>
    </w:pPr>
  </w:style>
  <w:style w:type="paragraph" w:styleId="List2">
    <w:name w:val="List 2"/>
    <w:basedOn w:val="BodyText"/>
    <w:rsid w:val="00795D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5D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5D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5D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5D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5D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5D9F"/>
    <w:pPr>
      <w:numPr>
        <w:numId w:val="3"/>
      </w:numPr>
    </w:pPr>
  </w:style>
  <w:style w:type="paragraph" w:styleId="ListContinue2">
    <w:name w:val="List Continue 2"/>
    <w:basedOn w:val="List2"/>
    <w:rsid w:val="00795D9F"/>
    <w:pPr>
      <w:ind w:firstLine="0"/>
    </w:pPr>
  </w:style>
  <w:style w:type="paragraph" w:styleId="ListContinue3">
    <w:name w:val="List Continue 3"/>
    <w:basedOn w:val="List3"/>
    <w:rsid w:val="00795D9F"/>
    <w:pPr>
      <w:ind w:left="1021" w:firstLine="0"/>
    </w:pPr>
  </w:style>
  <w:style w:type="paragraph" w:styleId="ListContinue4">
    <w:name w:val="List Continue 4"/>
    <w:basedOn w:val="List4"/>
    <w:rsid w:val="00795D9F"/>
    <w:pPr>
      <w:ind w:firstLine="0"/>
    </w:pPr>
  </w:style>
  <w:style w:type="paragraph" w:styleId="ListContinue5">
    <w:name w:val="List Continue 5"/>
    <w:basedOn w:val="List5"/>
    <w:rsid w:val="00795D9F"/>
    <w:pPr>
      <w:ind w:firstLine="0"/>
    </w:pPr>
  </w:style>
  <w:style w:type="paragraph" w:styleId="ListNumber3">
    <w:name w:val="List Number 3"/>
    <w:basedOn w:val="List3"/>
    <w:rsid w:val="00795D9F"/>
    <w:pPr>
      <w:numPr>
        <w:numId w:val="4"/>
      </w:numPr>
    </w:pPr>
  </w:style>
  <w:style w:type="paragraph" w:styleId="ListNumber4">
    <w:name w:val="List Number 4"/>
    <w:basedOn w:val="List4"/>
    <w:rsid w:val="00795D9F"/>
    <w:pPr>
      <w:numPr>
        <w:numId w:val="5"/>
      </w:numPr>
    </w:pPr>
  </w:style>
  <w:style w:type="paragraph" w:styleId="ListNumber5">
    <w:name w:val="List Number 5"/>
    <w:basedOn w:val="List5"/>
    <w:rsid w:val="00795D9F"/>
    <w:pPr>
      <w:numPr>
        <w:numId w:val="6"/>
      </w:numPr>
    </w:pPr>
  </w:style>
  <w:style w:type="paragraph" w:styleId="BlockText">
    <w:name w:val="Block Text"/>
    <w:basedOn w:val="Normal"/>
    <w:rsid w:val="00795D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5D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5D9F"/>
    <w:rPr>
      <w:sz w:val="16"/>
      <w:vertAlign w:val="superscript"/>
    </w:rPr>
  </w:style>
  <w:style w:type="character" w:customStyle="1" w:styleId="Symbols">
    <w:name w:val="Symbols"/>
    <w:basedOn w:val="DefaultParagraphFont"/>
    <w:rsid w:val="00795D9F"/>
    <w:rPr>
      <w:rFonts w:ascii="Symbol" w:hAnsi="Symbol"/>
    </w:rPr>
  </w:style>
  <w:style w:type="character" w:customStyle="1" w:styleId="MenuOptions">
    <w:name w:val="Menu Options"/>
    <w:basedOn w:val="DefaultParagraphFont"/>
    <w:rsid w:val="00795D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5D9F"/>
    <w:rPr>
      <w:b/>
    </w:rPr>
  </w:style>
  <w:style w:type="character" w:customStyle="1" w:styleId="Underlined">
    <w:name w:val="Underlined"/>
    <w:basedOn w:val="DefaultParagraphFont"/>
    <w:rsid w:val="00795D9F"/>
    <w:rPr>
      <w:u w:val="single"/>
    </w:rPr>
  </w:style>
  <w:style w:type="paragraph" w:customStyle="1" w:styleId="TableBodyTextRight">
    <w:name w:val="Table Body Text Right"/>
    <w:basedOn w:val="TableBodyText"/>
    <w:rsid w:val="00795D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5D9F"/>
    <w:rPr>
      <w:sz w:val="18"/>
    </w:rPr>
  </w:style>
  <w:style w:type="paragraph" w:customStyle="1" w:styleId="BodySmallRight">
    <w:name w:val="Body Small Right"/>
    <w:basedOn w:val="BodyTextRight"/>
    <w:rsid w:val="00795D9F"/>
    <w:rPr>
      <w:sz w:val="18"/>
      <w:szCs w:val="18"/>
    </w:rPr>
  </w:style>
  <w:style w:type="paragraph" w:customStyle="1" w:styleId="MarginEdition">
    <w:name w:val="Margin Edition"/>
    <w:basedOn w:val="MarginNote"/>
    <w:rsid w:val="00795D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5D9F"/>
    <w:rPr>
      <w:sz w:val="2"/>
      <w:szCs w:val="2"/>
    </w:rPr>
  </w:style>
  <w:style w:type="character" w:customStyle="1" w:styleId="Small">
    <w:name w:val="Small"/>
    <w:basedOn w:val="DefaultParagraphFont"/>
    <w:rsid w:val="00795D9F"/>
    <w:rPr>
      <w:sz w:val="16"/>
    </w:rPr>
  </w:style>
  <w:style w:type="paragraph" w:customStyle="1" w:styleId="WideTable">
    <w:name w:val="Wide Table"/>
    <w:basedOn w:val="Normal"/>
    <w:rsid w:val="00795D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5D9F"/>
  </w:style>
  <w:style w:type="paragraph" w:styleId="Quote">
    <w:name w:val="Quote"/>
    <w:basedOn w:val="Heading1"/>
    <w:link w:val="QuoteChar"/>
    <w:qFormat/>
    <w:rsid w:val="00795D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5D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5D9F"/>
    <w:pPr>
      <w:pageBreakBefore/>
    </w:pPr>
  </w:style>
  <w:style w:type="paragraph" w:customStyle="1" w:styleId="Border">
    <w:name w:val="Border"/>
    <w:basedOn w:val="Normal"/>
    <w:qFormat/>
    <w:rsid w:val="00795D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5D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D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D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5D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5D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5D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5D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5D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5D9F"/>
    <w:rPr>
      <w:u w:val="single"/>
    </w:rPr>
  </w:style>
  <w:style w:type="character" w:customStyle="1" w:styleId="BoldandItalics">
    <w:name w:val="Bold and Italics"/>
    <w:qFormat/>
    <w:rsid w:val="00795D9F"/>
    <w:rPr>
      <w:b/>
      <w:i/>
      <w:u w:val="none"/>
    </w:rPr>
  </w:style>
  <w:style w:type="paragraph" w:styleId="BalloonText">
    <w:name w:val="Balloon Text"/>
    <w:basedOn w:val="Normal"/>
    <w:link w:val="BalloonTextChar"/>
    <w:rsid w:val="00795D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5D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5D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5D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5D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5D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5D9F"/>
    <w:pPr>
      <w:spacing w:before="0" w:after="0"/>
    </w:pPr>
  </w:style>
  <w:style w:type="paragraph" w:customStyle="1" w:styleId="BodyTextBold">
    <w:name w:val="Body Text Bold"/>
    <w:basedOn w:val="BodyText"/>
    <w:qFormat/>
    <w:rsid w:val="00795D9F"/>
    <w:rPr>
      <w:b/>
    </w:rPr>
  </w:style>
  <w:style w:type="character" w:styleId="Hyperlink">
    <w:name w:val="Hyperlink"/>
    <w:basedOn w:val="DefaultParagraphFont"/>
    <w:uiPriority w:val="99"/>
    <w:unhideWhenUsed/>
    <w:rsid w:val="006620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3649</Characters>
  <Application>Microsoft Office Word</Application>
  <DocSecurity>0</DocSecurity>
  <Lines>117</Lines>
  <Paragraphs>81</Paragraphs>
  <ScaleCrop>false</ScaleCrop>
  <Company>Author-it Software Corporation Ltd.</Company>
  <LinksUpToDate>false</LinksUpToDate>
  <CharactersWithSpaces>4133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ICPPRN4930 Set up and monitor in-line printing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2021-07-20T05:43:00Z</dcterms:created>
  <dcterms:modified xsi:type="dcterms:W3CDTF">2021-07-20T05:43:00Z</dcterms:modified>
</cp:coreProperties>
</file>