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CFE" w:rsidP="00405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ICPPRN4930 Set up and monitor in-line printing operations</w:t>
      </w:r>
      <w:r>
        <w:fldChar w:fldCharType="end"/>
      </w:r>
    </w:p>
    <w:p w:rsidR="00405CFE" w:rsidP="00405CFE">
      <w:pPr>
        <w:pStyle w:val="Version"/>
        <w:sectPr w:rsidSect="007B1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EEE" w:rsidP="007B1EEE">
      <w:pPr>
        <w:pStyle w:val="SuperHeading"/>
      </w:pPr>
      <w:r w:rsidRPr="007B1EEE">
        <w:t>Assessment Requirements for ICPPRN4930 Set up and monitor in-line printing operations</w:t>
      </w:r>
    </w:p>
    <w:p w:rsidR="00000000" w:rsidRPr="007B1EEE" w:rsidP="007B1EEE">
      <w:pPr>
        <w:pStyle w:val="Heading1"/>
      </w:pPr>
      <w:bookmarkStart w:id="1" w:name="O_1074314"/>
      <w:bookmarkEnd w:id="1"/>
      <w:r w:rsidRPr="007B1E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B1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EEE" w:rsidP="007B1EEE">
            <w:pPr>
              <w:pStyle w:val="BodyText"/>
            </w:pPr>
            <w:r w:rsidRPr="007B1E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EEE">
            <w:pPr>
              <w:pStyle w:val="BodyText"/>
              <w:rPr>
                <w:lang w:val="en-NZ"/>
              </w:rPr>
            </w:pPr>
            <w:r w:rsidRPr="007B1EEE">
              <w:rPr>
                <w:rStyle w:val="SpecialBold"/>
              </w:rPr>
              <w:t>Comments</w:t>
            </w:r>
          </w:p>
        </w:tc>
      </w:tr>
      <w:tr w:rsidTr="007B1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EEE">
            <w:pPr>
              <w:pStyle w:val="BodyText"/>
              <w:rPr>
                <w:lang w:val="en-NZ"/>
              </w:rPr>
            </w:pPr>
            <w:r w:rsidRPr="007B1E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EEE" w:rsidP="007B1EEE">
            <w:pPr>
              <w:pStyle w:val="BodyText"/>
            </w:pPr>
            <w:r w:rsidRPr="007B1EEE">
              <w:t>This version first released with ICP Printing and Graphic Arts Training Package Version 4.0.</w:t>
            </w:r>
          </w:p>
        </w:tc>
      </w:tr>
    </w:tbl>
    <w:p w:rsidR="00000000" w:rsidRPr="007B1EEE" w:rsidP="007B1EEE">
      <w:pPr>
        <w:pStyle w:val="BodyText"/>
      </w:pPr>
    </w:p>
    <w:p w:rsidR="00000000" w:rsidRPr="007B1EEE" w:rsidP="007B1EEE">
      <w:pPr>
        <w:pStyle w:val="AllowPageBreak"/>
      </w:pPr>
    </w:p>
    <w:p w:rsidR="00000000" w:rsidRPr="007B1EEE" w:rsidP="007B1EEE">
      <w:pPr>
        <w:pStyle w:val="Heading1"/>
      </w:pPr>
      <w:bookmarkStart w:id="2" w:name="O_1074317"/>
      <w:bookmarkEnd w:id="2"/>
      <w:r w:rsidRPr="007B1EEE">
        <w:t>Performance Evidence</w:t>
      </w:r>
    </w:p>
    <w:p w:rsidR="00000000" w:rsidRPr="007B1EEE" w:rsidP="00405CFE">
      <w:pPr>
        <w:pStyle w:val="BodyText"/>
      </w:pPr>
      <w:r w:rsidRPr="007B1EEE">
        <w:t>The candidate must demonstrate the ability to complete the tasks outlined in the elements, performance criteria and foundation skills of this unit, including evidence of the ability to:</w:t>
      </w:r>
    </w:p>
    <w:p w:rsidR="00000000" w:rsidRPr="007B1EEE" w:rsidP="007B1EEE">
      <w:pPr>
        <w:pStyle w:val="ListBullet"/>
      </w:pPr>
      <w:r w:rsidRPr="007B1EEE">
        <w:t>set up and monitor in-line pro</w:t>
      </w:r>
      <w:r w:rsidRPr="007B1EEE">
        <w:t>cesses on two occasions according to job specifications and enterprise procedures.</w:t>
      </w:r>
    </w:p>
    <w:p w:rsidR="00000000" w:rsidRPr="007B1EEE" w:rsidP="007B1EEE">
      <w:pPr>
        <w:pStyle w:val="AllowPageBreak"/>
      </w:pPr>
    </w:p>
    <w:p w:rsidR="00000000" w:rsidRPr="007B1EEE" w:rsidP="007B1EEE">
      <w:pPr>
        <w:pStyle w:val="Heading1"/>
      </w:pPr>
      <w:bookmarkStart w:id="3" w:name="O_1074316"/>
      <w:bookmarkEnd w:id="3"/>
      <w:r w:rsidRPr="007B1EEE">
        <w:t>Knowledge Evidence</w:t>
      </w:r>
    </w:p>
    <w:p w:rsidR="00000000" w:rsidRPr="007B1EEE" w:rsidP="00405CFE">
      <w:pPr>
        <w:pStyle w:val="BodyText"/>
      </w:pPr>
      <w:r w:rsidRPr="007B1EEE">
        <w:t>The candidate must be able to demonstrate knowledge to complete the tasks outlined in the elements, performance criteria and foundat</w:t>
      </w:r>
      <w:r w:rsidRPr="007B1EEE">
        <w:t>ion skills of this unit, including knowledge of:</w:t>
      </w:r>
    </w:p>
    <w:p w:rsidR="00000000" w:rsidRPr="007B1EEE" w:rsidP="007B1EEE">
      <w:pPr>
        <w:pStyle w:val="ListBullet"/>
      </w:pPr>
      <w:r w:rsidRPr="007B1EEE">
        <w:t>enterprise procedures, manufacturer specifications and work health and safety (WHS) requirements for:</w:t>
      </w:r>
    </w:p>
    <w:p w:rsidR="00000000" w:rsidRPr="007B1EEE" w:rsidP="007B1EEE">
      <w:pPr>
        <w:pStyle w:val="ListBullet2"/>
      </w:pPr>
      <w:r w:rsidRPr="007B1EEE">
        <w:t>setting up and operating in-line units</w:t>
      </w:r>
    </w:p>
    <w:p w:rsidR="00000000" w:rsidRPr="007B1EEE" w:rsidP="007B1EEE">
      <w:pPr>
        <w:pStyle w:val="ListBullet2"/>
      </w:pPr>
      <w:r w:rsidRPr="007B1EEE">
        <w:t>setting up and operating transportation systems</w:t>
      </w:r>
    </w:p>
    <w:p w:rsidR="00000000" w:rsidRPr="007B1EEE" w:rsidP="007B1EEE">
      <w:pPr>
        <w:pStyle w:val="ListBullet2"/>
      </w:pPr>
      <w:r w:rsidRPr="007B1EEE">
        <w:t>machine shutdown</w:t>
      </w:r>
    </w:p>
    <w:p w:rsidR="00000000" w:rsidRPr="007B1EEE" w:rsidP="007B1EEE">
      <w:pPr>
        <w:pStyle w:val="ListBullet2"/>
      </w:pPr>
      <w:r w:rsidRPr="007B1EEE">
        <w:t>handling and storing cutting devices</w:t>
      </w:r>
    </w:p>
    <w:p w:rsidR="00000000" w:rsidRPr="007B1EEE" w:rsidP="007B1EEE">
      <w:pPr>
        <w:pStyle w:val="ListBullet2"/>
      </w:pPr>
      <w:r w:rsidRPr="007B1EEE">
        <w:t>handling and storing inks and liquid materials</w:t>
      </w:r>
    </w:p>
    <w:p w:rsidR="00000000" w:rsidRPr="007B1EEE" w:rsidP="007B1EEE">
      <w:pPr>
        <w:pStyle w:val="ListBullet2"/>
      </w:pPr>
      <w:r w:rsidRPr="007B1EEE">
        <w:t>cleaning and liquid waste disposal</w:t>
      </w:r>
    </w:p>
    <w:p w:rsidR="00000000" w:rsidRPr="007B1EEE" w:rsidP="007B1EEE">
      <w:pPr>
        <w:pStyle w:val="ListBullet"/>
      </w:pPr>
      <w:r w:rsidRPr="007B1EEE">
        <w:t>the information available on the job ticket and steps taken if vital information is missing</w:t>
      </w:r>
    </w:p>
    <w:p w:rsidR="00000000" w:rsidRPr="007B1EEE" w:rsidP="007B1EEE">
      <w:pPr>
        <w:pStyle w:val="ListBullet"/>
      </w:pPr>
      <w:r w:rsidRPr="007B1EEE">
        <w:t>common machine faults and correction method</w:t>
      </w:r>
      <w:r w:rsidRPr="007B1EEE">
        <w:t>s</w:t>
      </w:r>
    </w:p>
    <w:p w:rsidR="00000000" w:rsidRPr="007B1EEE" w:rsidP="007B1EEE">
      <w:pPr>
        <w:pStyle w:val="ListBullet"/>
      </w:pPr>
      <w:r w:rsidRPr="007B1EEE">
        <w:t>features, functions and common faults of the in-line units, including:</w:t>
      </w:r>
    </w:p>
    <w:p w:rsidR="00000000" w:rsidRPr="007B1EEE" w:rsidP="007B1EEE">
      <w:pPr>
        <w:pStyle w:val="ListBullet2"/>
      </w:pPr>
      <w:r w:rsidRPr="007B1EEE">
        <w:t>devices to control the substrate</w:t>
      </w:r>
    </w:p>
    <w:p w:rsidR="00000000" w:rsidRPr="007B1EEE" w:rsidP="007B1EEE">
      <w:pPr>
        <w:pStyle w:val="ListBullet2"/>
      </w:pPr>
      <w:r w:rsidRPr="007B1EEE">
        <w:t>components responsible for positioning</w:t>
      </w:r>
    </w:p>
    <w:p w:rsidR="00000000" w:rsidRPr="007B1EEE" w:rsidP="007B1EEE">
      <w:pPr>
        <w:pStyle w:val="ListBullet2"/>
      </w:pPr>
      <w:r w:rsidRPr="007B1EEE">
        <w:t>components requiring cleaning</w:t>
      </w:r>
    </w:p>
    <w:p w:rsidR="00000000" w:rsidRPr="007B1EEE" w:rsidP="007B1EEE">
      <w:pPr>
        <w:pStyle w:val="ListBullet2"/>
      </w:pPr>
      <w:r w:rsidRPr="007B1EEE">
        <w:t>areas requiring repair</w:t>
      </w:r>
    </w:p>
    <w:p w:rsidR="00000000" w:rsidRPr="007B1EEE" w:rsidP="007B1EEE">
      <w:pPr>
        <w:pStyle w:val="ListBullet"/>
      </w:pPr>
      <w:r w:rsidRPr="007B1EEE">
        <w:t>problems caused by an incorrectly set transportation section</w:t>
      </w:r>
    </w:p>
    <w:p w:rsidR="00000000" w:rsidRPr="007B1EEE" w:rsidP="007B1EEE">
      <w:pPr>
        <w:pStyle w:val="ListBullet"/>
      </w:pPr>
      <w:r w:rsidRPr="007B1EEE">
        <w:t>machine parts requiring set up before the in-line unit</w:t>
      </w:r>
    </w:p>
    <w:p w:rsidR="00000000" w:rsidRPr="007B1EEE" w:rsidP="007B1EEE">
      <w:pPr>
        <w:pStyle w:val="ListBullet"/>
      </w:pPr>
      <w:r w:rsidRPr="007B1EEE">
        <w:t>precautions required when setting the impression</w:t>
      </w:r>
    </w:p>
    <w:p w:rsidR="00000000" w:rsidRPr="007B1EEE" w:rsidP="007B1EEE">
      <w:pPr>
        <w:pStyle w:val="ListBullet"/>
      </w:pPr>
      <w:r w:rsidRPr="007B1EEE">
        <w:t>checks to perform after a proof run on any in-line operation or process</w:t>
      </w:r>
    </w:p>
    <w:p w:rsidR="00000000" w:rsidRPr="007B1EEE" w:rsidP="007B1EEE">
      <w:pPr>
        <w:pStyle w:val="ListBullet"/>
      </w:pPr>
      <w:r w:rsidRPr="007B1EEE">
        <w:t>enterprise escalati</w:t>
      </w:r>
      <w:r w:rsidRPr="007B1EEE">
        <w:t>on procedures and required personnel for:</w:t>
      </w:r>
    </w:p>
    <w:p w:rsidR="00000000" w:rsidRPr="007B1EEE" w:rsidP="007B1EEE">
      <w:pPr>
        <w:pStyle w:val="ListBullet2"/>
      </w:pPr>
      <w:r w:rsidRPr="007B1EEE">
        <w:t>problems with the job during make ready</w:t>
      </w:r>
    </w:p>
    <w:p w:rsidR="00000000" w:rsidRPr="007B1EEE" w:rsidP="007B1EEE">
      <w:pPr>
        <w:pStyle w:val="ListBullet2"/>
      </w:pPr>
      <w:r w:rsidRPr="007B1EEE">
        <w:t>machine adjustments during production</w:t>
      </w:r>
    </w:p>
    <w:p w:rsidR="00000000" w:rsidRPr="007B1EEE" w:rsidP="007B1EEE">
      <w:pPr>
        <w:pStyle w:val="ListBullet2"/>
      </w:pPr>
      <w:r w:rsidRPr="007B1EEE">
        <w:t>machine repairs</w:t>
      </w:r>
    </w:p>
    <w:p w:rsidR="00000000" w:rsidRPr="007B1EEE" w:rsidP="007B1EEE">
      <w:pPr>
        <w:pStyle w:val="ListBullet"/>
      </w:pPr>
      <w:r w:rsidRPr="007B1EEE">
        <w:t>methods used to minimise waste during make ready</w:t>
      </w:r>
    </w:p>
    <w:p w:rsidR="00000000" w:rsidRPr="007B1EEE" w:rsidP="007B1EEE">
      <w:pPr>
        <w:pStyle w:val="ListBullet"/>
      </w:pPr>
      <w:r w:rsidRPr="007B1EEE">
        <w:t>signs of wear of the image carrier</w:t>
      </w:r>
    </w:p>
    <w:p w:rsidR="00000000" w:rsidRPr="007B1EEE" w:rsidP="007B1EEE">
      <w:pPr>
        <w:pStyle w:val="ListBullet"/>
      </w:pPr>
      <w:r w:rsidRPr="007B1EEE">
        <w:t>operator procedures for marking pr</w:t>
      </w:r>
      <w:r w:rsidRPr="007B1EEE">
        <w:t>inted material if it is unacceptable</w:t>
      </w:r>
    </w:p>
    <w:p w:rsidR="00000000" w:rsidRPr="007B1EEE" w:rsidP="007B1EEE">
      <w:pPr>
        <w:pStyle w:val="ListBullet"/>
      </w:pPr>
      <w:r w:rsidRPr="007B1EEE">
        <w:t>print faults the operator identifies during the print run</w:t>
      </w:r>
    </w:p>
    <w:p w:rsidR="00000000" w:rsidRPr="007B1EEE" w:rsidP="007B1EEE">
      <w:pPr>
        <w:pStyle w:val="ListBullet"/>
      </w:pPr>
      <w:r w:rsidRPr="007B1EEE">
        <w:t>the frequency of product quality assessment</w:t>
      </w:r>
    </w:p>
    <w:p w:rsidR="00000000" w:rsidRPr="007B1EEE" w:rsidP="007B1EEE">
      <w:pPr>
        <w:pStyle w:val="ListBullet"/>
      </w:pPr>
      <w:r w:rsidRPr="007B1EEE">
        <w:t>techniques for determining product workflow</w:t>
      </w:r>
    </w:p>
    <w:p w:rsidR="00000000" w:rsidRPr="007B1EEE" w:rsidP="007B1EEE">
      <w:pPr>
        <w:pStyle w:val="ListBullet"/>
      </w:pPr>
      <w:r w:rsidRPr="007B1EEE">
        <w:t>image carrier and cutting device storage procedures</w:t>
      </w:r>
    </w:p>
    <w:p w:rsidR="00000000" w:rsidRPr="007B1EEE" w:rsidP="007B1EEE">
      <w:pPr>
        <w:pStyle w:val="ListBullet"/>
      </w:pPr>
      <w:r w:rsidRPr="007B1EEE">
        <w:t>ink labelling procedures</w:t>
      </w:r>
    </w:p>
    <w:p w:rsidR="00000000" w:rsidRPr="007B1EEE" w:rsidP="007B1EEE">
      <w:pPr>
        <w:pStyle w:val="ListBullet"/>
      </w:pPr>
      <w:r w:rsidRPr="007B1EEE">
        <w:t>the effect on machine production if components are not cleaned following print run</w:t>
      </w:r>
    </w:p>
    <w:p w:rsidR="00000000" w:rsidRPr="007B1EEE" w:rsidP="007B1EEE">
      <w:pPr>
        <w:pStyle w:val="ListBullet"/>
      </w:pPr>
      <w:r w:rsidRPr="007B1EEE">
        <w:t xml:space="preserve">the outcome if production information is not completed on the job ticket </w:t>
      </w:r>
    </w:p>
    <w:p w:rsidR="00000000" w:rsidRPr="007B1EEE" w:rsidP="007B1EEE">
      <w:pPr>
        <w:pStyle w:val="ListBullet"/>
      </w:pPr>
      <w:r w:rsidRPr="007B1EEE">
        <w:t>records to be completed for a reprint or repeat print run</w:t>
      </w:r>
    </w:p>
    <w:p w:rsidR="00000000" w:rsidRPr="007B1EEE" w:rsidP="007B1EEE">
      <w:pPr>
        <w:pStyle w:val="ListBullet"/>
      </w:pPr>
      <w:r w:rsidRPr="007B1EEE">
        <w:t>manufacturer man</w:t>
      </w:r>
      <w:r w:rsidRPr="007B1EEE">
        <w:t>uals, enterprise procedures and work health and safety documentation, including their location and purpose.</w:t>
      </w:r>
    </w:p>
    <w:p w:rsidR="00000000" w:rsidRPr="007B1EEE" w:rsidP="007B1EEE">
      <w:pPr>
        <w:pStyle w:val="AllowPageBreak"/>
      </w:pPr>
    </w:p>
    <w:p w:rsidR="00000000" w:rsidRPr="007B1EEE" w:rsidP="007B1EEE">
      <w:pPr>
        <w:pStyle w:val="Heading1"/>
      </w:pPr>
      <w:bookmarkStart w:id="4" w:name="O_1074315"/>
      <w:bookmarkEnd w:id="4"/>
      <w:r w:rsidRPr="007B1EEE">
        <w:t>Assessment Conditions</w:t>
      </w:r>
    </w:p>
    <w:p w:rsidR="00000000" w:rsidRPr="007B1EEE" w:rsidP="00405CFE">
      <w:pPr>
        <w:pStyle w:val="BodyText"/>
      </w:pPr>
      <w:r w:rsidRPr="007B1EEE">
        <w:t>Gather evidence to demonstrate consistent performance in conditions that are safe and replicate the workpla</w:t>
      </w:r>
      <w:r w:rsidRPr="007B1EEE">
        <w:t xml:space="preserve">ce. Noise levels, production flow, interruptions and time variances must be typical of those experienced in the printing field of work and include access to: </w:t>
      </w:r>
    </w:p>
    <w:p w:rsidR="00000000" w:rsidRPr="007B1EEE" w:rsidP="007B1EEE">
      <w:pPr>
        <w:pStyle w:val="ListBullet"/>
      </w:pPr>
      <w:r w:rsidRPr="007B1EEE">
        <w:t>special purpose tools, equipment and materials</w:t>
      </w:r>
    </w:p>
    <w:p w:rsidR="00000000" w:rsidRPr="007B1EEE" w:rsidP="007B1EEE">
      <w:pPr>
        <w:pStyle w:val="ListBullet"/>
      </w:pPr>
      <w:r w:rsidRPr="007B1EEE">
        <w:t>printing machinery with in-line operations.</w:t>
      </w:r>
    </w:p>
    <w:p w:rsidR="00000000" w:rsidRPr="007B1EEE" w:rsidP="007B1EEE">
      <w:pPr>
        <w:pStyle w:val="AllowPageBreak"/>
      </w:pPr>
    </w:p>
    <w:p w:rsidR="00000000" w:rsidRPr="007B1EEE" w:rsidP="007B1EEE">
      <w:pPr>
        <w:pStyle w:val="Heading1"/>
      </w:pPr>
      <w:bookmarkStart w:id="5" w:name="O_1074313"/>
      <w:bookmarkEnd w:id="5"/>
      <w:r w:rsidRPr="007B1EEE">
        <w:t>Links</w:t>
      </w:r>
    </w:p>
    <w:p w:rsidR="00000000" w:rsidRPr="007B1EEE" w:rsidP="00405CFE">
      <w:pPr>
        <w:pStyle w:val="BodyText"/>
      </w:pPr>
      <w:r w:rsidRPr="007B1E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0326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B1EEE" w:rsidP="007B1EEE"/>
    <w:sectPr w:rsidSect="007B1E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EE" w:rsidRPr="00405CFE" w:rsidP="00405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FE" w:rsidP="007B1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5CFE" w:rsidP="007B1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5CFE" w:rsidP="007B1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EEE" w:rsidRPr="00405CFE" w:rsidP="00405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FE" w:rsidRPr="002D2AF8" w:rsidP="007B1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ICPPRN4930 Set up and monitor in-line printing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05CFE" w:rsidP="007B1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2814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565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ACF4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EEE"/>
  </w:style>
  <w:style w:type="character" w:customStyle="1" w:styleId="Heading1Char">
    <w:name w:val="Heading 1 Char"/>
    <w:basedOn w:val="DefaultParagraphFont"/>
    <w:link w:val="Heading1"/>
    <w:rsid w:val="007B1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E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E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1EEE"/>
    <w:rPr>
      <w:b/>
      <w:spacing w:val="0"/>
    </w:rPr>
  </w:style>
  <w:style w:type="paragraph" w:styleId="ListBullet2">
    <w:name w:val="List Bullet 2"/>
    <w:basedOn w:val="List2"/>
    <w:rsid w:val="007B1E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1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E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E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1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1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E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EEE"/>
    <w:rPr>
      <w:i/>
    </w:rPr>
  </w:style>
  <w:style w:type="paragraph" w:styleId="Caption">
    <w:name w:val="caption"/>
    <w:basedOn w:val="BodyText"/>
    <w:next w:val="Normal"/>
    <w:qFormat/>
    <w:rsid w:val="007B1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EEE"/>
  </w:style>
  <w:style w:type="paragraph" w:styleId="TableofFigures">
    <w:name w:val="table of figures"/>
    <w:basedOn w:val="Normal"/>
    <w:next w:val="Normal"/>
    <w:semiHidden/>
    <w:rsid w:val="007B1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E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1EEE"/>
    <w:rPr>
      <w:rFonts w:ascii="Wingdings" w:hAnsi="Wingdings"/>
    </w:rPr>
  </w:style>
  <w:style w:type="paragraph" w:customStyle="1" w:styleId="TableHeading">
    <w:name w:val="Table Heading"/>
    <w:basedOn w:val="HeadingBase"/>
    <w:rsid w:val="007B1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EEE"/>
    <w:rPr>
      <w:color w:val="0033CC"/>
      <w:u w:val="none"/>
    </w:rPr>
  </w:style>
  <w:style w:type="paragraph" w:customStyle="1" w:styleId="BodyTextRight">
    <w:name w:val="Body Text Right"/>
    <w:basedOn w:val="BodyText"/>
    <w:rsid w:val="007B1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E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EEE"/>
    <w:rPr>
      <w:sz w:val="32"/>
    </w:rPr>
  </w:style>
  <w:style w:type="paragraph" w:customStyle="1" w:styleId="HeadingProcedure">
    <w:name w:val="Heading Procedure"/>
    <w:basedOn w:val="HeadingBase"/>
    <w:next w:val="Normal"/>
    <w:rsid w:val="007B1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EEE"/>
    <w:pPr>
      <w:spacing w:before="60" w:after="60"/>
    </w:pPr>
  </w:style>
  <w:style w:type="paragraph" w:styleId="ListContinue">
    <w:name w:val="List Continue"/>
    <w:basedOn w:val="List"/>
    <w:rsid w:val="007B1EEE"/>
    <w:pPr>
      <w:ind w:firstLine="0"/>
    </w:pPr>
  </w:style>
  <w:style w:type="paragraph" w:customStyle="1" w:styleId="ListNote">
    <w:name w:val="List Note"/>
    <w:basedOn w:val="List"/>
    <w:rsid w:val="007B1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EEE"/>
    <w:rPr>
      <w:rFonts w:ascii="Courier New" w:hAnsi="Courier New"/>
    </w:rPr>
  </w:style>
  <w:style w:type="paragraph" w:customStyle="1" w:styleId="NoteBullet">
    <w:name w:val="Note Bullet"/>
    <w:basedOn w:val="Note"/>
    <w:rsid w:val="007B1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E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1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EEE"/>
    <w:rPr>
      <w:b/>
      <w:smallCaps/>
    </w:rPr>
  </w:style>
  <w:style w:type="paragraph" w:customStyle="1" w:styleId="TableListNumber">
    <w:name w:val="Table List Number"/>
    <w:basedOn w:val="ListNumber"/>
    <w:rsid w:val="007B1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EEE"/>
    <w:pPr>
      <w:numPr>
        <w:numId w:val="9"/>
      </w:numPr>
    </w:pPr>
  </w:style>
  <w:style w:type="paragraph" w:customStyle="1" w:styleId="ListAlpha2">
    <w:name w:val="List Alpha 2"/>
    <w:basedOn w:val="List2"/>
    <w:rsid w:val="007B1EEE"/>
    <w:pPr>
      <w:numPr>
        <w:numId w:val="8"/>
      </w:numPr>
    </w:pPr>
  </w:style>
  <w:style w:type="paragraph" w:styleId="List2">
    <w:name w:val="List 2"/>
    <w:basedOn w:val="BodyText"/>
    <w:rsid w:val="007B1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E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E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1EEE"/>
    <w:pPr>
      <w:numPr>
        <w:numId w:val="4"/>
      </w:numPr>
    </w:pPr>
  </w:style>
  <w:style w:type="paragraph" w:styleId="ListContinue2">
    <w:name w:val="List Continue 2"/>
    <w:basedOn w:val="List2"/>
    <w:rsid w:val="007B1EEE"/>
    <w:pPr>
      <w:ind w:firstLine="0"/>
    </w:pPr>
  </w:style>
  <w:style w:type="paragraph" w:styleId="ListContinue3">
    <w:name w:val="List Continue 3"/>
    <w:basedOn w:val="List3"/>
    <w:rsid w:val="007B1EEE"/>
    <w:pPr>
      <w:ind w:left="1021" w:firstLine="0"/>
    </w:pPr>
  </w:style>
  <w:style w:type="paragraph" w:styleId="ListContinue4">
    <w:name w:val="List Continue 4"/>
    <w:basedOn w:val="List4"/>
    <w:rsid w:val="007B1EEE"/>
    <w:pPr>
      <w:ind w:firstLine="0"/>
    </w:pPr>
  </w:style>
  <w:style w:type="paragraph" w:styleId="ListContinue5">
    <w:name w:val="List Continue 5"/>
    <w:basedOn w:val="List5"/>
    <w:rsid w:val="007B1EEE"/>
    <w:pPr>
      <w:ind w:firstLine="0"/>
    </w:pPr>
  </w:style>
  <w:style w:type="paragraph" w:styleId="ListNumber3">
    <w:name w:val="List Number 3"/>
    <w:basedOn w:val="List3"/>
    <w:rsid w:val="007B1EEE"/>
    <w:pPr>
      <w:numPr>
        <w:numId w:val="5"/>
      </w:numPr>
    </w:pPr>
  </w:style>
  <w:style w:type="paragraph" w:styleId="ListNumber4">
    <w:name w:val="List Number 4"/>
    <w:basedOn w:val="List4"/>
    <w:rsid w:val="007B1EEE"/>
    <w:pPr>
      <w:numPr>
        <w:numId w:val="6"/>
      </w:numPr>
    </w:pPr>
  </w:style>
  <w:style w:type="paragraph" w:styleId="ListNumber5">
    <w:name w:val="List Number 5"/>
    <w:basedOn w:val="List5"/>
    <w:rsid w:val="007B1EEE"/>
    <w:pPr>
      <w:numPr>
        <w:numId w:val="7"/>
      </w:numPr>
    </w:pPr>
  </w:style>
  <w:style w:type="paragraph" w:styleId="BlockText">
    <w:name w:val="Block Text"/>
    <w:basedOn w:val="Normal"/>
    <w:rsid w:val="007B1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EEE"/>
    <w:rPr>
      <w:sz w:val="16"/>
      <w:vertAlign w:val="superscript"/>
    </w:rPr>
  </w:style>
  <w:style w:type="character" w:customStyle="1" w:styleId="Symbols">
    <w:name w:val="Symbols"/>
    <w:basedOn w:val="DefaultParagraphFont"/>
    <w:rsid w:val="007B1EEE"/>
    <w:rPr>
      <w:rFonts w:ascii="Symbol" w:hAnsi="Symbol"/>
    </w:rPr>
  </w:style>
  <w:style w:type="character" w:customStyle="1" w:styleId="MenuOptions">
    <w:name w:val="Menu Options"/>
    <w:basedOn w:val="DefaultParagraphFont"/>
    <w:rsid w:val="007B1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EEE"/>
    <w:rPr>
      <w:b/>
    </w:rPr>
  </w:style>
  <w:style w:type="character" w:customStyle="1" w:styleId="Underlined">
    <w:name w:val="Underlined"/>
    <w:basedOn w:val="DefaultParagraphFont"/>
    <w:rsid w:val="007B1EEE"/>
    <w:rPr>
      <w:u w:val="single"/>
    </w:rPr>
  </w:style>
  <w:style w:type="paragraph" w:customStyle="1" w:styleId="TableBodyTextRight">
    <w:name w:val="Table Body Text Right"/>
    <w:basedOn w:val="TableBodyText"/>
    <w:rsid w:val="007B1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EEE"/>
    <w:rPr>
      <w:sz w:val="18"/>
    </w:rPr>
  </w:style>
  <w:style w:type="paragraph" w:customStyle="1" w:styleId="BodySmallRight">
    <w:name w:val="Body Small Right"/>
    <w:basedOn w:val="BodyTextRight"/>
    <w:rsid w:val="007B1EEE"/>
    <w:rPr>
      <w:sz w:val="18"/>
      <w:szCs w:val="18"/>
    </w:rPr>
  </w:style>
  <w:style w:type="paragraph" w:customStyle="1" w:styleId="MarginEdition">
    <w:name w:val="Margin Edition"/>
    <w:basedOn w:val="MarginNote"/>
    <w:rsid w:val="007B1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EEE"/>
    <w:rPr>
      <w:sz w:val="2"/>
      <w:szCs w:val="2"/>
    </w:rPr>
  </w:style>
  <w:style w:type="character" w:customStyle="1" w:styleId="Small">
    <w:name w:val="Small"/>
    <w:basedOn w:val="DefaultParagraphFont"/>
    <w:rsid w:val="007B1EEE"/>
    <w:rPr>
      <w:sz w:val="16"/>
    </w:rPr>
  </w:style>
  <w:style w:type="paragraph" w:customStyle="1" w:styleId="WideTable">
    <w:name w:val="Wide Table"/>
    <w:basedOn w:val="Normal"/>
    <w:rsid w:val="007B1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EEE"/>
  </w:style>
  <w:style w:type="paragraph" w:styleId="Quote">
    <w:name w:val="Quote"/>
    <w:basedOn w:val="Heading1"/>
    <w:link w:val="QuoteChar"/>
    <w:qFormat/>
    <w:rsid w:val="007B1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EEE"/>
    <w:pPr>
      <w:pageBreakBefore/>
    </w:pPr>
  </w:style>
  <w:style w:type="paragraph" w:customStyle="1" w:styleId="Border">
    <w:name w:val="Border"/>
    <w:basedOn w:val="Normal"/>
    <w:qFormat/>
    <w:rsid w:val="007B1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EEE"/>
    <w:rPr>
      <w:u w:val="single"/>
    </w:rPr>
  </w:style>
  <w:style w:type="character" w:customStyle="1" w:styleId="BoldandItalics">
    <w:name w:val="Bold and Italics"/>
    <w:qFormat/>
    <w:rsid w:val="007B1EEE"/>
    <w:rPr>
      <w:b/>
      <w:i/>
      <w:u w:val="none"/>
    </w:rPr>
  </w:style>
  <w:style w:type="paragraph" w:styleId="BalloonText">
    <w:name w:val="Balloon Text"/>
    <w:basedOn w:val="Normal"/>
    <w:link w:val="BalloonTextChar"/>
    <w:rsid w:val="007B1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EEE"/>
    <w:pPr>
      <w:spacing w:before="0" w:after="0"/>
    </w:pPr>
  </w:style>
  <w:style w:type="paragraph" w:customStyle="1" w:styleId="BodyTextBold">
    <w:name w:val="Body Text Bold"/>
    <w:basedOn w:val="BodyText"/>
    <w:qFormat/>
    <w:rsid w:val="007B1EEE"/>
    <w:rPr>
      <w:b/>
    </w:rPr>
  </w:style>
  <w:style w:type="character" w:styleId="Hyperlink">
    <w:name w:val="Hyperlink"/>
    <w:basedOn w:val="DefaultParagraphFont"/>
    <w:uiPriority w:val="99"/>
    <w:unhideWhenUsed/>
    <w:rsid w:val="00405C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2866</Characters>
  <Application>Microsoft Office Word</Application>
  <DocSecurity>0</DocSecurity>
  <Lines>75</Lines>
  <Paragraphs>63</Paragraphs>
  <ScaleCrop>false</ScaleCrop>
  <Company>Author-it Software Corporation Ltd.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ICPPRN4930 Set up and monitor in-line printing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2021-07-20T05:40:00Z</dcterms:created>
  <dcterms:modified xsi:type="dcterms:W3CDTF">2021-07-20T05:40:00Z</dcterms:modified>
</cp:coreProperties>
</file>