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0577" w:rsidP="002B0577">
      <w:pPr>
        <w:pStyle w:val="Title"/>
      </w:pPr>
      <w:r>
        <w:fldChar w:fldCharType="begin"/>
      </w:r>
      <w:r>
        <w:instrText xml:space="preserve"> TITLE   \* MERGEFORMAT </w:instrText>
      </w:r>
      <w:r>
        <w:fldChar w:fldCharType="separate"/>
      </w:r>
      <w:r>
        <w:t>Assessment Requirements for ICPPRN471 Set up for complex coating</w:t>
      </w:r>
      <w:r>
        <w:fldChar w:fldCharType="end"/>
      </w:r>
    </w:p>
    <w:p w:rsidR="002B0577" w:rsidP="002B0577">
      <w:pPr>
        <w:pStyle w:val="Version"/>
        <w:sectPr w:rsidSect="005216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16F3" w:rsidP="005216F3">
      <w:pPr>
        <w:pStyle w:val="SuperHeading"/>
      </w:pPr>
      <w:r w:rsidRPr="005216F3">
        <w:t>Assessment Requirements for ICPPRN471 Set up for complex coating</w:t>
      </w:r>
    </w:p>
    <w:p w:rsidR="00000000" w:rsidRPr="005216F3" w:rsidP="005216F3">
      <w:pPr>
        <w:pStyle w:val="Heading1"/>
      </w:pPr>
      <w:bookmarkStart w:id="1" w:name="O_691349"/>
      <w:bookmarkEnd w:id="1"/>
      <w:r w:rsidRPr="005216F3">
        <w:t>Modification History</w:t>
      </w:r>
    </w:p>
    <w:tbl>
      <w:tblPr>
        <w:tblW w:w="0" w:type="auto"/>
        <w:tblLayout w:type="fixed"/>
        <w:tblCellMar>
          <w:left w:w="62" w:type="dxa"/>
          <w:right w:w="62" w:type="dxa"/>
        </w:tblCellMar>
        <w:tblLook w:val="0000"/>
      </w:tblPr>
      <w:tblGrid>
        <w:gridCol w:w="2627"/>
        <w:gridCol w:w="6337"/>
      </w:tblGrid>
      <w:tr w:rsidTr="005216F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6F3" w:rsidP="005216F3">
            <w:pPr>
              <w:pStyle w:val="BodyText"/>
            </w:pPr>
            <w:r w:rsidRPr="005216F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F3">
            <w:pPr>
              <w:pStyle w:val="BodyText"/>
              <w:rPr>
                <w:lang w:val="en-NZ"/>
              </w:rPr>
            </w:pPr>
            <w:r w:rsidRPr="005216F3">
              <w:rPr>
                <w:rStyle w:val="SpecialBold"/>
              </w:rPr>
              <w:t>Comments</w:t>
            </w:r>
          </w:p>
        </w:tc>
      </w:tr>
      <w:tr w:rsidTr="005216F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6F3">
            <w:pPr>
              <w:pStyle w:val="BodyText"/>
              <w:rPr>
                <w:lang w:val="en-NZ"/>
              </w:rPr>
            </w:pPr>
            <w:r w:rsidRPr="005216F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6F3" w:rsidP="005216F3">
            <w:pPr>
              <w:pStyle w:val="BodyText"/>
            </w:pPr>
            <w:r w:rsidRPr="005216F3">
              <w:t>This version first released with ICP Printing and Graphic Arts Training Package Version 1.0.</w:t>
            </w:r>
          </w:p>
        </w:tc>
      </w:tr>
    </w:tbl>
    <w:p w:rsidR="00000000" w:rsidRPr="005216F3" w:rsidP="005216F3">
      <w:pPr>
        <w:pStyle w:val="BodyText"/>
      </w:pPr>
    </w:p>
    <w:p w:rsidR="00000000" w:rsidRPr="005216F3" w:rsidP="005216F3">
      <w:pPr>
        <w:pStyle w:val="AllowPageBreak"/>
      </w:pPr>
    </w:p>
    <w:p w:rsidR="00000000" w:rsidRPr="005216F3" w:rsidP="005216F3">
      <w:pPr>
        <w:pStyle w:val="Heading1"/>
      </w:pPr>
      <w:bookmarkStart w:id="2" w:name="O_691350"/>
      <w:bookmarkEnd w:id="2"/>
      <w:r w:rsidRPr="005216F3">
        <w:t>Performance Evidence</w:t>
      </w:r>
    </w:p>
    <w:p w:rsidR="00000000" w:rsidRPr="005216F3" w:rsidP="002B0577">
      <w:pPr>
        <w:pStyle w:val="BodyText"/>
      </w:pPr>
      <w:r w:rsidRPr="005216F3">
        <w:t>Evidence of the ability to:</w:t>
      </w:r>
    </w:p>
    <w:p w:rsidR="00000000" w:rsidRPr="005216F3" w:rsidP="005216F3">
      <w:pPr>
        <w:pStyle w:val="ListBullet"/>
      </w:pPr>
      <w:r w:rsidRPr="005216F3">
        <w:t>set up for THREE complex coating operations (one spot coating, one overall coating and one fine detail, using three different coatings of which one must be metallic, and include at least one in-line process</w:t>
      </w:r>
      <w:r w:rsidRPr="005216F3">
        <w:t>), including:</w:t>
      </w:r>
    </w:p>
    <w:p w:rsidR="00000000" w:rsidRPr="005216F3" w:rsidP="005216F3">
      <w:pPr>
        <w:pStyle w:val="ListBullet2"/>
      </w:pPr>
      <w:r w:rsidRPr="005216F3">
        <w:t>setting up rollers and reel or sheet systems for coating a range of carbon, carbonless, latex, wax, resin and metallic coatings, aqueous and UV varnishes and machine varnishes</w:t>
      </w:r>
    </w:p>
    <w:p w:rsidR="00000000" w:rsidRPr="005216F3" w:rsidP="005216F3">
      <w:pPr>
        <w:pStyle w:val="ListBullet"/>
      </w:pPr>
      <w:r w:rsidRPr="005216F3">
        <w:t>conduct a proof run and adjusting settings to ensure production speeds are attained</w:t>
      </w:r>
    </w:p>
    <w:p w:rsidR="00000000" w:rsidRPr="005216F3" w:rsidP="005216F3">
      <w:pPr>
        <w:pStyle w:val="ListBullet"/>
      </w:pPr>
      <w:r w:rsidRPr="005216F3">
        <w:t>find and use information relevant to the task from a variety of information sources.</w:t>
      </w:r>
    </w:p>
    <w:p w:rsidR="00000000" w:rsidRPr="005216F3" w:rsidP="005216F3">
      <w:pPr>
        <w:pStyle w:val="BodyText"/>
      </w:pPr>
    </w:p>
    <w:p w:rsidR="00000000" w:rsidRPr="005216F3" w:rsidP="002B0577">
      <w:pPr>
        <w:pStyle w:val="BodyText"/>
      </w:pPr>
      <w:r w:rsidRPr="005216F3">
        <w:t xml:space="preserve">Note: If a specific volume or frequency is not stated, then evidence must be provided </w:t>
      </w:r>
      <w:r w:rsidRPr="005216F3">
        <w:t>at least once.</w:t>
      </w:r>
    </w:p>
    <w:p w:rsidR="00000000" w:rsidRPr="005216F3" w:rsidP="005216F3">
      <w:pPr>
        <w:pStyle w:val="Heading1"/>
      </w:pPr>
      <w:bookmarkStart w:id="3" w:name="O_691351"/>
      <w:bookmarkEnd w:id="3"/>
      <w:r w:rsidRPr="005216F3">
        <w:t>Knowledge Evidence</w:t>
      </w:r>
    </w:p>
    <w:p w:rsidR="00000000" w:rsidRPr="005216F3" w:rsidP="002B0577">
      <w:pPr>
        <w:pStyle w:val="BodyText"/>
      </w:pPr>
      <w:r w:rsidRPr="005216F3">
        <w:t>To complete the unit requirements safely and effectively, the individual must:</w:t>
      </w:r>
    </w:p>
    <w:p w:rsidR="00000000" w:rsidRPr="005216F3" w:rsidP="005216F3">
      <w:pPr>
        <w:pStyle w:val="ListBullet"/>
      </w:pPr>
      <w:r w:rsidRPr="005216F3">
        <w:t>describe key information on the work ticket listing type of coating required</w:t>
      </w:r>
    </w:p>
    <w:p w:rsidR="00000000" w:rsidRPr="005216F3" w:rsidP="005216F3">
      <w:pPr>
        <w:pStyle w:val="ListBullet"/>
      </w:pPr>
      <w:r w:rsidRPr="005216F3">
        <w:t>describe what to do if vital information is miss</w:t>
      </w:r>
      <w:r w:rsidRPr="005216F3">
        <w:t>ing from the job ticket</w:t>
      </w:r>
    </w:p>
    <w:p w:rsidR="00000000" w:rsidRPr="005216F3" w:rsidP="005216F3">
      <w:pPr>
        <w:pStyle w:val="ListBullet"/>
      </w:pPr>
      <w:r w:rsidRPr="005216F3">
        <w:t>list checks to do prior to set up (availability of materials etc.)</w:t>
      </w:r>
    </w:p>
    <w:p w:rsidR="00000000" w:rsidRPr="005216F3" w:rsidP="005216F3">
      <w:pPr>
        <w:pStyle w:val="ListBullet"/>
      </w:pPr>
      <w:r w:rsidRPr="005216F3">
        <w:t>describe how to choose the coating side of material</w:t>
      </w:r>
    </w:p>
    <w:p w:rsidR="00000000" w:rsidRPr="005216F3" w:rsidP="005216F3">
      <w:pPr>
        <w:pStyle w:val="ListBullet"/>
      </w:pPr>
      <w:r w:rsidRPr="005216F3">
        <w:t>describe the effect of offside lay selection on the job</w:t>
      </w:r>
    </w:p>
    <w:p w:rsidR="00000000" w:rsidRPr="005216F3" w:rsidP="005216F3">
      <w:pPr>
        <w:pStyle w:val="ListBullet"/>
      </w:pPr>
      <w:r w:rsidRPr="005216F3">
        <w:t>explain how to carry out a register check</w:t>
      </w:r>
    </w:p>
    <w:p w:rsidR="00000000" w:rsidRPr="005216F3" w:rsidP="005216F3">
      <w:pPr>
        <w:pStyle w:val="BodyText"/>
      </w:pPr>
    </w:p>
    <w:p w:rsidR="00000000" w:rsidRPr="005216F3" w:rsidP="002B0577">
      <w:pPr>
        <w:pStyle w:val="Heading3"/>
      </w:pPr>
      <w:r w:rsidRPr="005216F3">
        <w:rPr>
          <w:rStyle w:val="SpecialBold"/>
        </w:rPr>
        <w:t>For reel systems only</w:t>
      </w:r>
    </w:p>
    <w:p w:rsidR="00000000" w:rsidRPr="005216F3" w:rsidP="005216F3">
      <w:pPr>
        <w:pStyle w:val="ListBullet"/>
      </w:pPr>
      <w:r w:rsidRPr="005216F3">
        <w:t>describe the effect of:</w:t>
      </w:r>
    </w:p>
    <w:p w:rsidR="00000000" w:rsidRPr="005216F3" w:rsidP="005216F3">
      <w:pPr>
        <w:pStyle w:val="ListBullet2"/>
      </w:pPr>
      <w:r w:rsidRPr="005216F3">
        <w:t>low web tension on the print</w:t>
      </w:r>
    </w:p>
    <w:p w:rsidR="00000000" w:rsidRPr="005216F3" w:rsidP="005216F3">
      <w:pPr>
        <w:pStyle w:val="ListBullet2"/>
      </w:pPr>
      <w:r w:rsidRPr="005216F3">
        <w:t xml:space="preserve">inefficient web splices </w:t>
      </w:r>
    </w:p>
    <w:p w:rsidR="00000000" w:rsidRPr="005216F3" w:rsidP="005216F3">
      <w:pPr>
        <w:pStyle w:val="ListBullet"/>
      </w:pPr>
      <w:r w:rsidRPr="005216F3">
        <w:t xml:space="preserve">explain how to: </w:t>
      </w:r>
    </w:p>
    <w:p w:rsidR="00000000" w:rsidRPr="005216F3" w:rsidP="005216F3">
      <w:pPr>
        <w:pStyle w:val="ListBullet2"/>
      </w:pPr>
      <w:r w:rsidRPr="005216F3">
        <w:t>determine reel position for the job</w:t>
      </w:r>
    </w:p>
    <w:p w:rsidR="00000000" w:rsidRPr="005216F3" w:rsidP="005216F3">
      <w:pPr>
        <w:pStyle w:val="ListBullet2"/>
      </w:pPr>
      <w:r w:rsidRPr="005216F3">
        <w:t>check for a web break</w:t>
      </w:r>
    </w:p>
    <w:p w:rsidR="00000000" w:rsidRPr="005216F3" w:rsidP="005216F3">
      <w:pPr>
        <w:pStyle w:val="ListBullet"/>
      </w:pPr>
      <w:r w:rsidRPr="005216F3">
        <w:t>identify safety risks associated with rewind of the machine</w:t>
      </w:r>
    </w:p>
    <w:p w:rsidR="00000000" w:rsidRPr="005216F3" w:rsidP="005216F3">
      <w:pPr>
        <w:pStyle w:val="ListBullet"/>
      </w:pPr>
      <w:r w:rsidRPr="005216F3">
        <w:t>outline the effe</w:t>
      </w:r>
      <w:r w:rsidRPr="005216F3">
        <w:t>ct of excessive web tension at rewind of the machine</w:t>
      </w:r>
    </w:p>
    <w:p w:rsidR="00000000" w:rsidRPr="005216F3" w:rsidP="005216F3">
      <w:pPr>
        <w:pStyle w:val="BodyText"/>
      </w:pPr>
    </w:p>
    <w:p w:rsidR="00000000" w:rsidRPr="005216F3" w:rsidP="002B0577">
      <w:pPr>
        <w:pStyle w:val="Heading3"/>
      </w:pPr>
      <w:r w:rsidRPr="005216F3">
        <w:rPr>
          <w:rStyle w:val="SpecialBold"/>
        </w:rPr>
        <w:t>For sheet systems only</w:t>
      </w:r>
    </w:p>
    <w:p w:rsidR="00000000" w:rsidRPr="005216F3" w:rsidP="005216F3">
      <w:pPr>
        <w:pStyle w:val="ListBullet"/>
      </w:pPr>
      <w:r w:rsidRPr="005216F3">
        <w:t>explain how to:</w:t>
      </w:r>
    </w:p>
    <w:p w:rsidR="00000000" w:rsidRPr="005216F3" w:rsidP="005216F3">
      <w:pPr>
        <w:pStyle w:val="ListBullet2"/>
      </w:pPr>
      <w:r w:rsidRPr="005216F3">
        <w:t>determine sheet position for the job</w:t>
      </w:r>
    </w:p>
    <w:p w:rsidR="00000000" w:rsidRPr="005216F3" w:rsidP="005216F3">
      <w:pPr>
        <w:pStyle w:val="ListBullet2"/>
      </w:pPr>
      <w:r w:rsidRPr="005216F3">
        <w:t>select appropriate front lays</w:t>
      </w:r>
    </w:p>
    <w:p w:rsidR="00000000" w:rsidRPr="005216F3" w:rsidP="005216F3">
      <w:pPr>
        <w:pStyle w:val="ListBullet2"/>
      </w:pPr>
      <w:r w:rsidRPr="005216F3">
        <w:t>check a missing or late sheet</w:t>
      </w:r>
    </w:p>
    <w:p w:rsidR="00000000" w:rsidRPr="005216F3" w:rsidP="005216F3">
      <w:pPr>
        <w:pStyle w:val="ListBullet"/>
      </w:pPr>
      <w:r w:rsidRPr="005216F3">
        <w:t>explain use of a two-sheet cut out on most feeders (sheet)</w:t>
      </w:r>
    </w:p>
    <w:p w:rsidR="00000000" w:rsidRPr="005216F3" w:rsidP="005216F3">
      <w:pPr>
        <w:pStyle w:val="ListBullet"/>
      </w:pPr>
      <w:r w:rsidRPr="005216F3">
        <w:t>describe the effect of:</w:t>
      </w:r>
    </w:p>
    <w:p w:rsidR="00000000" w:rsidRPr="005216F3" w:rsidP="005216F3">
      <w:pPr>
        <w:pStyle w:val="ListBullet2"/>
      </w:pPr>
      <w:r w:rsidRPr="005216F3">
        <w:t>not enough coating on a sheet</w:t>
      </w:r>
    </w:p>
    <w:p w:rsidR="00000000" w:rsidRPr="005216F3" w:rsidP="005216F3">
      <w:pPr>
        <w:pStyle w:val="ListBullet2"/>
      </w:pPr>
      <w:r w:rsidRPr="005216F3">
        <w:t>excessive temperature on the sheet</w:t>
      </w:r>
    </w:p>
    <w:p w:rsidR="00000000" w:rsidRPr="005216F3" w:rsidP="005216F3">
      <w:pPr>
        <w:pStyle w:val="ListBullet"/>
      </w:pPr>
      <w:r w:rsidRPr="005216F3">
        <w:t>describe the effect too much vacuum on the slow-down wheels has on the job</w:t>
      </w:r>
    </w:p>
    <w:p w:rsidR="00000000" w:rsidRPr="005216F3" w:rsidP="005216F3">
      <w:pPr>
        <w:pStyle w:val="ListBullet"/>
      </w:pPr>
      <w:r w:rsidRPr="005216F3">
        <w:t>describe how to determine position of register or bustle wheels</w:t>
      </w:r>
    </w:p>
    <w:p w:rsidR="00000000" w:rsidRPr="005216F3" w:rsidP="005216F3">
      <w:pPr>
        <w:pStyle w:val="ListBullet"/>
      </w:pPr>
      <w:r w:rsidRPr="005216F3">
        <w:t>describe the effect excess</w:t>
      </w:r>
      <w:r w:rsidRPr="005216F3">
        <w:t>ive jogging has on the stack</w:t>
      </w:r>
    </w:p>
    <w:p w:rsidR="00000000" w:rsidRPr="005216F3" w:rsidP="005216F3">
      <w:pPr>
        <w:pStyle w:val="ListBullet"/>
      </w:pPr>
      <w:r w:rsidRPr="005216F3">
        <w:t>identify major WHS concerns when setting up the sheet or reel transportation system</w:t>
      </w:r>
    </w:p>
    <w:p w:rsidR="00000000" w:rsidRPr="005216F3" w:rsidP="005216F3">
      <w:pPr>
        <w:pStyle w:val="ListBullet"/>
      </w:pPr>
      <w:r w:rsidRPr="005216F3">
        <w:t>identify WHS concerns relevant to the use of coatings</w:t>
      </w:r>
    </w:p>
    <w:p w:rsidR="00000000" w:rsidRPr="005216F3" w:rsidP="005216F3">
      <w:pPr>
        <w:pStyle w:val="ListBullet"/>
      </w:pPr>
      <w:r w:rsidRPr="005216F3">
        <w:t>list types of coatings and their applications</w:t>
      </w:r>
    </w:p>
    <w:p w:rsidR="00000000" w:rsidRPr="005216F3" w:rsidP="005216F3">
      <w:pPr>
        <w:pStyle w:val="ListBullet"/>
      </w:pPr>
      <w:r w:rsidRPr="005216F3">
        <w:t xml:space="preserve">explain suitability of the coating for the </w:t>
      </w:r>
      <w:r w:rsidRPr="005216F3">
        <w:t>job</w:t>
      </w:r>
    </w:p>
    <w:p w:rsidR="00000000" w:rsidRPr="005216F3" w:rsidP="005216F3">
      <w:pPr>
        <w:pStyle w:val="ListBullet"/>
      </w:pPr>
      <w:r w:rsidRPr="005216F3">
        <w:t>explain how the coat adheres to the product</w:t>
      </w:r>
    </w:p>
    <w:p w:rsidR="00000000" w:rsidRPr="005216F3" w:rsidP="005216F3">
      <w:pPr>
        <w:pStyle w:val="ListBullet"/>
      </w:pPr>
      <w:r w:rsidRPr="005216F3">
        <w:t>identify the amount of coating required</w:t>
      </w:r>
    </w:p>
    <w:p w:rsidR="00000000" w:rsidRPr="005216F3" w:rsidP="005216F3">
      <w:pPr>
        <w:pStyle w:val="ListBullet"/>
      </w:pPr>
      <w:r w:rsidRPr="005216F3">
        <w:t>describe the range of viscosities to run with on an aqueous coating</w:t>
      </w:r>
    </w:p>
    <w:p w:rsidR="00000000" w:rsidRPr="005216F3" w:rsidP="005216F3">
      <w:pPr>
        <w:pStyle w:val="ListBullet"/>
      </w:pPr>
      <w:r w:rsidRPr="005216F3">
        <w:t>describe the effect of incorrect viscosity on coating</w:t>
      </w:r>
    </w:p>
    <w:p w:rsidR="00000000" w:rsidRPr="005216F3" w:rsidP="005216F3">
      <w:pPr>
        <w:pStyle w:val="ListBullet"/>
      </w:pPr>
      <w:r w:rsidRPr="005216F3">
        <w:t>explain how to adjust viscosity of a coating</w:t>
      </w:r>
    </w:p>
    <w:p w:rsidR="00000000" w:rsidRPr="005216F3" w:rsidP="005216F3">
      <w:pPr>
        <w:pStyle w:val="ListBullet"/>
      </w:pPr>
      <w:r w:rsidRPr="005216F3">
        <w:t>describe methods to solidify coating</w:t>
      </w:r>
    </w:p>
    <w:p w:rsidR="00000000" w:rsidRPr="005216F3" w:rsidP="005216F3">
      <w:pPr>
        <w:pStyle w:val="ListBullet"/>
      </w:pPr>
      <w:r w:rsidRPr="005216F3">
        <w:t>explain drying UV coating</w:t>
      </w:r>
    </w:p>
    <w:p w:rsidR="00000000" w:rsidRPr="005216F3" w:rsidP="005216F3">
      <w:pPr>
        <w:pStyle w:val="ListBullet"/>
      </w:pPr>
      <w:r w:rsidRPr="005216F3">
        <w:t>describe the printing principle being utilised to apply aqueous coating</w:t>
      </w:r>
    </w:p>
    <w:p w:rsidR="00000000" w:rsidRPr="005216F3" w:rsidP="005216F3">
      <w:pPr>
        <w:pStyle w:val="ListBullet"/>
      </w:pPr>
      <w:r w:rsidRPr="005216F3">
        <w:t>explain why gluing tabs are not coated</w:t>
      </w:r>
    </w:p>
    <w:p w:rsidR="00000000" w:rsidRPr="005216F3" w:rsidP="005216F3">
      <w:pPr>
        <w:pStyle w:val="ListBullet"/>
      </w:pPr>
      <w:r w:rsidRPr="005216F3">
        <w:t>identify the temperature the drier is set at to dry aqueous coating</w:t>
      </w:r>
    </w:p>
    <w:p w:rsidR="00000000" w:rsidRPr="005216F3" w:rsidP="005216F3">
      <w:pPr>
        <w:pStyle w:val="ListBullet"/>
      </w:pPr>
      <w:r w:rsidRPr="005216F3">
        <w:t>explain when t</w:t>
      </w:r>
      <w:r w:rsidRPr="005216F3">
        <w:t xml:space="preserve">o use different image carriers (plate or blanket) </w:t>
      </w:r>
    </w:p>
    <w:p w:rsidR="00000000" w:rsidRPr="005216F3" w:rsidP="005216F3">
      <w:pPr>
        <w:pStyle w:val="ListBullet"/>
      </w:pPr>
      <w:r w:rsidRPr="005216F3">
        <w:t xml:space="preserve">outline the effect skeleton wheels can have on the coating surface </w:t>
      </w:r>
    </w:p>
    <w:p w:rsidR="00000000" w:rsidRPr="005216F3" w:rsidP="005216F3">
      <w:pPr>
        <w:pStyle w:val="ListBullet"/>
      </w:pPr>
      <w:r w:rsidRPr="005216F3">
        <w:t xml:space="preserve">describe how to measure the amount of gloss on the surface </w:t>
      </w:r>
    </w:p>
    <w:p w:rsidR="00000000" w:rsidRPr="005216F3" w:rsidP="005216F3">
      <w:pPr>
        <w:pStyle w:val="ListBullet"/>
      </w:pPr>
      <w:r w:rsidRPr="005216F3">
        <w:t>outline organisational responsibility for the final approval on the job</w:t>
      </w:r>
    </w:p>
    <w:p w:rsidR="00000000" w:rsidRPr="005216F3" w:rsidP="005216F3">
      <w:pPr>
        <w:pStyle w:val="ListBullet"/>
      </w:pPr>
      <w:r w:rsidRPr="005216F3">
        <w:t>descr</w:t>
      </w:r>
      <w:r w:rsidRPr="005216F3">
        <w:t>ibe the effect in the following scenarios:</w:t>
      </w:r>
    </w:p>
    <w:p w:rsidR="00000000" w:rsidRPr="005216F3" w:rsidP="005216F3">
      <w:pPr>
        <w:pStyle w:val="ListBullet2"/>
      </w:pPr>
      <w:r w:rsidRPr="005216F3">
        <w:t>UV coating on a wet print</w:t>
      </w:r>
    </w:p>
    <w:p w:rsidR="00000000" w:rsidRPr="005216F3" w:rsidP="005216F3">
      <w:pPr>
        <w:pStyle w:val="ListBullet2"/>
      </w:pPr>
      <w:r w:rsidRPr="005216F3">
        <w:t>viscosity is too high or too low</w:t>
      </w:r>
    </w:p>
    <w:p w:rsidR="00000000" w:rsidRPr="005216F3" w:rsidP="005216F3">
      <w:pPr>
        <w:pStyle w:val="ListBullet2"/>
      </w:pPr>
      <w:r w:rsidRPr="005216F3">
        <w:t>ink coverage is excessive, i.e. over 250%</w:t>
      </w:r>
    </w:p>
    <w:p w:rsidR="00000000" w:rsidRPr="005216F3" w:rsidP="005216F3">
      <w:pPr>
        <w:pStyle w:val="ListBullet"/>
      </w:pPr>
      <w:r w:rsidRPr="005216F3">
        <w:t xml:space="preserve">identify key types of information in, and the location of, machine manuals, safety and </w:t>
      </w:r>
      <w:r w:rsidRPr="005216F3">
        <w:t xml:space="preserve">other documentation relevant to this task. </w:t>
      </w:r>
    </w:p>
    <w:p w:rsidR="00000000" w:rsidRPr="005216F3" w:rsidP="005216F3">
      <w:pPr>
        <w:pStyle w:val="AllowPageBreak"/>
      </w:pPr>
    </w:p>
    <w:p w:rsidR="00000000" w:rsidRPr="005216F3" w:rsidP="005216F3">
      <w:pPr>
        <w:pStyle w:val="Heading1"/>
      </w:pPr>
      <w:bookmarkStart w:id="4" w:name="O_691352"/>
      <w:bookmarkEnd w:id="4"/>
      <w:r w:rsidRPr="005216F3">
        <w:t>Assessment Conditions</w:t>
      </w:r>
    </w:p>
    <w:p w:rsidR="00000000" w:rsidRPr="005216F3" w:rsidP="002B0577">
      <w:pPr>
        <w:pStyle w:val="BodyText"/>
      </w:pPr>
      <w:r w:rsidRPr="005216F3">
        <w:t>Gather evidence to demonstrate consistent performance in conditions that are safe and replicate the workplace. Noise levels, production flow, interruptions and time variance</w:t>
      </w:r>
      <w:r w:rsidRPr="005216F3">
        <w:t xml:space="preserve">s must be typical of those experienced in the printing field of work and include access to special purpose tools, equipment, and materials, including a dedicated coating machine. </w:t>
      </w:r>
    </w:p>
    <w:p w:rsidR="002B0577" w:rsidP="002B0577">
      <w:pPr>
        <w:pStyle w:val="BodyText"/>
      </w:pPr>
      <w:r w:rsidRPr="005216F3">
        <w:t>Assessors must satisfy NVR/AQTF assessor requirements.</w:t>
      </w:r>
    </w:p>
    <w:p w:rsidR="00000000" w:rsidRPr="005216F3" w:rsidP="005216F3">
      <w:pPr>
        <w:pStyle w:val="Heading1"/>
      </w:pPr>
      <w:bookmarkStart w:id="5" w:name="O_691355"/>
      <w:bookmarkEnd w:id="5"/>
      <w:r w:rsidRPr="005216F3">
        <w:t>Li</w:t>
      </w:r>
      <w:r w:rsidRPr="005216F3">
        <w:t>nks</w:t>
      </w:r>
    </w:p>
    <w:p w:rsidR="00000000" w:rsidRPr="005216F3" w:rsidP="002B0577">
      <w:pPr>
        <w:pStyle w:val="BodyText"/>
      </w:pPr>
      <w:r w:rsidRPr="005216F3">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43206E">
        <w:rPr>
          <w:rStyle w:val="Hyperlink"/>
        </w:rPr>
        <w:t>https://vetnet.gov.au/Pages/TrainingDocs.aspx?q=a74b7a0f-a253-47e3-8be0-5d426e24131d</w:t>
      </w:r>
      <w:r>
        <w:fldChar w:fldCharType="end"/>
      </w:r>
    </w:p>
    <w:p w:rsidR="00000000" w:rsidRPr="005216F3" w:rsidP="005216F3"/>
    <w:sectPr w:rsidSect="005216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6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6F3" w:rsidRPr="002B0577" w:rsidP="002B05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6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577" w:rsidP="005216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0577" w:rsidP="005216F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2B0577" w:rsidP="005216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6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5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16F3" w:rsidRPr="002B0577" w:rsidP="002B05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6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577" w:rsidRPr="002D2AF8" w:rsidP="005216F3">
    <w:pPr>
      <w:pStyle w:val="Header"/>
      <w:framePr w:wrap="around"/>
    </w:pPr>
    <w:r>
      <w:fldChar w:fldCharType="begin"/>
    </w:r>
    <w:r>
      <w:instrText xml:space="preserve"> TITLE   \* MERGEFORMAT </w:instrText>
    </w:r>
    <w:r>
      <w:fldChar w:fldCharType="separate"/>
    </w:r>
    <w:r>
      <w:t>Assessment Requirements for ICPPRN471 Set up for complex coating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May 2020</w:t>
    </w:r>
    <w:r>
      <w:fldChar w:fldCharType="end"/>
    </w:r>
  </w:p>
  <w:p w:rsidR="002B0577" w:rsidP="005216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F2FF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3EE8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0CF9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6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16F3"/>
    <w:pPr>
      <w:spacing w:before="360" w:after="60"/>
      <w:outlineLvl w:val="0"/>
    </w:pPr>
    <w:rPr>
      <w:sz w:val="32"/>
    </w:rPr>
  </w:style>
  <w:style w:type="paragraph" w:styleId="Heading2">
    <w:name w:val="heading 2"/>
    <w:basedOn w:val="HeadingBase"/>
    <w:next w:val="BodyText"/>
    <w:link w:val="Heading2Char"/>
    <w:qFormat/>
    <w:rsid w:val="005216F3"/>
    <w:pPr>
      <w:keepLines/>
      <w:spacing w:before="240" w:after="120"/>
      <w:outlineLvl w:val="1"/>
    </w:pPr>
    <w:rPr>
      <w:sz w:val="28"/>
      <w:szCs w:val="40"/>
    </w:rPr>
  </w:style>
  <w:style w:type="paragraph" w:styleId="Heading3">
    <w:name w:val="heading 3"/>
    <w:basedOn w:val="HeadingBase"/>
    <w:next w:val="BodyText"/>
    <w:link w:val="Heading3Char"/>
    <w:qFormat/>
    <w:rsid w:val="005216F3"/>
    <w:pPr>
      <w:spacing w:before="180" w:after="120"/>
      <w:outlineLvl w:val="2"/>
    </w:pPr>
    <w:rPr>
      <w:spacing w:val="-10"/>
      <w:kern w:val="32"/>
    </w:rPr>
  </w:style>
  <w:style w:type="paragraph" w:styleId="Heading4">
    <w:name w:val="heading 4"/>
    <w:basedOn w:val="HeadingBase"/>
    <w:next w:val="BodyText"/>
    <w:link w:val="Heading4Char"/>
    <w:qFormat/>
    <w:rsid w:val="005216F3"/>
    <w:pPr>
      <w:spacing w:before="160" w:after="120"/>
      <w:outlineLvl w:val="3"/>
    </w:pPr>
    <w:rPr>
      <w:sz w:val="22"/>
    </w:rPr>
  </w:style>
  <w:style w:type="paragraph" w:styleId="Heading5">
    <w:name w:val="heading 5"/>
    <w:basedOn w:val="HeadingBase"/>
    <w:next w:val="Normal"/>
    <w:link w:val="Heading5Char"/>
    <w:qFormat/>
    <w:rsid w:val="005216F3"/>
    <w:pPr>
      <w:spacing w:before="80"/>
      <w:outlineLvl w:val="4"/>
    </w:pPr>
    <w:rPr>
      <w:color w:val="918585"/>
      <w:sz w:val="20"/>
    </w:rPr>
  </w:style>
  <w:style w:type="paragraph" w:styleId="Heading6">
    <w:name w:val="heading 6"/>
    <w:basedOn w:val="HeadingBase"/>
    <w:next w:val="Normal"/>
    <w:link w:val="Heading6Char"/>
    <w:qFormat/>
    <w:rsid w:val="005216F3"/>
    <w:pPr>
      <w:spacing w:before="60"/>
      <w:outlineLvl w:val="5"/>
    </w:pPr>
    <w:rPr>
      <w:color w:val="918585"/>
      <w:sz w:val="20"/>
    </w:rPr>
  </w:style>
  <w:style w:type="paragraph" w:styleId="Heading7">
    <w:name w:val="heading 7"/>
    <w:basedOn w:val="Normal"/>
    <w:next w:val="Normal"/>
    <w:link w:val="Heading7Char"/>
    <w:qFormat/>
    <w:rsid w:val="005216F3"/>
    <w:pPr>
      <w:ind w:left="720"/>
      <w:outlineLvl w:val="6"/>
    </w:pPr>
    <w:rPr>
      <w:i/>
    </w:rPr>
  </w:style>
  <w:style w:type="paragraph" w:styleId="Heading8">
    <w:name w:val="heading 8"/>
    <w:basedOn w:val="Normal"/>
    <w:next w:val="Normal"/>
    <w:link w:val="Heading8Char"/>
    <w:qFormat/>
    <w:rsid w:val="005216F3"/>
    <w:pPr>
      <w:ind w:left="720"/>
      <w:outlineLvl w:val="7"/>
    </w:pPr>
    <w:rPr>
      <w:i/>
    </w:rPr>
  </w:style>
  <w:style w:type="paragraph" w:styleId="Heading9">
    <w:name w:val="heading 9"/>
    <w:basedOn w:val="Normal"/>
    <w:next w:val="Normal"/>
    <w:link w:val="Heading9Char"/>
    <w:qFormat/>
    <w:rsid w:val="005216F3"/>
    <w:pPr>
      <w:ind w:left="720"/>
      <w:outlineLvl w:val="8"/>
    </w:pPr>
    <w:rPr>
      <w:i/>
    </w:rPr>
  </w:style>
  <w:style w:type="character" w:default="1" w:styleId="DefaultParagraphFont">
    <w:name w:val="Default Paragraph Font"/>
    <w:uiPriority w:val="1"/>
    <w:unhideWhenUsed/>
    <w:rsid w:val="005216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16F3"/>
  </w:style>
  <w:style w:type="character" w:customStyle="1" w:styleId="Heading1Char">
    <w:name w:val="Heading 1 Char"/>
    <w:basedOn w:val="DefaultParagraphFont"/>
    <w:link w:val="Heading1"/>
    <w:rsid w:val="005216F3"/>
    <w:rPr>
      <w:rFonts w:ascii="Times New Roman" w:eastAsia="Times New Roman" w:hAnsi="Times New Roman" w:cs="Times New Roman"/>
      <w:b/>
      <w:sz w:val="32"/>
      <w:szCs w:val="20"/>
      <w:lang w:eastAsia="en-US"/>
    </w:rPr>
  </w:style>
  <w:style w:type="paragraph" w:styleId="BodyText">
    <w:name w:val="Body Text"/>
    <w:basedOn w:val="Normal"/>
    <w:link w:val="BodyTextChar"/>
    <w:rsid w:val="005216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16F3"/>
    <w:rPr>
      <w:rFonts w:ascii="Times New Roman" w:eastAsia="Times New Roman" w:hAnsi="Times New Roman" w:cs="Times New Roman"/>
      <w:sz w:val="24"/>
      <w:lang w:eastAsia="en-US"/>
    </w:rPr>
  </w:style>
  <w:style w:type="paragraph" w:styleId="ListBullet">
    <w:name w:val="List Bullet"/>
    <w:basedOn w:val="List"/>
    <w:rsid w:val="005216F3"/>
    <w:pPr>
      <w:numPr>
        <w:numId w:val="12"/>
      </w:numPr>
      <w:tabs>
        <w:tab w:val="clear" w:pos="340"/>
      </w:tabs>
      <w:spacing w:before="40" w:after="40"/>
    </w:pPr>
  </w:style>
  <w:style w:type="character" w:customStyle="1" w:styleId="SpecialBold">
    <w:name w:val="Special Bold"/>
    <w:basedOn w:val="DefaultParagraphFont"/>
    <w:rsid w:val="005216F3"/>
    <w:rPr>
      <w:b/>
      <w:spacing w:val="0"/>
    </w:rPr>
  </w:style>
  <w:style w:type="paragraph" w:styleId="ListBullet2">
    <w:name w:val="List Bullet 2"/>
    <w:basedOn w:val="List2"/>
    <w:rsid w:val="005216F3"/>
    <w:pPr>
      <w:numPr>
        <w:numId w:val="13"/>
      </w:numPr>
      <w:tabs>
        <w:tab w:val="clear" w:pos="680"/>
      </w:tabs>
    </w:pPr>
  </w:style>
  <w:style w:type="paragraph" w:customStyle="1" w:styleId="SuperHeading">
    <w:name w:val="SuperHeading"/>
    <w:basedOn w:val="Normal"/>
    <w:rsid w:val="005216F3"/>
    <w:pPr>
      <w:spacing w:before="240" w:after="120"/>
      <w:outlineLvl w:val="0"/>
    </w:pPr>
    <w:rPr>
      <w:rFonts w:ascii="Times New Roman" w:hAnsi="Times New Roman"/>
      <w:b/>
      <w:sz w:val="32"/>
    </w:rPr>
  </w:style>
  <w:style w:type="paragraph" w:customStyle="1" w:styleId="AllowPageBreak">
    <w:name w:val="AllowPageBreak"/>
    <w:rsid w:val="005216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16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16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16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16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16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16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16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16F3"/>
    <w:rPr>
      <w:rFonts w:ascii="Courier New" w:eastAsia="Times New Roman" w:hAnsi="Courier New" w:cs="Times New Roman"/>
      <w:i/>
      <w:szCs w:val="20"/>
      <w:lang w:eastAsia="en-US"/>
    </w:rPr>
  </w:style>
  <w:style w:type="paragraph" w:customStyle="1" w:styleId="HeadingBase">
    <w:name w:val="Heading Base"/>
    <w:rsid w:val="005216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16F3"/>
    <w:pPr>
      <w:tabs>
        <w:tab w:val="right" w:leader="dot" w:pos="9072"/>
      </w:tabs>
      <w:ind w:left="567"/>
    </w:pPr>
    <w:rPr>
      <w:szCs w:val="22"/>
    </w:rPr>
  </w:style>
  <w:style w:type="paragraph" w:customStyle="1" w:styleId="TOCBase">
    <w:name w:val="TOC Base"/>
    <w:rsid w:val="005216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16F3"/>
    <w:pPr>
      <w:tabs>
        <w:tab w:val="right" w:leader="dot" w:pos="9072"/>
      </w:tabs>
      <w:spacing w:before="40" w:after="40"/>
      <w:ind w:left="284"/>
    </w:pPr>
    <w:rPr>
      <w:rFonts w:ascii="Times New Roman" w:hAnsi="Times New Roman"/>
    </w:rPr>
  </w:style>
  <w:style w:type="paragraph" w:styleId="TOC1">
    <w:name w:val="toc 1"/>
    <w:basedOn w:val="TOCBase"/>
    <w:next w:val="Normal"/>
    <w:rsid w:val="005216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16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16F3"/>
    <w:rPr>
      <w:rFonts w:ascii="Times New Roman" w:eastAsia="Times New Roman" w:hAnsi="Times New Roman" w:cs="Times New Roman"/>
      <w:sz w:val="16"/>
      <w:lang w:eastAsia="en-US"/>
    </w:rPr>
  </w:style>
  <w:style w:type="paragraph" w:styleId="Title">
    <w:name w:val="Title"/>
    <w:basedOn w:val="HeadingBase"/>
    <w:link w:val="TitleChar"/>
    <w:qFormat/>
    <w:rsid w:val="005216F3"/>
    <w:pPr>
      <w:spacing w:before="5040"/>
      <w:jc w:val="center"/>
    </w:pPr>
    <w:rPr>
      <w:sz w:val="48"/>
      <w:szCs w:val="72"/>
      <w:lang w:val="en-US"/>
    </w:rPr>
  </w:style>
  <w:style w:type="character" w:customStyle="1" w:styleId="TitleChar">
    <w:name w:val="Title Char"/>
    <w:basedOn w:val="DefaultParagraphFont"/>
    <w:link w:val="Title"/>
    <w:rsid w:val="005216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16F3"/>
    <w:pPr>
      <w:tabs>
        <w:tab w:val="left" w:pos="3600"/>
        <w:tab w:val="left" w:pos="3958"/>
      </w:tabs>
    </w:pPr>
  </w:style>
  <w:style w:type="paragraph" w:styleId="List">
    <w:name w:val="List"/>
    <w:basedOn w:val="BodyText"/>
    <w:next w:val="BodyText"/>
    <w:rsid w:val="005216F3"/>
    <w:pPr>
      <w:tabs>
        <w:tab w:val="left" w:pos="340"/>
      </w:tabs>
      <w:spacing w:before="60" w:after="60"/>
      <w:ind w:left="340" w:hanging="340"/>
    </w:pPr>
  </w:style>
  <w:style w:type="paragraph" w:customStyle="1" w:styleId="Note">
    <w:name w:val="Note"/>
    <w:basedOn w:val="BodyText"/>
    <w:rsid w:val="005216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16F3"/>
    <w:pPr>
      <w:framePr w:wrap="auto" w:hAnchor="text" w:y="6049"/>
    </w:pPr>
    <w:rPr>
      <w:color w:val="000000"/>
      <w:sz w:val="40"/>
    </w:rPr>
  </w:style>
  <w:style w:type="paragraph" w:customStyle="1" w:styleId="TOCTitle">
    <w:name w:val="TOCTitle"/>
    <w:basedOn w:val="Heading1"/>
    <w:rsid w:val="005216F3"/>
    <w:pPr>
      <w:spacing w:after="240"/>
      <w:jc w:val="center"/>
      <w:outlineLvl w:val="9"/>
    </w:pPr>
    <w:rPr>
      <w:caps/>
    </w:rPr>
  </w:style>
  <w:style w:type="paragraph" w:customStyle="1" w:styleId="Version">
    <w:name w:val="Version"/>
    <w:rsid w:val="005216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16F3"/>
    <w:pPr>
      <w:keepNext w:val="0"/>
      <w:tabs>
        <w:tab w:val="right" w:pos="4176"/>
      </w:tabs>
      <w:ind w:left="198" w:hanging="198"/>
    </w:pPr>
    <w:rPr>
      <w:rFonts w:ascii="Garamond" w:hAnsi="Garamond"/>
    </w:rPr>
  </w:style>
  <w:style w:type="paragraph" w:styleId="IndexHeading">
    <w:name w:val="index heading"/>
    <w:basedOn w:val="Normal"/>
    <w:next w:val="Index1"/>
    <w:semiHidden/>
    <w:rsid w:val="005216F3"/>
    <w:pPr>
      <w:spacing w:before="120" w:after="120"/>
    </w:pPr>
    <w:rPr>
      <w:rFonts w:ascii="Arial" w:hAnsi="Arial"/>
      <w:b/>
      <w:color w:val="918585"/>
      <w:sz w:val="24"/>
    </w:rPr>
  </w:style>
  <w:style w:type="paragraph" w:styleId="Header">
    <w:name w:val="header"/>
    <w:basedOn w:val="Normal"/>
    <w:link w:val="HeaderChar"/>
    <w:rsid w:val="005216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16F3"/>
    <w:rPr>
      <w:rFonts w:ascii="Times New Roman" w:eastAsia="Times New Roman" w:hAnsi="Times New Roman" w:cs="Times New Roman"/>
      <w:sz w:val="16"/>
      <w:szCs w:val="20"/>
      <w:lang w:val="en-GB" w:eastAsia="en-US"/>
    </w:rPr>
  </w:style>
  <w:style w:type="paragraph" w:customStyle="1" w:styleId="Chapter">
    <w:name w:val="Chapter"/>
    <w:basedOn w:val="Normal"/>
    <w:rsid w:val="005216F3"/>
    <w:pPr>
      <w:spacing w:before="240"/>
    </w:pPr>
    <w:rPr>
      <w:rFonts w:ascii="Times New Roman" w:hAnsi="Times New Roman"/>
      <w:smallCaps/>
      <w:spacing w:val="80"/>
      <w:sz w:val="28"/>
    </w:rPr>
  </w:style>
  <w:style w:type="paragraph" w:customStyle="1" w:styleId="InChapter">
    <w:name w:val="InChapter"/>
    <w:basedOn w:val="Heading3"/>
    <w:rsid w:val="005216F3"/>
    <w:pPr>
      <w:spacing w:after="240"/>
      <w:outlineLvl w:val="9"/>
    </w:pPr>
    <w:rPr>
      <w:noProof/>
    </w:rPr>
  </w:style>
  <w:style w:type="paragraph" w:styleId="Index2">
    <w:name w:val="index 2"/>
    <w:basedOn w:val="Normal"/>
    <w:next w:val="Normal"/>
    <w:semiHidden/>
    <w:rsid w:val="005216F3"/>
    <w:pPr>
      <w:tabs>
        <w:tab w:val="right" w:pos="4176"/>
      </w:tabs>
      <w:ind w:left="568" w:hanging="284"/>
    </w:pPr>
    <w:rPr>
      <w:rFonts w:ascii="Garamond" w:hAnsi="Garamond"/>
    </w:rPr>
  </w:style>
  <w:style w:type="paragraph" w:customStyle="1" w:styleId="Byline">
    <w:name w:val="Byline"/>
    <w:rsid w:val="005216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16F3"/>
    <w:pPr>
      <w:tabs>
        <w:tab w:val="clear" w:pos="3600"/>
        <w:tab w:val="clear" w:pos="3958"/>
      </w:tabs>
      <w:jc w:val="right"/>
    </w:pPr>
  </w:style>
  <w:style w:type="character" w:styleId="Emphasis">
    <w:name w:val="Emphasis"/>
    <w:basedOn w:val="DefaultParagraphFont"/>
    <w:qFormat/>
    <w:rsid w:val="005216F3"/>
    <w:rPr>
      <w:i/>
    </w:rPr>
  </w:style>
  <w:style w:type="paragraph" w:styleId="Caption">
    <w:name w:val="caption"/>
    <w:basedOn w:val="BodyText"/>
    <w:next w:val="Normal"/>
    <w:qFormat/>
    <w:rsid w:val="005216F3"/>
    <w:pPr>
      <w:framePr w:w="2268" w:hSpace="181" w:vSpace="181" w:wrap="around" w:vAnchor="text" w:hAnchor="page" w:x="1135" w:y="285" w:anchorLock="1"/>
    </w:pPr>
    <w:rPr>
      <w:i/>
    </w:rPr>
  </w:style>
  <w:style w:type="paragraph" w:customStyle="1" w:styleId="MiniTOCTitle">
    <w:name w:val="MiniTOCTitle"/>
    <w:basedOn w:val="Heading4"/>
    <w:rsid w:val="005216F3"/>
    <w:pPr>
      <w:spacing w:before="240"/>
      <w:outlineLvl w:val="9"/>
    </w:pPr>
    <w:rPr>
      <w:noProof/>
      <w:sz w:val="24"/>
    </w:rPr>
  </w:style>
  <w:style w:type="paragraph" w:customStyle="1" w:styleId="MiniTOCItem">
    <w:name w:val="MiniTOCItem"/>
    <w:basedOn w:val="ListBullet"/>
    <w:rsid w:val="005216F3"/>
    <w:pPr>
      <w:numPr>
        <w:numId w:val="0"/>
      </w:numPr>
      <w:tabs>
        <w:tab w:val="right" w:leader="dot" w:pos="6521"/>
      </w:tabs>
      <w:spacing w:before="0" w:after="0"/>
    </w:pPr>
  </w:style>
  <w:style w:type="paragraph" w:customStyle="1" w:styleId="TOFTitle">
    <w:name w:val="TOFTitle"/>
    <w:basedOn w:val="TOCTitle"/>
    <w:rsid w:val="005216F3"/>
  </w:style>
  <w:style w:type="paragraph" w:styleId="TableofFigures">
    <w:name w:val="table of figures"/>
    <w:basedOn w:val="Normal"/>
    <w:next w:val="Normal"/>
    <w:semiHidden/>
    <w:rsid w:val="005216F3"/>
    <w:pPr>
      <w:tabs>
        <w:tab w:val="right" w:leader="dot" w:pos="9072"/>
      </w:tabs>
      <w:ind w:left="970" w:hanging="403"/>
    </w:pPr>
    <w:rPr>
      <w:rFonts w:ascii="Times New Roman" w:hAnsi="Times New Roman"/>
      <w:b/>
    </w:rPr>
  </w:style>
  <w:style w:type="paragraph" w:styleId="ListNumber">
    <w:name w:val="List Number"/>
    <w:basedOn w:val="List"/>
    <w:rsid w:val="005216F3"/>
    <w:pPr>
      <w:numPr>
        <w:numId w:val="15"/>
      </w:numPr>
      <w:tabs>
        <w:tab w:val="clear" w:pos="340"/>
      </w:tabs>
    </w:pPr>
  </w:style>
  <w:style w:type="character" w:customStyle="1" w:styleId="WingdingSymbols">
    <w:name w:val="Wingding Symbols"/>
    <w:rsid w:val="005216F3"/>
    <w:rPr>
      <w:rFonts w:ascii="Wingdings" w:hAnsi="Wingdings"/>
    </w:rPr>
  </w:style>
  <w:style w:type="paragraph" w:customStyle="1" w:styleId="TableHeading">
    <w:name w:val="Table Heading"/>
    <w:basedOn w:val="HeadingBase"/>
    <w:rsid w:val="005216F3"/>
    <w:pPr>
      <w:keepLines/>
      <w:pBdr>
        <w:bottom w:val="single" w:sz="6" w:space="1" w:color="918585"/>
      </w:pBdr>
      <w:spacing w:before="240"/>
    </w:pPr>
  </w:style>
  <w:style w:type="character" w:customStyle="1" w:styleId="HotSpot">
    <w:name w:val="HotSpot"/>
    <w:rsid w:val="005216F3"/>
    <w:rPr>
      <w:color w:val="0033CC"/>
      <w:u w:val="none"/>
    </w:rPr>
  </w:style>
  <w:style w:type="paragraph" w:customStyle="1" w:styleId="BodyTextRight">
    <w:name w:val="Body Text Right"/>
    <w:basedOn w:val="BodyText"/>
    <w:rsid w:val="005216F3"/>
    <w:pPr>
      <w:spacing w:before="0" w:after="0"/>
      <w:jc w:val="right"/>
    </w:pPr>
  </w:style>
  <w:style w:type="paragraph" w:styleId="Index3">
    <w:name w:val="index 3"/>
    <w:basedOn w:val="ListNumber2"/>
    <w:next w:val="Normal"/>
    <w:semiHidden/>
    <w:rsid w:val="005216F3"/>
    <w:pPr>
      <w:numPr>
        <w:numId w:val="0"/>
      </w:numPr>
      <w:tabs>
        <w:tab w:val="right" w:leader="dot" w:pos="4176"/>
      </w:tabs>
    </w:pPr>
  </w:style>
  <w:style w:type="paragraph" w:styleId="ListNumber2">
    <w:name w:val="List Number 2"/>
    <w:basedOn w:val="List2"/>
    <w:rsid w:val="005216F3"/>
    <w:pPr>
      <w:numPr>
        <w:numId w:val="10"/>
      </w:numPr>
      <w:tabs>
        <w:tab w:val="clear" w:pos="1060"/>
      </w:tabs>
    </w:pPr>
  </w:style>
  <w:style w:type="paragraph" w:customStyle="1" w:styleId="MarginNote">
    <w:name w:val="Margin Note"/>
    <w:basedOn w:val="BodyText"/>
    <w:rsid w:val="005216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16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16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16F3"/>
    <w:rPr>
      <w:sz w:val="32"/>
    </w:rPr>
  </w:style>
  <w:style w:type="paragraph" w:customStyle="1" w:styleId="HeadingProcedure">
    <w:name w:val="Heading Procedure"/>
    <w:basedOn w:val="HeadingBase"/>
    <w:next w:val="Normal"/>
    <w:rsid w:val="005216F3"/>
    <w:pPr>
      <w:tabs>
        <w:tab w:val="left" w:pos="0"/>
      </w:tabs>
      <w:spacing w:before="120" w:after="60"/>
    </w:pPr>
    <w:rPr>
      <w:i/>
      <w:color w:val="918585"/>
      <w:sz w:val="22"/>
    </w:rPr>
  </w:style>
  <w:style w:type="paragraph" w:customStyle="1" w:styleId="TableBodyText">
    <w:name w:val="Table Body Text"/>
    <w:basedOn w:val="BodyText"/>
    <w:rsid w:val="005216F3"/>
    <w:pPr>
      <w:spacing w:before="60" w:after="60"/>
    </w:pPr>
  </w:style>
  <w:style w:type="paragraph" w:styleId="ListContinue">
    <w:name w:val="List Continue"/>
    <w:basedOn w:val="List"/>
    <w:rsid w:val="005216F3"/>
    <w:pPr>
      <w:ind w:firstLine="0"/>
    </w:pPr>
  </w:style>
  <w:style w:type="paragraph" w:customStyle="1" w:styleId="ListNote">
    <w:name w:val="List Note"/>
    <w:basedOn w:val="List"/>
    <w:rsid w:val="005216F3"/>
    <w:pPr>
      <w:pBdr>
        <w:top w:val="single" w:sz="6" w:space="2" w:color="918585"/>
        <w:bottom w:val="single" w:sz="6" w:space="2" w:color="918585"/>
      </w:pBdr>
      <w:tabs>
        <w:tab w:val="left" w:pos="1021"/>
      </w:tabs>
      <w:ind w:firstLine="0"/>
    </w:pPr>
  </w:style>
  <w:style w:type="paragraph" w:customStyle="1" w:styleId="Warning">
    <w:name w:val="Warning"/>
    <w:basedOn w:val="BodyText"/>
    <w:rsid w:val="005216F3"/>
    <w:pPr>
      <w:shd w:val="clear" w:color="auto" w:fill="D9D9D9"/>
      <w:tabs>
        <w:tab w:val="left" w:pos="992"/>
      </w:tabs>
      <w:ind w:left="119" w:right="119"/>
    </w:pPr>
    <w:rPr>
      <w:sz w:val="20"/>
    </w:rPr>
  </w:style>
  <w:style w:type="paragraph" w:customStyle="1" w:styleId="MarginIcons">
    <w:name w:val="Margin Icons"/>
    <w:basedOn w:val="BodyText"/>
    <w:rsid w:val="005216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16F3"/>
    <w:rPr>
      <w:rFonts w:ascii="Courier New" w:hAnsi="Courier New"/>
    </w:rPr>
  </w:style>
  <w:style w:type="paragraph" w:customStyle="1" w:styleId="NoteBullet">
    <w:name w:val="Note Bullet"/>
    <w:basedOn w:val="Note"/>
    <w:rsid w:val="005216F3"/>
    <w:pPr>
      <w:tabs>
        <w:tab w:val="clear" w:pos="680"/>
      </w:tabs>
      <w:spacing w:before="60" w:after="60"/>
    </w:pPr>
  </w:style>
  <w:style w:type="paragraph" w:customStyle="1" w:styleId="SubHeading2">
    <w:name w:val="SubHeading2"/>
    <w:basedOn w:val="HeadingBase"/>
    <w:rsid w:val="005216F3"/>
    <w:pPr>
      <w:spacing w:before="240" w:after="60"/>
    </w:pPr>
    <w:rPr>
      <w:sz w:val="20"/>
    </w:rPr>
  </w:style>
  <w:style w:type="paragraph" w:customStyle="1" w:styleId="SubHeading1">
    <w:name w:val="SubHeading1"/>
    <w:basedOn w:val="HeadingBase"/>
    <w:rsid w:val="005216F3"/>
    <w:pPr>
      <w:spacing w:before="240" w:after="60"/>
    </w:pPr>
    <w:rPr>
      <w:color w:val="918585"/>
      <w:sz w:val="22"/>
    </w:rPr>
  </w:style>
  <w:style w:type="paragraph" w:customStyle="1" w:styleId="SideHeading">
    <w:name w:val="Side Heading"/>
    <w:basedOn w:val="HeadingBase"/>
    <w:rsid w:val="005216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16F3"/>
    <w:pPr>
      <w:tabs>
        <w:tab w:val="num" w:pos="360"/>
      </w:tabs>
    </w:pPr>
  </w:style>
  <w:style w:type="paragraph" w:styleId="PlainText">
    <w:name w:val="Plain Text"/>
    <w:basedOn w:val="Normal"/>
    <w:link w:val="PlainTextChar"/>
    <w:rsid w:val="005216F3"/>
    <w:rPr>
      <w:sz w:val="20"/>
    </w:rPr>
  </w:style>
  <w:style w:type="character" w:customStyle="1" w:styleId="PlainTextChar">
    <w:name w:val="Plain Text Char"/>
    <w:basedOn w:val="DefaultParagraphFont"/>
    <w:link w:val="PlainText"/>
    <w:rsid w:val="005216F3"/>
    <w:rPr>
      <w:rFonts w:ascii="Courier New" w:eastAsia="Times New Roman" w:hAnsi="Courier New" w:cs="Times New Roman"/>
      <w:sz w:val="20"/>
      <w:szCs w:val="20"/>
      <w:lang w:eastAsia="en-US"/>
    </w:rPr>
  </w:style>
  <w:style w:type="character" w:customStyle="1" w:styleId="MenuOption">
    <w:name w:val="Menu Option"/>
    <w:basedOn w:val="DefaultParagraphFont"/>
    <w:rsid w:val="005216F3"/>
    <w:rPr>
      <w:b/>
      <w:smallCaps/>
    </w:rPr>
  </w:style>
  <w:style w:type="paragraph" w:customStyle="1" w:styleId="TableListNumber">
    <w:name w:val="Table List Number"/>
    <w:basedOn w:val="ListNumber"/>
    <w:rsid w:val="005216F3"/>
    <w:pPr>
      <w:numPr>
        <w:numId w:val="0"/>
      </w:numPr>
    </w:pPr>
  </w:style>
  <w:style w:type="paragraph" w:styleId="TOC4">
    <w:name w:val="toc 4"/>
    <w:basedOn w:val="TOCBase"/>
    <w:next w:val="Normal"/>
    <w:semiHidden/>
    <w:rsid w:val="005216F3"/>
    <w:pPr>
      <w:tabs>
        <w:tab w:val="right" w:leader="dot" w:pos="9071"/>
      </w:tabs>
      <w:ind w:left="1701"/>
    </w:pPr>
  </w:style>
  <w:style w:type="paragraph" w:customStyle="1" w:styleId="ListAlpha">
    <w:name w:val="List Alpha"/>
    <w:basedOn w:val="List"/>
    <w:rsid w:val="005216F3"/>
    <w:pPr>
      <w:numPr>
        <w:numId w:val="9"/>
      </w:numPr>
    </w:pPr>
  </w:style>
  <w:style w:type="paragraph" w:customStyle="1" w:styleId="ListAlpha2">
    <w:name w:val="List Alpha 2"/>
    <w:basedOn w:val="List2"/>
    <w:rsid w:val="005216F3"/>
    <w:pPr>
      <w:numPr>
        <w:numId w:val="8"/>
      </w:numPr>
    </w:pPr>
  </w:style>
  <w:style w:type="paragraph" w:styleId="List2">
    <w:name w:val="List 2"/>
    <w:basedOn w:val="BodyText"/>
    <w:rsid w:val="005216F3"/>
    <w:pPr>
      <w:tabs>
        <w:tab w:val="left" w:pos="680"/>
      </w:tabs>
      <w:spacing w:before="60" w:after="60"/>
      <w:ind w:left="680" w:hanging="340"/>
    </w:pPr>
  </w:style>
  <w:style w:type="paragraph" w:styleId="List3">
    <w:name w:val="List 3"/>
    <w:basedOn w:val="BodyText"/>
    <w:rsid w:val="005216F3"/>
    <w:pPr>
      <w:tabs>
        <w:tab w:val="left" w:pos="1021"/>
      </w:tabs>
      <w:spacing w:before="60" w:after="60"/>
      <w:ind w:left="1020" w:hanging="340"/>
    </w:pPr>
  </w:style>
  <w:style w:type="paragraph" w:styleId="List4">
    <w:name w:val="List 4"/>
    <w:basedOn w:val="BodyText"/>
    <w:rsid w:val="005216F3"/>
    <w:pPr>
      <w:tabs>
        <w:tab w:val="left" w:pos="1361"/>
      </w:tabs>
      <w:spacing w:before="60" w:after="60"/>
      <w:ind w:left="1361" w:hanging="340"/>
    </w:pPr>
  </w:style>
  <w:style w:type="paragraph" w:styleId="List5">
    <w:name w:val="List 5"/>
    <w:basedOn w:val="BodyText"/>
    <w:rsid w:val="005216F3"/>
    <w:pPr>
      <w:tabs>
        <w:tab w:val="left" w:pos="1701"/>
      </w:tabs>
      <w:spacing w:before="60" w:after="60"/>
      <w:ind w:left="1701" w:hanging="340"/>
    </w:pPr>
  </w:style>
  <w:style w:type="paragraph" w:styleId="ListBullet3">
    <w:name w:val="List Bullet 3"/>
    <w:basedOn w:val="List3"/>
    <w:rsid w:val="005216F3"/>
    <w:pPr>
      <w:numPr>
        <w:numId w:val="14"/>
      </w:numPr>
      <w:tabs>
        <w:tab w:val="clear" w:pos="1021"/>
      </w:tabs>
      <w:ind w:left="1037" w:hanging="357"/>
    </w:pPr>
  </w:style>
  <w:style w:type="paragraph" w:styleId="ListBullet4">
    <w:name w:val="List Bullet 4"/>
    <w:basedOn w:val="List4"/>
    <w:rsid w:val="005216F3"/>
    <w:pPr>
      <w:numPr>
        <w:numId w:val="3"/>
      </w:numPr>
      <w:tabs>
        <w:tab w:val="clear" w:pos="1361"/>
      </w:tabs>
    </w:pPr>
  </w:style>
  <w:style w:type="paragraph" w:styleId="ListBullet5">
    <w:name w:val="List Bullet 5"/>
    <w:basedOn w:val="List5"/>
    <w:rsid w:val="005216F3"/>
    <w:pPr>
      <w:numPr>
        <w:numId w:val="4"/>
      </w:numPr>
    </w:pPr>
  </w:style>
  <w:style w:type="paragraph" w:styleId="ListContinue2">
    <w:name w:val="List Continue 2"/>
    <w:basedOn w:val="List2"/>
    <w:rsid w:val="005216F3"/>
    <w:pPr>
      <w:ind w:firstLine="0"/>
    </w:pPr>
  </w:style>
  <w:style w:type="paragraph" w:styleId="ListContinue3">
    <w:name w:val="List Continue 3"/>
    <w:basedOn w:val="List3"/>
    <w:rsid w:val="005216F3"/>
    <w:pPr>
      <w:ind w:left="1021" w:firstLine="0"/>
    </w:pPr>
  </w:style>
  <w:style w:type="paragraph" w:styleId="ListContinue4">
    <w:name w:val="List Continue 4"/>
    <w:basedOn w:val="List4"/>
    <w:rsid w:val="005216F3"/>
    <w:pPr>
      <w:ind w:firstLine="0"/>
    </w:pPr>
  </w:style>
  <w:style w:type="paragraph" w:styleId="ListContinue5">
    <w:name w:val="List Continue 5"/>
    <w:basedOn w:val="List5"/>
    <w:rsid w:val="005216F3"/>
    <w:pPr>
      <w:ind w:firstLine="0"/>
    </w:pPr>
  </w:style>
  <w:style w:type="paragraph" w:styleId="ListNumber3">
    <w:name w:val="List Number 3"/>
    <w:basedOn w:val="List3"/>
    <w:rsid w:val="005216F3"/>
    <w:pPr>
      <w:numPr>
        <w:numId w:val="5"/>
      </w:numPr>
    </w:pPr>
  </w:style>
  <w:style w:type="paragraph" w:styleId="ListNumber4">
    <w:name w:val="List Number 4"/>
    <w:basedOn w:val="List4"/>
    <w:rsid w:val="005216F3"/>
    <w:pPr>
      <w:numPr>
        <w:numId w:val="6"/>
      </w:numPr>
    </w:pPr>
  </w:style>
  <w:style w:type="paragraph" w:styleId="ListNumber5">
    <w:name w:val="List Number 5"/>
    <w:basedOn w:val="List5"/>
    <w:rsid w:val="005216F3"/>
    <w:pPr>
      <w:numPr>
        <w:numId w:val="7"/>
      </w:numPr>
    </w:pPr>
  </w:style>
  <w:style w:type="paragraph" w:styleId="BlockText">
    <w:name w:val="Block Text"/>
    <w:basedOn w:val="Normal"/>
    <w:rsid w:val="005216F3"/>
    <w:pPr>
      <w:spacing w:after="120"/>
      <w:ind w:left="1440" w:right="1440"/>
    </w:pPr>
  </w:style>
  <w:style w:type="character" w:customStyle="1" w:styleId="Subscript">
    <w:name w:val="Subscript"/>
    <w:basedOn w:val="DefaultParagraphFont"/>
    <w:rsid w:val="005216F3"/>
    <w:rPr>
      <w:sz w:val="16"/>
      <w:vertAlign w:val="subscript"/>
    </w:rPr>
  </w:style>
  <w:style w:type="character" w:customStyle="1" w:styleId="Superscript">
    <w:name w:val="Superscript"/>
    <w:basedOn w:val="DefaultParagraphFont"/>
    <w:rsid w:val="005216F3"/>
    <w:rPr>
      <w:sz w:val="16"/>
      <w:vertAlign w:val="superscript"/>
    </w:rPr>
  </w:style>
  <w:style w:type="character" w:customStyle="1" w:styleId="Symbols">
    <w:name w:val="Symbols"/>
    <w:basedOn w:val="DefaultParagraphFont"/>
    <w:rsid w:val="005216F3"/>
    <w:rPr>
      <w:rFonts w:ascii="Symbol" w:hAnsi="Symbol"/>
    </w:rPr>
  </w:style>
  <w:style w:type="character" w:customStyle="1" w:styleId="MenuOptions">
    <w:name w:val="Menu Options"/>
    <w:basedOn w:val="DefaultParagraphFont"/>
    <w:rsid w:val="005216F3"/>
    <w:rPr>
      <w:rFonts w:ascii="Arial Narrow" w:hAnsi="Arial Narrow"/>
      <w:smallCaps/>
    </w:rPr>
  </w:style>
  <w:style w:type="character" w:customStyle="1" w:styleId="Buttons">
    <w:name w:val="Buttons"/>
    <w:basedOn w:val="DefaultParagraphFont"/>
    <w:rsid w:val="005216F3"/>
    <w:rPr>
      <w:b/>
    </w:rPr>
  </w:style>
  <w:style w:type="character" w:customStyle="1" w:styleId="Underlined">
    <w:name w:val="Underlined"/>
    <w:basedOn w:val="DefaultParagraphFont"/>
    <w:rsid w:val="005216F3"/>
    <w:rPr>
      <w:u w:val="single"/>
    </w:rPr>
  </w:style>
  <w:style w:type="paragraph" w:customStyle="1" w:styleId="TableBodyTextRight">
    <w:name w:val="Table Body Text Right"/>
    <w:basedOn w:val="TableBodyText"/>
    <w:rsid w:val="005216F3"/>
    <w:pPr>
      <w:widowControl w:val="0"/>
      <w:autoSpaceDE w:val="0"/>
      <w:autoSpaceDN w:val="0"/>
      <w:adjustRightInd w:val="0"/>
      <w:jc w:val="right"/>
    </w:pPr>
    <w:rPr>
      <w:rFonts w:cs="Arial"/>
      <w:szCs w:val="18"/>
    </w:rPr>
  </w:style>
  <w:style w:type="paragraph" w:customStyle="1" w:styleId="CopyrightText">
    <w:name w:val="Copyright Text"/>
    <w:basedOn w:val="BodyText"/>
    <w:rsid w:val="005216F3"/>
    <w:rPr>
      <w:sz w:val="18"/>
    </w:rPr>
  </w:style>
  <w:style w:type="paragraph" w:customStyle="1" w:styleId="BodySmallRight">
    <w:name w:val="Body Small Right"/>
    <w:basedOn w:val="BodyTextRight"/>
    <w:rsid w:val="005216F3"/>
    <w:rPr>
      <w:sz w:val="18"/>
      <w:szCs w:val="18"/>
    </w:rPr>
  </w:style>
  <w:style w:type="paragraph" w:customStyle="1" w:styleId="MarginEdition">
    <w:name w:val="Margin Edition"/>
    <w:basedOn w:val="MarginNote"/>
    <w:rsid w:val="005216F3"/>
    <w:pPr>
      <w:spacing w:before="0" w:after="0"/>
    </w:pPr>
    <w:rPr>
      <w:rFonts w:ascii="Times New Roman" w:hAnsi="Times New Roman"/>
      <w:color w:val="999999"/>
    </w:rPr>
  </w:style>
  <w:style w:type="paragraph" w:customStyle="1" w:styleId="Spacer">
    <w:name w:val="Spacer"/>
    <w:basedOn w:val="Normal"/>
    <w:rsid w:val="005216F3"/>
    <w:rPr>
      <w:sz w:val="2"/>
      <w:szCs w:val="2"/>
    </w:rPr>
  </w:style>
  <w:style w:type="character" w:customStyle="1" w:styleId="Small">
    <w:name w:val="Small"/>
    <w:basedOn w:val="DefaultParagraphFont"/>
    <w:rsid w:val="005216F3"/>
    <w:rPr>
      <w:sz w:val="16"/>
    </w:rPr>
  </w:style>
  <w:style w:type="paragraph" w:customStyle="1" w:styleId="WideTable">
    <w:name w:val="Wide Table"/>
    <w:basedOn w:val="Normal"/>
    <w:rsid w:val="005216F3"/>
    <w:pPr>
      <w:ind w:left="-1418"/>
    </w:pPr>
    <w:rPr>
      <w:sz w:val="2"/>
      <w:szCs w:val="2"/>
    </w:rPr>
  </w:style>
  <w:style w:type="character" w:styleId="PageNumber">
    <w:name w:val="page number"/>
    <w:basedOn w:val="DefaultParagraphFont"/>
    <w:rsid w:val="005216F3"/>
  </w:style>
  <w:style w:type="paragraph" w:styleId="Quote">
    <w:name w:val="Quote"/>
    <w:basedOn w:val="Heading1"/>
    <w:link w:val="QuoteChar"/>
    <w:qFormat/>
    <w:rsid w:val="005216F3"/>
    <w:rPr>
      <w:b w:val="0"/>
      <w:sz w:val="72"/>
      <w:szCs w:val="72"/>
      <w:lang w:val="en-NZ"/>
    </w:rPr>
  </w:style>
  <w:style w:type="character" w:customStyle="1" w:styleId="QuoteChar">
    <w:name w:val="Quote Char"/>
    <w:basedOn w:val="DefaultParagraphFont"/>
    <w:link w:val="Quote"/>
    <w:rsid w:val="005216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16F3"/>
    <w:pPr>
      <w:pageBreakBefore/>
    </w:pPr>
  </w:style>
  <w:style w:type="paragraph" w:customStyle="1" w:styleId="Border">
    <w:name w:val="Border"/>
    <w:basedOn w:val="Normal"/>
    <w:qFormat/>
    <w:rsid w:val="005216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16F3"/>
    <w:rPr>
      <w:b/>
      <w:bCs/>
      <w:i/>
      <w:iCs/>
      <w:color w:val="auto"/>
    </w:rPr>
  </w:style>
  <w:style w:type="paragraph" w:styleId="IntenseQuote">
    <w:name w:val="Intense Quote"/>
    <w:basedOn w:val="Normal"/>
    <w:next w:val="Normal"/>
    <w:link w:val="IntenseQuoteChar"/>
    <w:uiPriority w:val="30"/>
    <w:qFormat/>
    <w:rsid w:val="005216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16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16F3"/>
    <w:rPr>
      <w:smallCaps/>
      <w:color w:val="auto"/>
      <w:u w:val="single"/>
    </w:rPr>
  </w:style>
  <w:style w:type="character" w:styleId="IntenseReference">
    <w:name w:val="Intense Reference"/>
    <w:basedOn w:val="DefaultParagraphFont"/>
    <w:uiPriority w:val="32"/>
    <w:qFormat/>
    <w:rsid w:val="005216F3"/>
    <w:rPr>
      <w:b/>
      <w:bCs/>
      <w:smallCaps/>
      <w:color w:val="auto"/>
      <w:spacing w:val="5"/>
      <w:u w:val="single"/>
    </w:rPr>
  </w:style>
  <w:style w:type="paragraph" w:customStyle="1" w:styleId="2ColumnHeading">
    <w:name w:val="2Column Heading"/>
    <w:basedOn w:val="BodyText"/>
    <w:qFormat/>
    <w:rsid w:val="005216F3"/>
    <w:pPr>
      <w:spacing w:after="60"/>
      <w:ind w:left="-2268"/>
    </w:pPr>
    <w:rPr>
      <w:b/>
    </w:rPr>
  </w:style>
  <w:style w:type="paragraph" w:customStyle="1" w:styleId="Heading1TOC">
    <w:name w:val="Heading1 TOC"/>
    <w:basedOn w:val="Normal"/>
    <w:qFormat/>
    <w:rsid w:val="005216F3"/>
    <w:pPr>
      <w:spacing w:before="240" w:after="120"/>
    </w:pPr>
    <w:rPr>
      <w:rFonts w:ascii="Times New Roman" w:hAnsi="Times New Roman"/>
      <w:b/>
      <w:sz w:val="32"/>
    </w:rPr>
  </w:style>
  <w:style w:type="paragraph" w:customStyle="1" w:styleId="Heading2TOC">
    <w:name w:val="Heading2 TOC"/>
    <w:basedOn w:val="Normal"/>
    <w:qFormat/>
    <w:rsid w:val="005216F3"/>
    <w:pPr>
      <w:spacing w:before="240" w:after="60"/>
    </w:pPr>
    <w:rPr>
      <w:rFonts w:ascii="Times New Roman" w:hAnsi="Times New Roman"/>
      <w:b/>
      <w:sz w:val="28"/>
    </w:rPr>
  </w:style>
  <w:style w:type="character" w:customStyle="1" w:styleId="Underline">
    <w:name w:val="Underline"/>
    <w:basedOn w:val="DefaultParagraphFont"/>
    <w:qFormat/>
    <w:rsid w:val="005216F3"/>
    <w:rPr>
      <w:u w:val="single"/>
    </w:rPr>
  </w:style>
  <w:style w:type="character" w:customStyle="1" w:styleId="BoldandItalics">
    <w:name w:val="Bold and Italics"/>
    <w:qFormat/>
    <w:rsid w:val="005216F3"/>
    <w:rPr>
      <w:b/>
      <w:i/>
      <w:u w:val="none"/>
    </w:rPr>
  </w:style>
  <w:style w:type="paragraph" w:styleId="BalloonText">
    <w:name w:val="Balloon Text"/>
    <w:basedOn w:val="Normal"/>
    <w:link w:val="BalloonTextChar"/>
    <w:rsid w:val="005216F3"/>
    <w:rPr>
      <w:rFonts w:ascii="Tahoma" w:hAnsi="Tahoma" w:cs="Tahoma"/>
      <w:sz w:val="16"/>
      <w:szCs w:val="16"/>
    </w:rPr>
  </w:style>
  <w:style w:type="character" w:customStyle="1" w:styleId="BalloonTextChar">
    <w:name w:val="Balloon Text Char"/>
    <w:basedOn w:val="DefaultParagraphFont"/>
    <w:link w:val="BalloonText"/>
    <w:rsid w:val="005216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16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16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16F3"/>
    <w:rPr>
      <w:b/>
      <w:color w:val="660033"/>
      <w:spacing w:val="0"/>
    </w:rPr>
  </w:style>
  <w:style w:type="paragraph" w:customStyle="1" w:styleId="Nameditemlist">
    <w:name w:val="Named item list"/>
    <w:basedOn w:val="BodyText"/>
    <w:qFormat/>
    <w:rsid w:val="005216F3"/>
    <w:pPr>
      <w:tabs>
        <w:tab w:val="left" w:pos="2835"/>
      </w:tabs>
      <w:ind w:left="2835" w:hanging="2835"/>
    </w:pPr>
  </w:style>
  <w:style w:type="paragraph" w:customStyle="1" w:styleId="BodyTextnopadding">
    <w:name w:val="Body Text no padding"/>
    <w:basedOn w:val="BodyText"/>
    <w:qFormat/>
    <w:rsid w:val="005216F3"/>
    <w:pPr>
      <w:spacing w:before="0" w:after="0"/>
    </w:pPr>
  </w:style>
  <w:style w:type="paragraph" w:customStyle="1" w:styleId="BodyTextBold">
    <w:name w:val="Body Text Bold"/>
    <w:basedOn w:val="BodyText"/>
    <w:qFormat/>
    <w:rsid w:val="005216F3"/>
    <w:rPr>
      <w:b/>
    </w:rPr>
  </w:style>
  <w:style w:type="character" w:styleId="Hyperlink">
    <w:name w:val="Hyperlink"/>
    <w:basedOn w:val="DefaultParagraphFont"/>
    <w:uiPriority w:val="99"/>
    <w:unhideWhenUsed/>
    <w:rsid w:val="002B05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662</Words>
  <Characters>3611</Characters>
  <Application>Microsoft Office Word</Application>
  <DocSecurity>0</DocSecurity>
  <Lines>100</Lines>
  <Paragraphs>87</Paragraphs>
  <ScaleCrop>false</ScaleCrop>
  <Company>Author-it Software Corporation Ltd.</Company>
  <LinksUpToDate>false</LinksUpToDate>
  <CharactersWithSpaces>4186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ICPPRN471 Set up for complex coating</dc:title>
  <dc:subject>Approved</dc:subject>
  <dc:creator>PwC’s Skills for Australia</dc:creator>
  <cp:keywords>Release: 1</cp:keywords>
  <dc:description>Review Date: 12 April 2008</dc:description>
  <cp:lastModifiedBy>HSD_TPCMSd.prod</cp:lastModifiedBy>
  <cp:revision>3</cp:revision>
  <dcterms:created xsi:type="dcterms:W3CDTF">2020-05-06T06:52:00Z</dcterms:created>
  <dcterms:modified xsi:type="dcterms:W3CDTF">2020-05-06T06:52:00Z</dcterms:modified>
</cp:coreProperties>
</file>