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418" w:rsidP="008D1418">
      <w:pPr>
        <w:pStyle w:val="Title"/>
      </w:pPr>
      <w:r>
        <w:fldChar w:fldCharType="begin"/>
      </w:r>
      <w:r>
        <w:instrText xml:space="preserve"> TITLE   \* MERGEFORMAT </w:instrText>
      </w:r>
      <w:r>
        <w:fldChar w:fldCharType="separate"/>
      </w:r>
      <w:r>
        <w:t>ICPPRN4510 Set up for complex relief printing</w:t>
      </w:r>
      <w:r>
        <w:fldChar w:fldCharType="end"/>
      </w:r>
    </w:p>
    <w:p w:rsidR="008D1418" w:rsidP="008D1418">
      <w:pPr>
        <w:pStyle w:val="Version"/>
        <w:sectPr w:rsidSect="00227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E17" w:rsidP="00227E17">
      <w:pPr>
        <w:pStyle w:val="SuperHeading"/>
      </w:pPr>
      <w:r w:rsidRPr="00227E17">
        <w:t>ICPPRN4510 Set up for complex relief printing</w:t>
      </w:r>
    </w:p>
    <w:p w:rsidR="00000000" w:rsidRPr="00227E17" w:rsidP="00227E17">
      <w:pPr>
        <w:pStyle w:val="Heading1"/>
      </w:pPr>
      <w:bookmarkStart w:id="1" w:name="O_1089192"/>
      <w:bookmarkEnd w:id="1"/>
      <w:r w:rsidRPr="00227E17">
        <w:t>Modification History</w:t>
      </w:r>
    </w:p>
    <w:tbl>
      <w:tblPr>
        <w:tblW w:w="0" w:type="auto"/>
        <w:tblLayout w:type="fixed"/>
        <w:tblCellMar>
          <w:left w:w="62" w:type="dxa"/>
          <w:right w:w="62" w:type="dxa"/>
        </w:tblCellMar>
        <w:tblLook w:val="0000"/>
      </w:tblPr>
      <w:tblGrid>
        <w:gridCol w:w="2493"/>
        <w:gridCol w:w="6337"/>
      </w:tblGrid>
      <w:tr w:rsidTr="00227E1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rPr>
                <w:rStyle w:val="SpecialBold"/>
              </w:rPr>
              <w:t>Comments</w:t>
            </w:r>
          </w:p>
        </w:tc>
      </w:tr>
      <w:tr w:rsidTr="00227E1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This version first released with ICP Printing and Graphic Arts Training Package Version 4.0.</w:t>
            </w:r>
          </w:p>
        </w:tc>
      </w:tr>
    </w:tbl>
    <w:p w:rsidR="00000000" w:rsidRPr="00227E17" w:rsidP="00227E17">
      <w:pPr>
        <w:pStyle w:val="BodyText"/>
      </w:pPr>
    </w:p>
    <w:p w:rsidR="00000000" w:rsidRPr="00227E17" w:rsidP="00227E17">
      <w:pPr>
        <w:pStyle w:val="AllowPageBreak"/>
      </w:pPr>
    </w:p>
    <w:p w:rsidR="00000000" w:rsidRPr="00227E17" w:rsidP="00227E17">
      <w:pPr>
        <w:pStyle w:val="Heading1"/>
      </w:pPr>
      <w:bookmarkStart w:id="2" w:name="O_1089198"/>
      <w:bookmarkEnd w:id="2"/>
      <w:r w:rsidRPr="00227E17">
        <w:t>Application</w:t>
      </w:r>
    </w:p>
    <w:p w:rsidR="00000000" w:rsidRPr="00227E17" w:rsidP="008D1418">
      <w:pPr>
        <w:pStyle w:val="BodyText"/>
      </w:pPr>
      <w:r w:rsidRPr="00227E17">
        <w:t>This unit describes the skills and knowledge required to set up reel, sh</w:t>
      </w:r>
      <w:r w:rsidRPr="00227E17">
        <w:t>eet-fed platen, cylinder or rotary printing machines for non-routine relief printing jobs.</w:t>
      </w:r>
    </w:p>
    <w:p w:rsidR="00000000" w:rsidRPr="00227E17" w:rsidP="008D1418">
      <w:pPr>
        <w:pStyle w:val="BodyText"/>
      </w:pPr>
      <w:r w:rsidRPr="00227E17">
        <w:t>It applies to skilled individuals working as a print machinist in the printing and graphic arts industry.  They may prepare material, setup, monitor and operate equi</w:t>
      </w:r>
      <w:r w:rsidRPr="00227E17">
        <w:t>pment and machinery, analyse and evaluate information, applying solutions to a defined range of problems. They may also provide leadership and guidance to others, with some limited responsibility for the output of others.</w:t>
      </w:r>
    </w:p>
    <w:p w:rsidR="00000000" w:rsidRPr="00227E17" w:rsidP="008D1418">
      <w:pPr>
        <w:pStyle w:val="BodyText"/>
      </w:pPr>
      <w:r w:rsidRPr="00227E17">
        <w:t>No licensing, legislative or certi</w:t>
      </w:r>
      <w:r w:rsidRPr="00227E17">
        <w:t>fication requirements apply to this unit at the time of publication.</w:t>
      </w:r>
    </w:p>
    <w:p w:rsidR="00000000" w:rsidRPr="00227E17" w:rsidP="00227E17">
      <w:pPr>
        <w:pStyle w:val="Heading1"/>
      </w:pPr>
      <w:bookmarkStart w:id="3" w:name="O_1089197"/>
      <w:bookmarkEnd w:id="3"/>
      <w:r w:rsidRPr="00227E17">
        <w:t>Unit Sector</w:t>
      </w:r>
    </w:p>
    <w:p w:rsidR="00000000" w:rsidRPr="00227E17" w:rsidP="008D1418">
      <w:pPr>
        <w:pStyle w:val="BodyText"/>
      </w:pPr>
      <w:r w:rsidRPr="00227E17">
        <w:t>Printing</w:t>
      </w:r>
    </w:p>
    <w:p w:rsidR="00000000" w:rsidRPr="00227E17" w:rsidP="00227E17">
      <w:pPr>
        <w:pStyle w:val="Heading1"/>
      </w:pPr>
      <w:bookmarkStart w:id="4" w:name="O_1089196"/>
      <w:bookmarkEnd w:id="4"/>
      <w:r w:rsidRPr="00227E17">
        <w:t>Elements and Performance Criteria</w:t>
      </w:r>
    </w:p>
    <w:tbl>
      <w:tblPr>
        <w:tblW w:w="9236" w:type="dxa"/>
        <w:tblLayout w:type="fixed"/>
        <w:tblCellMar>
          <w:left w:w="62" w:type="dxa"/>
          <w:right w:w="62" w:type="dxa"/>
        </w:tblCellMar>
        <w:tblLook w:val="0000"/>
      </w:tblPr>
      <w:tblGrid>
        <w:gridCol w:w="2600"/>
        <w:gridCol w:w="6636"/>
      </w:tblGrid>
      <w:tr w:rsidTr="00227E17">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7E17" w:rsidP="00227E17">
            <w:pPr>
              <w:pStyle w:val="BodyText"/>
            </w:pPr>
            <w:r w:rsidRPr="00227E17">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E17">
            <w:pPr>
              <w:pStyle w:val="BodyText"/>
              <w:rPr>
                <w:lang w:val="en-NZ"/>
              </w:rPr>
            </w:pPr>
            <w:r w:rsidRPr="00227E17">
              <w:rPr>
                <w:rStyle w:val="SpecialBold"/>
              </w:rPr>
              <w:t>PERFORMANCE CRITERIA</w:t>
            </w:r>
          </w:p>
        </w:tc>
      </w:tr>
      <w:tr w:rsidTr="00227E17">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rPr>
                <w:rStyle w:val="Emphasis"/>
              </w:rPr>
              <w:t>Performance criteria describe the performance needed to demonstrate achievement of the element.</w:t>
            </w:r>
          </w:p>
        </w:tc>
      </w:tr>
      <w:tr w:rsidTr="00227E1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 xml:space="preserve">1.1 Identify job requirements </w:t>
            </w:r>
          </w:p>
          <w:p w:rsidR="00000000" w:rsidRPr="00227E17" w:rsidP="00227E17">
            <w:pPr>
              <w:pStyle w:val="BodyText"/>
            </w:pPr>
            <w:r w:rsidRPr="00227E17">
              <w:t xml:space="preserve">1.2 Set up required printing machinery according to manufacturer specifications </w:t>
            </w:r>
          </w:p>
          <w:p w:rsidR="00000000" w:rsidRPr="00227E17" w:rsidP="00227E17">
            <w:pPr>
              <w:pStyle w:val="BodyText"/>
            </w:pPr>
            <w:r w:rsidRPr="00227E17">
              <w:t xml:space="preserve">1.3 Confirm availability of </w:t>
            </w:r>
            <w:r w:rsidRPr="00227E17">
              <w:t>all  job components</w:t>
            </w:r>
          </w:p>
          <w:p w:rsidR="00000000" w:rsidRPr="00227E17" w:rsidP="00227E17">
            <w:pPr>
              <w:pStyle w:val="BodyText"/>
            </w:pPr>
            <w:r w:rsidRPr="00227E17">
              <w:t>1.4 Set up and adjust delivery system</w:t>
            </w:r>
          </w:p>
          <w:p w:rsidR="00000000" w:rsidP="00227E17">
            <w:pPr>
              <w:pStyle w:val="BodyText"/>
              <w:rPr>
                <w:lang w:val="en-NZ"/>
              </w:rPr>
            </w:pPr>
            <w:r w:rsidRPr="00227E17">
              <w:t>1.5 Add substrate to and remove substrate from process according to job specifications</w:t>
            </w:r>
          </w:p>
        </w:tc>
      </w:tr>
      <w:tr w:rsidTr="00227E1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2. Select and prepare inks and additives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2.1 Select inks, dyes and additives required according to job specifications and end-user requirements and confirm they meet quality requirements</w:t>
            </w:r>
          </w:p>
          <w:p w:rsidR="00000000" w:rsidRPr="00227E17" w:rsidP="00227E17">
            <w:pPr>
              <w:pStyle w:val="BodyText"/>
            </w:pPr>
            <w:r w:rsidRPr="00227E17">
              <w:t xml:space="preserve">2.2 Prepare inks, dyes and additives according to work health and safety (WHS) requirements, and manufacturer </w:t>
            </w:r>
            <w:r w:rsidRPr="00227E17">
              <w:t>specifications</w:t>
            </w:r>
          </w:p>
          <w:p w:rsidR="00000000" w:rsidRPr="00227E17" w:rsidP="00227E17">
            <w:pPr>
              <w:pStyle w:val="BodyText"/>
            </w:pPr>
            <w:r w:rsidRPr="00227E17">
              <w:t xml:space="preserve">2.3 Mix and prepare colour and volume of ink to match requirements of the printing process and job specifications </w:t>
            </w:r>
          </w:p>
          <w:p w:rsidR="00000000" w:rsidRPr="00227E17" w:rsidP="00227E17">
            <w:pPr>
              <w:pStyle w:val="BodyText"/>
            </w:pPr>
            <w:r w:rsidRPr="00227E17">
              <w:t xml:space="preserve">2.4 Approve and record formulation of ink, colour match and approved </w:t>
            </w:r>
          </w:p>
          <w:p w:rsidR="00000000" w:rsidP="00227E17">
            <w:pPr>
              <w:pStyle w:val="BodyText"/>
              <w:rPr>
                <w:lang w:val="en-NZ"/>
              </w:rPr>
            </w:pPr>
            <w:r w:rsidRPr="00227E17">
              <w:t>2.5 Label, handle and store inks, dyes and additives acc</w:t>
            </w:r>
            <w:r w:rsidRPr="00227E17">
              <w:t xml:space="preserve">ording to manufacturer specifications  </w:t>
            </w:r>
          </w:p>
        </w:tc>
      </w:tr>
      <w:tr w:rsidTr="00227E1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3. Set up machine for complex relief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3.1 Select relief plates and secured the machine</w:t>
            </w:r>
          </w:p>
          <w:p w:rsidR="00000000" w:rsidRPr="00227E17" w:rsidP="00227E17">
            <w:pPr>
              <w:pStyle w:val="BodyText"/>
            </w:pPr>
            <w:r w:rsidRPr="00227E17">
              <w:t>3.2 Set up and adjust relief polymer plates, polymer cylinders, impression and inking system, as required</w:t>
            </w:r>
          </w:p>
          <w:p w:rsidR="00000000" w:rsidP="00227E17">
            <w:pPr>
              <w:pStyle w:val="BodyText"/>
              <w:rPr>
                <w:lang w:val="en-NZ"/>
              </w:rPr>
            </w:pPr>
            <w:r w:rsidRPr="00227E17">
              <w:t>3.3 Set up and</w:t>
            </w:r>
            <w:r w:rsidRPr="00227E17">
              <w:t xml:space="preserve"> adjust drying system </w:t>
            </w:r>
          </w:p>
        </w:tc>
      </w:tr>
      <w:tr w:rsidTr="00227E1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4.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4.1 Operate machine according to manufacturer specifications and enterprise procedures to produce specified proof</w:t>
            </w:r>
          </w:p>
          <w:p w:rsidR="00000000" w:rsidRPr="00227E17" w:rsidP="00227E17">
            <w:pPr>
              <w:pStyle w:val="BodyText"/>
            </w:pPr>
            <w:r w:rsidRPr="00227E17">
              <w:t>4.2 Inspect and test proof as required according to enterprise procedures</w:t>
            </w:r>
          </w:p>
          <w:p w:rsidR="00000000" w:rsidRPr="00227E17" w:rsidP="00227E17">
            <w:pPr>
              <w:pStyle w:val="BodyText"/>
            </w:pPr>
            <w:r w:rsidRPr="00227E17">
              <w:t>4.3 Seek client approva</w:t>
            </w:r>
            <w:r w:rsidRPr="00227E17">
              <w:t xml:space="preserve">l and authority prior to the production run as required </w:t>
            </w:r>
          </w:p>
          <w:p w:rsidR="00000000" w:rsidRPr="00227E17" w:rsidP="00227E17">
            <w:pPr>
              <w:pStyle w:val="BodyText"/>
            </w:pPr>
            <w:r w:rsidRPr="00227E17">
              <w:t>4.4 Interpret results and make adjustments according to product and machine specifications as required</w:t>
            </w:r>
          </w:p>
        </w:tc>
      </w:tr>
    </w:tbl>
    <w:p w:rsidR="00000000" w:rsidRPr="00227E17" w:rsidP="00227E17">
      <w:pPr>
        <w:pStyle w:val="BodyText"/>
      </w:pPr>
    </w:p>
    <w:p w:rsidR="00000000" w:rsidRPr="00227E17" w:rsidP="00227E17">
      <w:pPr>
        <w:pStyle w:val="AllowPageBreak"/>
      </w:pPr>
    </w:p>
    <w:p w:rsidR="00000000" w:rsidRPr="00227E17" w:rsidP="00227E17">
      <w:pPr>
        <w:pStyle w:val="Heading1"/>
      </w:pPr>
      <w:bookmarkStart w:id="5" w:name="O_1089195"/>
      <w:bookmarkEnd w:id="5"/>
      <w:r w:rsidRPr="00227E17">
        <w:t>Foundation Skills</w:t>
      </w:r>
    </w:p>
    <w:p w:rsidR="00000000" w:rsidRPr="008D1418" w:rsidP="008D1418">
      <w:pPr>
        <w:pStyle w:val="BodyText"/>
        <w:rPr>
          <w:i/>
        </w:rPr>
      </w:pPr>
      <w:r w:rsidRPr="008D1418">
        <w:rPr>
          <w:rStyle w:val="Emphasis"/>
        </w:rPr>
        <w:t>This section describes language, literacy, numeracy and e</w:t>
      </w:r>
      <w:r w:rsidRPr="008D1418">
        <w:rPr>
          <w:rStyle w:val="Emphasis"/>
        </w:rPr>
        <w:t>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rPr>
                <w:rStyle w:val="SpecialBold"/>
              </w:rPr>
              <w:t>Description</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Completes records and labels according to workplace requirements</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Numeracy</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Uses simple mathematical calculations to select weight and volume of ink and ensure optimum output</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Complies with   enterprise procedures relevant to own role</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Teamwork</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 xml:space="preserve">Follows accepted communication practices and protocols when seeking </w:t>
            </w:r>
            <w:r w:rsidRPr="00227E17">
              <w:t>approval</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Determines priorities and sequences the steps involved in clearly defined, familiar tasks and identifies and assembles the resources required</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ListBullet"/>
              <w:rPr>
                <w:lang w:val="en-NZ"/>
              </w:rPr>
            </w:pPr>
            <w:r w:rsidRPr="00227E17">
              <w:t>Responds to predictable problems and implements standard or logical solutions related to the role in the immediate work environment</w:t>
            </w:r>
          </w:p>
        </w:tc>
      </w:tr>
      <w:tr w:rsidTr="00227E17">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E17">
            <w:pPr>
              <w:pStyle w:val="BodyText"/>
              <w:rPr>
                <w:lang w:val="en-NZ"/>
              </w:rPr>
            </w:pPr>
            <w:r w:rsidRPr="00227E17">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ListBullet"/>
            </w:pPr>
            <w:r w:rsidRPr="00227E17">
              <w:t>Reads data from electronic monitoring and control systems</w:t>
            </w:r>
          </w:p>
        </w:tc>
      </w:tr>
    </w:tbl>
    <w:p w:rsidR="00000000" w:rsidRPr="00227E17" w:rsidP="00227E17">
      <w:pPr>
        <w:pStyle w:val="BodyText"/>
      </w:pPr>
    </w:p>
    <w:p w:rsidR="00000000" w:rsidRPr="00227E17" w:rsidP="00227E17">
      <w:pPr>
        <w:pStyle w:val="AllowPageBreak"/>
      </w:pPr>
    </w:p>
    <w:p w:rsidR="00000000" w:rsidRPr="00227E17" w:rsidP="00227E17">
      <w:pPr>
        <w:pStyle w:val="Heading1"/>
      </w:pPr>
      <w:bookmarkStart w:id="6" w:name="O_1089194"/>
      <w:bookmarkEnd w:id="6"/>
      <w:r w:rsidRPr="00227E17">
        <w:t>Range of Conditions</w:t>
      </w:r>
    </w:p>
    <w:p w:rsidR="00000000" w:rsidRPr="008D1418" w:rsidP="008D1418">
      <w:pPr>
        <w:pStyle w:val="BodyText"/>
        <w:rPr>
          <w:i/>
        </w:rPr>
      </w:pPr>
      <w:r w:rsidRPr="008D1418">
        <w:rPr>
          <w:rStyle w:val="Emphasis"/>
        </w:rPr>
        <w:t>This sectio</w:t>
      </w:r>
      <w:r w:rsidRPr="008D1418">
        <w:rPr>
          <w:rStyle w:val="Emphasis"/>
        </w:rPr>
        <w:t>n specifies different work environments and conditions that may affect performance. Essential operating conditions that may be present (depending on the work situation, needs of the candidate, accessibility of the item, and local industry and regional cont</w:t>
      </w:r>
      <w:r w:rsidRPr="008D1418">
        <w:rPr>
          <w:rStyle w:val="Emphasis"/>
        </w:rPr>
        <w:t xml:space="preserve">exts) are included. </w:t>
      </w:r>
    </w:p>
    <w:tbl>
      <w:tblPr>
        <w:tblW w:w="0" w:type="auto"/>
        <w:tblLayout w:type="fixed"/>
        <w:tblCellMar>
          <w:left w:w="62" w:type="dxa"/>
          <w:right w:w="62" w:type="dxa"/>
        </w:tblCellMar>
        <w:tblLook w:val="0000"/>
      </w:tblPr>
      <w:tblGrid>
        <w:gridCol w:w="3638"/>
        <w:gridCol w:w="5536"/>
      </w:tblGrid>
      <w:tr w:rsidTr="00227E17">
        <w:tblPrEx>
          <w:tblW w:w="0" w:type="auto"/>
          <w:tblLayout w:type="fixed"/>
          <w:tblCellMar>
            <w:left w:w="62" w:type="dxa"/>
            <w:right w:w="62" w:type="dxa"/>
          </w:tblCellMar>
          <w:tblLook w:val="0000"/>
        </w:tblPrEx>
        <w:tc>
          <w:tcPr>
            <w:tcW w:w="3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Delivery systems must include either:</w:t>
            </w:r>
          </w:p>
          <w:p w:rsidR="00000000" w:rsidP="00227E17">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ListBullet"/>
            </w:pPr>
            <w:r w:rsidRPr="00227E17">
              <w:t xml:space="preserve">Reel </w:t>
            </w:r>
          </w:p>
          <w:p w:rsidR="00000000" w:rsidRPr="00227E17" w:rsidP="00227E17">
            <w:pPr>
              <w:pStyle w:val="BodyText"/>
            </w:pPr>
            <w:r w:rsidRPr="00227E17">
              <w:t>or</w:t>
            </w:r>
          </w:p>
          <w:p w:rsidR="00000000" w:rsidP="00227E17">
            <w:pPr>
              <w:pStyle w:val="ListBullet"/>
              <w:rPr>
                <w:lang w:val="en-NZ"/>
              </w:rPr>
            </w:pPr>
            <w:r w:rsidRPr="00227E17">
              <w:t>Sheet</w:t>
            </w:r>
            <w:r w:rsidRPr="00227E17">
              <w:tab/>
            </w:r>
          </w:p>
        </w:tc>
      </w:tr>
      <w:tr w:rsidTr="00227E17">
        <w:tblPrEx>
          <w:tblW w:w="0" w:type="auto"/>
          <w:tblLayout w:type="fixed"/>
          <w:tblCellMar>
            <w:left w:w="62" w:type="dxa"/>
            <w:right w:w="62" w:type="dxa"/>
          </w:tblCellMar>
          <w:tblLook w:val="0000"/>
        </w:tblPrEx>
        <w:tc>
          <w:tcPr>
            <w:tcW w:w="3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BodyText"/>
            </w:pPr>
            <w:r w:rsidRPr="00227E17">
              <w:t>Setting up and adjusting must include either:</w:t>
            </w:r>
          </w:p>
          <w:p w:rsidR="00000000" w:rsidP="00227E17">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E17" w:rsidP="00227E17">
            <w:pPr>
              <w:pStyle w:val="ListBullet"/>
            </w:pPr>
            <w:r w:rsidRPr="00227E17">
              <w:t>Unwind and rewind reels</w:t>
            </w:r>
          </w:p>
          <w:p w:rsidR="00000000" w:rsidRPr="00227E17" w:rsidP="00227E17">
            <w:pPr>
              <w:pStyle w:val="ListBullet"/>
            </w:pPr>
            <w:r w:rsidRPr="00227E17">
              <w:t>Webbing procedures and web control system</w:t>
            </w:r>
          </w:p>
          <w:p w:rsidR="00000000" w:rsidRPr="00227E17" w:rsidP="00227E17">
            <w:pPr>
              <w:pStyle w:val="ListBullet"/>
            </w:pPr>
            <w:r w:rsidRPr="00227E17">
              <w:t>Splicing/joining reels</w:t>
            </w:r>
          </w:p>
          <w:p w:rsidR="00000000" w:rsidRPr="00227E17" w:rsidP="00227E17">
            <w:pPr>
              <w:pStyle w:val="ListBullet"/>
            </w:pPr>
            <w:r w:rsidRPr="00227E17">
              <w:t>Printed web viewing devices</w:t>
            </w:r>
          </w:p>
          <w:p w:rsidR="00000000" w:rsidRPr="00227E17" w:rsidP="00227E17">
            <w:pPr>
              <w:pStyle w:val="ListBullet"/>
            </w:pPr>
            <w:r w:rsidRPr="00227E17">
              <w:t>Folder and sheeter</w:t>
            </w:r>
          </w:p>
          <w:p w:rsidR="00000000" w:rsidRPr="00227E17" w:rsidP="00227E17">
            <w:pPr>
              <w:pStyle w:val="ListBullet"/>
            </w:pPr>
            <w:r w:rsidRPr="00227E17">
              <w:t xml:space="preserve">Set off/marking prevention devices </w:t>
            </w:r>
          </w:p>
          <w:p w:rsidR="00000000" w:rsidRPr="00227E17" w:rsidP="00227E17">
            <w:pPr>
              <w:pStyle w:val="BodyText"/>
            </w:pPr>
            <w:r w:rsidRPr="00227E17">
              <w:t>or</w:t>
            </w:r>
          </w:p>
          <w:p w:rsidR="00000000" w:rsidRPr="00227E17" w:rsidP="00227E17">
            <w:pPr>
              <w:pStyle w:val="ListBullet"/>
            </w:pPr>
            <w:r w:rsidRPr="00227E17">
              <w:t>Feeder and delivery systems</w:t>
            </w:r>
          </w:p>
          <w:p w:rsidR="00000000" w:rsidRPr="00227E17" w:rsidP="00227E17">
            <w:pPr>
              <w:pStyle w:val="ListBullet"/>
            </w:pPr>
            <w:r w:rsidRPr="00227E17">
              <w:t>Sheet pick-up and transportation systems</w:t>
            </w:r>
          </w:p>
          <w:p w:rsidR="00000000" w:rsidRPr="00227E17" w:rsidP="00227E17">
            <w:pPr>
              <w:pStyle w:val="ListBullet"/>
            </w:pPr>
            <w:r w:rsidRPr="00227E17">
              <w:t>Transfer and control systems</w:t>
            </w:r>
          </w:p>
          <w:p w:rsidR="00000000" w:rsidRPr="00227E17" w:rsidP="00227E17">
            <w:pPr>
              <w:pStyle w:val="ListBullet"/>
            </w:pPr>
            <w:r w:rsidRPr="00227E17">
              <w:t>Set off/marking prevention devices</w:t>
            </w:r>
          </w:p>
        </w:tc>
      </w:tr>
    </w:tbl>
    <w:p w:rsidR="00000000" w:rsidRPr="00227E17" w:rsidP="00227E17">
      <w:pPr>
        <w:pStyle w:val="BodyText"/>
      </w:pPr>
    </w:p>
    <w:p w:rsidR="00000000" w:rsidRPr="00227E17" w:rsidP="00227E17">
      <w:pPr>
        <w:pStyle w:val="AllowPageBreak"/>
      </w:pPr>
    </w:p>
    <w:p w:rsidR="00000000" w:rsidRPr="00227E17" w:rsidP="00227E17">
      <w:pPr>
        <w:pStyle w:val="Heading1"/>
      </w:pPr>
      <w:bookmarkStart w:id="7" w:name="O_1089193"/>
      <w:bookmarkEnd w:id="7"/>
      <w:r w:rsidRPr="00227E17">
        <w:t>Unit Mapping Information</w:t>
      </w:r>
    </w:p>
    <w:p w:rsidR="00000000" w:rsidRPr="00227E17" w:rsidP="008D1418">
      <w:pPr>
        <w:pStyle w:val="BodyText"/>
      </w:pPr>
      <w:r w:rsidRPr="00227E17">
        <w:t>Supersedes and is equivalent to ICPPRN451 Set up for complex relief printing.</w:t>
      </w:r>
    </w:p>
    <w:p w:rsidR="00000000" w:rsidRPr="00227E17" w:rsidP="00227E17">
      <w:pPr>
        <w:pStyle w:val="Heading1"/>
      </w:pPr>
      <w:bookmarkStart w:id="8" w:name="O_1089186"/>
      <w:bookmarkEnd w:id="8"/>
      <w:r w:rsidRPr="00227E17">
        <w:t>Links</w:t>
      </w:r>
    </w:p>
    <w:p w:rsidR="00000000" w:rsidRPr="00227E17" w:rsidP="008D1418">
      <w:pPr>
        <w:pStyle w:val="BodyText"/>
      </w:pPr>
      <w:r w:rsidRPr="00227E1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EE3E41">
        <w:rPr>
          <w:rStyle w:val="Hyperlink"/>
        </w:rPr>
        <w:t>https://vetnet.gov.au/Pages/TrainingDocs.aspx?q=a74b7a0f-a253-47e3-8be0-5d426e24131d</w:t>
      </w:r>
      <w:r>
        <w:fldChar w:fldCharType="end"/>
      </w:r>
    </w:p>
    <w:p w:rsidR="00000000" w:rsidRPr="00227E17" w:rsidP="00227E17"/>
    <w:sectPr w:rsidSect="00227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17" w:rsidRPr="008D1418" w:rsidP="008D1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18" w:rsidP="00227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418" w:rsidP="00227E1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D1418" w:rsidP="00227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E17" w:rsidRPr="008D1418" w:rsidP="008D1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18" w:rsidRPr="002D2AF8" w:rsidP="00227E17">
    <w:pPr>
      <w:pStyle w:val="Header"/>
      <w:framePr w:wrap="around"/>
    </w:pPr>
    <w:r>
      <w:fldChar w:fldCharType="begin"/>
    </w:r>
    <w:r>
      <w:instrText xml:space="preserve"> TITLE   \* MERGEFORMAT </w:instrText>
    </w:r>
    <w:r>
      <w:fldChar w:fldCharType="separate"/>
    </w:r>
    <w:r>
      <w:t>ICPPRN4510 Set up for complex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8D1418" w:rsidP="00227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52B1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A2A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E17"/>
    <w:pPr>
      <w:spacing w:before="360" w:after="60"/>
      <w:outlineLvl w:val="0"/>
    </w:pPr>
    <w:rPr>
      <w:sz w:val="32"/>
    </w:rPr>
  </w:style>
  <w:style w:type="paragraph" w:styleId="Heading2">
    <w:name w:val="heading 2"/>
    <w:basedOn w:val="HeadingBase"/>
    <w:next w:val="BodyText"/>
    <w:link w:val="Heading2Char"/>
    <w:qFormat/>
    <w:rsid w:val="00227E17"/>
    <w:pPr>
      <w:keepLines/>
      <w:spacing w:before="240" w:after="120"/>
      <w:outlineLvl w:val="1"/>
    </w:pPr>
    <w:rPr>
      <w:sz w:val="28"/>
      <w:szCs w:val="40"/>
    </w:rPr>
  </w:style>
  <w:style w:type="paragraph" w:styleId="Heading3">
    <w:name w:val="heading 3"/>
    <w:basedOn w:val="HeadingBase"/>
    <w:next w:val="BodyText"/>
    <w:link w:val="Heading3Char"/>
    <w:qFormat/>
    <w:rsid w:val="00227E17"/>
    <w:pPr>
      <w:spacing w:before="180" w:after="120"/>
      <w:outlineLvl w:val="2"/>
    </w:pPr>
    <w:rPr>
      <w:spacing w:val="-10"/>
      <w:kern w:val="32"/>
    </w:rPr>
  </w:style>
  <w:style w:type="paragraph" w:styleId="Heading4">
    <w:name w:val="heading 4"/>
    <w:basedOn w:val="HeadingBase"/>
    <w:next w:val="BodyText"/>
    <w:link w:val="Heading4Char"/>
    <w:qFormat/>
    <w:rsid w:val="00227E17"/>
    <w:pPr>
      <w:spacing w:before="160" w:after="120"/>
      <w:outlineLvl w:val="3"/>
    </w:pPr>
    <w:rPr>
      <w:sz w:val="22"/>
    </w:rPr>
  </w:style>
  <w:style w:type="paragraph" w:styleId="Heading5">
    <w:name w:val="heading 5"/>
    <w:basedOn w:val="HeadingBase"/>
    <w:next w:val="Normal"/>
    <w:link w:val="Heading5Char"/>
    <w:qFormat/>
    <w:rsid w:val="00227E17"/>
    <w:pPr>
      <w:spacing w:before="80"/>
      <w:outlineLvl w:val="4"/>
    </w:pPr>
    <w:rPr>
      <w:color w:val="918585"/>
      <w:sz w:val="20"/>
    </w:rPr>
  </w:style>
  <w:style w:type="paragraph" w:styleId="Heading6">
    <w:name w:val="heading 6"/>
    <w:basedOn w:val="HeadingBase"/>
    <w:next w:val="Normal"/>
    <w:link w:val="Heading6Char"/>
    <w:qFormat/>
    <w:rsid w:val="00227E17"/>
    <w:pPr>
      <w:spacing w:before="60"/>
      <w:outlineLvl w:val="5"/>
    </w:pPr>
    <w:rPr>
      <w:color w:val="918585"/>
      <w:sz w:val="20"/>
    </w:rPr>
  </w:style>
  <w:style w:type="paragraph" w:styleId="Heading7">
    <w:name w:val="heading 7"/>
    <w:basedOn w:val="Normal"/>
    <w:next w:val="Normal"/>
    <w:link w:val="Heading7Char"/>
    <w:qFormat/>
    <w:rsid w:val="00227E17"/>
    <w:pPr>
      <w:ind w:left="720"/>
      <w:outlineLvl w:val="6"/>
    </w:pPr>
    <w:rPr>
      <w:i/>
    </w:rPr>
  </w:style>
  <w:style w:type="paragraph" w:styleId="Heading8">
    <w:name w:val="heading 8"/>
    <w:basedOn w:val="Normal"/>
    <w:next w:val="Normal"/>
    <w:link w:val="Heading8Char"/>
    <w:qFormat/>
    <w:rsid w:val="00227E17"/>
    <w:pPr>
      <w:ind w:left="720"/>
      <w:outlineLvl w:val="7"/>
    </w:pPr>
    <w:rPr>
      <w:i/>
    </w:rPr>
  </w:style>
  <w:style w:type="paragraph" w:styleId="Heading9">
    <w:name w:val="heading 9"/>
    <w:basedOn w:val="Normal"/>
    <w:next w:val="Normal"/>
    <w:link w:val="Heading9Char"/>
    <w:qFormat/>
    <w:rsid w:val="00227E17"/>
    <w:pPr>
      <w:ind w:left="720"/>
      <w:outlineLvl w:val="8"/>
    </w:pPr>
    <w:rPr>
      <w:i/>
    </w:rPr>
  </w:style>
  <w:style w:type="character" w:default="1" w:styleId="DefaultParagraphFont">
    <w:name w:val="Default Paragraph Font"/>
    <w:uiPriority w:val="1"/>
    <w:unhideWhenUsed/>
    <w:rsid w:val="00227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E17"/>
  </w:style>
  <w:style w:type="character" w:customStyle="1" w:styleId="Heading1Char">
    <w:name w:val="Heading 1 Char"/>
    <w:basedOn w:val="DefaultParagraphFont"/>
    <w:link w:val="Heading1"/>
    <w:rsid w:val="00227E17"/>
    <w:rPr>
      <w:rFonts w:ascii="Times New Roman" w:eastAsia="Times New Roman" w:hAnsi="Times New Roman" w:cs="Times New Roman"/>
      <w:b/>
      <w:sz w:val="32"/>
      <w:szCs w:val="20"/>
      <w:lang w:eastAsia="en-US"/>
    </w:rPr>
  </w:style>
  <w:style w:type="paragraph" w:styleId="BodyText">
    <w:name w:val="Body Text"/>
    <w:basedOn w:val="Normal"/>
    <w:link w:val="BodyTextChar"/>
    <w:rsid w:val="00227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E17"/>
    <w:rPr>
      <w:rFonts w:ascii="Times New Roman" w:eastAsia="Times New Roman" w:hAnsi="Times New Roman" w:cs="Times New Roman"/>
      <w:sz w:val="24"/>
      <w:lang w:eastAsia="en-US"/>
    </w:rPr>
  </w:style>
  <w:style w:type="paragraph" w:styleId="ListBullet">
    <w:name w:val="List Bullet"/>
    <w:basedOn w:val="List"/>
    <w:rsid w:val="00227E17"/>
    <w:pPr>
      <w:numPr>
        <w:numId w:val="11"/>
      </w:numPr>
      <w:tabs>
        <w:tab w:val="clear" w:pos="340"/>
      </w:tabs>
      <w:spacing w:before="40" w:after="40"/>
    </w:pPr>
  </w:style>
  <w:style w:type="character" w:customStyle="1" w:styleId="SpecialBold">
    <w:name w:val="Special Bold"/>
    <w:basedOn w:val="DefaultParagraphFont"/>
    <w:rsid w:val="00227E17"/>
    <w:rPr>
      <w:b/>
      <w:spacing w:val="0"/>
    </w:rPr>
  </w:style>
  <w:style w:type="character" w:styleId="Emphasis">
    <w:name w:val="Emphasis"/>
    <w:basedOn w:val="DefaultParagraphFont"/>
    <w:qFormat/>
    <w:rsid w:val="00227E17"/>
    <w:rPr>
      <w:i/>
    </w:rPr>
  </w:style>
  <w:style w:type="paragraph" w:customStyle="1" w:styleId="SuperHeading">
    <w:name w:val="SuperHeading"/>
    <w:basedOn w:val="Normal"/>
    <w:rsid w:val="00227E17"/>
    <w:pPr>
      <w:spacing w:before="240" w:after="120"/>
      <w:outlineLvl w:val="0"/>
    </w:pPr>
    <w:rPr>
      <w:rFonts w:ascii="Times New Roman" w:hAnsi="Times New Roman"/>
      <w:b/>
      <w:sz w:val="32"/>
    </w:rPr>
  </w:style>
  <w:style w:type="paragraph" w:customStyle="1" w:styleId="AllowPageBreak">
    <w:name w:val="AllowPageBreak"/>
    <w:rsid w:val="00227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E17"/>
    <w:rPr>
      <w:rFonts w:ascii="Courier New" w:eastAsia="Times New Roman" w:hAnsi="Courier New" w:cs="Times New Roman"/>
      <w:i/>
      <w:szCs w:val="20"/>
      <w:lang w:eastAsia="en-US"/>
    </w:rPr>
  </w:style>
  <w:style w:type="paragraph" w:customStyle="1" w:styleId="HeadingBase">
    <w:name w:val="Heading Base"/>
    <w:rsid w:val="00227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E17"/>
    <w:pPr>
      <w:tabs>
        <w:tab w:val="right" w:leader="dot" w:pos="9072"/>
      </w:tabs>
      <w:ind w:left="567"/>
    </w:pPr>
    <w:rPr>
      <w:szCs w:val="22"/>
    </w:rPr>
  </w:style>
  <w:style w:type="paragraph" w:customStyle="1" w:styleId="TOCBase">
    <w:name w:val="TOC Base"/>
    <w:rsid w:val="00227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E17"/>
    <w:pPr>
      <w:tabs>
        <w:tab w:val="right" w:leader="dot" w:pos="9072"/>
      </w:tabs>
      <w:spacing w:before="40" w:after="40"/>
      <w:ind w:left="284"/>
    </w:pPr>
    <w:rPr>
      <w:rFonts w:ascii="Times New Roman" w:hAnsi="Times New Roman"/>
    </w:rPr>
  </w:style>
  <w:style w:type="paragraph" w:styleId="TOC1">
    <w:name w:val="toc 1"/>
    <w:basedOn w:val="TOCBase"/>
    <w:next w:val="Normal"/>
    <w:rsid w:val="00227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E17"/>
    <w:rPr>
      <w:rFonts w:ascii="Times New Roman" w:eastAsia="Times New Roman" w:hAnsi="Times New Roman" w:cs="Times New Roman"/>
      <w:sz w:val="16"/>
      <w:lang w:eastAsia="en-US"/>
    </w:rPr>
  </w:style>
  <w:style w:type="paragraph" w:styleId="Title">
    <w:name w:val="Title"/>
    <w:basedOn w:val="HeadingBase"/>
    <w:link w:val="TitleChar"/>
    <w:qFormat/>
    <w:rsid w:val="00227E17"/>
    <w:pPr>
      <w:spacing w:before="5040"/>
      <w:jc w:val="center"/>
    </w:pPr>
    <w:rPr>
      <w:sz w:val="48"/>
      <w:szCs w:val="72"/>
      <w:lang w:val="en-US"/>
    </w:rPr>
  </w:style>
  <w:style w:type="character" w:customStyle="1" w:styleId="TitleChar">
    <w:name w:val="Title Char"/>
    <w:basedOn w:val="DefaultParagraphFont"/>
    <w:link w:val="Title"/>
    <w:rsid w:val="00227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E17"/>
    <w:pPr>
      <w:tabs>
        <w:tab w:val="left" w:pos="3600"/>
        <w:tab w:val="left" w:pos="3958"/>
      </w:tabs>
    </w:pPr>
  </w:style>
  <w:style w:type="paragraph" w:styleId="List">
    <w:name w:val="List"/>
    <w:basedOn w:val="BodyText"/>
    <w:next w:val="BodyText"/>
    <w:rsid w:val="00227E17"/>
    <w:pPr>
      <w:tabs>
        <w:tab w:val="left" w:pos="340"/>
      </w:tabs>
      <w:spacing w:before="60" w:after="60"/>
      <w:ind w:left="340" w:hanging="340"/>
    </w:pPr>
  </w:style>
  <w:style w:type="paragraph" w:customStyle="1" w:styleId="Note">
    <w:name w:val="Note"/>
    <w:basedOn w:val="BodyText"/>
    <w:rsid w:val="00227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E17"/>
    <w:pPr>
      <w:framePr w:wrap="auto" w:hAnchor="text" w:y="6049"/>
    </w:pPr>
    <w:rPr>
      <w:color w:val="000000"/>
      <w:sz w:val="40"/>
    </w:rPr>
  </w:style>
  <w:style w:type="paragraph" w:customStyle="1" w:styleId="TOCTitle">
    <w:name w:val="TOCTitle"/>
    <w:basedOn w:val="Heading1"/>
    <w:rsid w:val="00227E17"/>
    <w:pPr>
      <w:spacing w:after="240"/>
      <w:jc w:val="center"/>
      <w:outlineLvl w:val="9"/>
    </w:pPr>
    <w:rPr>
      <w:caps/>
    </w:rPr>
  </w:style>
  <w:style w:type="paragraph" w:customStyle="1" w:styleId="Version">
    <w:name w:val="Version"/>
    <w:rsid w:val="00227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E17"/>
    <w:pPr>
      <w:numPr>
        <w:numId w:val="12"/>
      </w:numPr>
      <w:tabs>
        <w:tab w:val="clear" w:pos="680"/>
      </w:tabs>
    </w:pPr>
  </w:style>
  <w:style w:type="paragraph" w:styleId="Index1">
    <w:name w:val="index 1"/>
    <w:basedOn w:val="Normal"/>
    <w:next w:val="Normal"/>
    <w:semiHidden/>
    <w:rsid w:val="00227E17"/>
    <w:pPr>
      <w:keepNext w:val="0"/>
      <w:tabs>
        <w:tab w:val="right" w:pos="4176"/>
      </w:tabs>
      <w:ind w:left="198" w:hanging="198"/>
    </w:pPr>
    <w:rPr>
      <w:rFonts w:ascii="Garamond" w:hAnsi="Garamond"/>
    </w:rPr>
  </w:style>
  <w:style w:type="paragraph" w:styleId="IndexHeading">
    <w:name w:val="index heading"/>
    <w:basedOn w:val="Normal"/>
    <w:next w:val="Index1"/>
    <w:semiHidden/>
    <w:rsid w:val="00227E17"/>
    <w:pPr>
      <w:spacing w:before="120" w:after="120"/>
    </w:pPr>
    <w:rPr>
      <w:rFonts w:ascii="Arial" w:hAnsi="Arial"/>
      <w:b/>
      <w:color w:val="918585"/>
      <w:sz w:val="24"/>
    </w:rPr>
  </w:style>
  <w:style w:type="paragraph" w:styleId="Header">
    <w:name w:val="header"/>
    <w:basedOn w:val="Normal"/>
    <w:link w:val="HeaderChar"/>
    <w:rsid w:val="00227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E17"/>
    <w:rPr>
      <w:rFonts w:ascii="Times New Roman" w:eastAsia="Times New Roman" w:hAnsi="Times New Roman" w:cs="Times New Roman"/>
      <w:sz w:val="16"/>
      <w:szCs w:val="20"/>
      <w:lang w:val="en-GB" w:eastAsia="en-US"/>
    </w:rPr>
  </w:style>
  <w:style w:type="paragraph" w:customStyle="1" w:styleId="Chapter">
    <w:name w:val="Chapter"/>
    <w:basedOn w:val="Normal"/>
    <w:rsid w:val="00227E17"/>
    <w:pPr>
      <w:spacing w:before="240"/>
    </w:pPr>
    <w:rPr>
      <w:rFonts w:ascii="Times New Roman" w:hAnsi="Times New Roman"/>
      <w:smallCaps/>
      <w:spacing w:val="80"/>
      <w:sz w:val="28"/>
    </w:rPr>
  </w:style>
  <w:style w:type="paragraph" w:customStyle="1" w:styleId="InChapter">
    <w:name w:val="InChapter"/>
    <w:basedOn w:val="Heading3"/>
    <w:rsid w:val="00227E17"/>
    <w:pPr>
      <w:spacing w:after="240"/>
      <w:outlineLvl w:val="9"/>
    </w:pPr>
    <w:rPr>
      <w:noProof/>
    </w:rPr>
  </w:style>
  <w:style w:type="paragraph" w:styleId="Index2">
    <w:name w:val="index 2"/>
    <w:basedOn w:val="Normal"/>
    <w:next w:val="Normal"/>
    <w:semiHidden/>
    <w:rsid w:val="00227E17"/>
    <w:pPr>
      <w:tabs>
        <w:tab w:val="right" w:pos="4176"/>
      </w:tabs>
      <w:ind w:left="568" w:hanging="284"/>
    </w:pPr>
    <w:rPr>
      <w:rFonts w:ascii="Garamond" w:hAnsi="Garamond"/>
    </w:rPr>
  </w:style>
  <w:style w:type="paragraph" w:customStyle="1" w:styleId="Byline">
    <w:name w:val="Byline"/>
    <w:rsid w:val="00227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E17"/>
    <w:pPr>
      <w:tabs>
        <w:tab w:val="clear" w:pos="3600"/>
        <w:tab w:val="clear" w:pos="3958"/>
      </w:tabs>
      <w:jc w:val="right"/>
    </w:pPr>
  </w:style>
  <w:style w:type="paragraph" w:styleId="Caption">
    <w:name w:val="caption"/>
    <w:basedOn w:val="BodyText"/>
    <w:next w:val="Normal"/>
    <w:qFormat/>
    <w:rsid w:val="00227E17"/>
    <w:pPr>
      <w:framePr w:w="2268" w:hSpace="181" w:vSpace="181" w:wrap="around" w:vAnchor="text" w:hAnchor="page" w:x="1135" w:y="285" w:anchorLock="1"/>
    </w:pPr>
    <w:rPr>
      <w:i/>
    </w:rPr>
  </w:style>
  <w:style w:type="paragraph" w:customStyle="1" w:styleId="MiniTOCTitle">
    <w:name w:val="MiniTOCTitle"/>
    <w:basedOn w:val="Heading4"/>
    <w:rsid w:val="00227E17"/>
    <w:pPr>
      <w:spacing w:before="240"/>
      <w:outlineLvl w:val="9"/>
    </w:pPr>
    <w:rPr>
      <w:noProof/>
      <w:sz w:val="24"/>
    </w:rPr>
  </w:style>
  <w:style w:type="paragraph" w:customStyle="1" w:styleId="MiniTOCItem">
    <w:name w:val="MiniTOCItem"/>
    <w:basedOn w:val="ListBullet"/>
    <w:rsid w:val="00227E17"/>
    <w:pPr>
      <w:numPr>
        <w:numId w:val="0"/>
      </w:numPr>
      <w:tabs>
        <w:tab w:val="right" w:leader="dot" w:pos="6521"/>
      </w:tabs>
      <w:spacing w:before="0" w:after="0"/>
    </w:pPr>
  </w:style>
  <w:style w:type="paragraph" w:customStyle="1" w:styleId="TOFTitle">
    <w:name w:val="TOFTitle"/>
    <w:basedOn w:val="TOCTitle"/>
    <w:rsid w:val="00227E17"/>
  </w:style>
  <w:style w:type="paragraph" w:styleId="TableofFigures">
    <w:name w:val="table of figures"/>
    <w:basedOn w:val="Normal"/>
    <w:next w:val="Normal"/>
    <w:semiHidden/>
    <w:rsid w:val="00227E17"/>
    <w:pPr>
      <w:tabs>
        <w:tab w:val="right" w:leader="dot" w:pos="9072"/>
      </w:tabs>
      <w:ind w:left="970" w:hanging="403"/>
    </w:pPr>
    <w:rPr>
      <w:rFonts w:ascii="Times New Roman" w:hAnsi="Times New Roman"/>
      <w:b/>
    </w:rPr>
  </w:style>
  <w:style w:type="paragraph" w:styleId="ListNumber">
    <w:name w:val="List Number"/>
    <w:basedOn w:val="List"/>
    <w:rsid w:val="00227E17"/>
    <w:pPr>
      <w:numPr>
        <w:numId w:val="14"/>
      </w:numPr>
      <w:tabs>
        <w:tab w:val="clear" w:pos="340"/>
      </w:tabs>
    </w:pPr>
  </w:style>
  <w:style w:type="character" w:customStyle="1" w:styleId="WingdingSymbols">
    <w:name w:val="Wingding Symbols"/>
    <w:rsid w:val="00227E17"/>
    <w:rPr>
      <w:rFonts w:ascii="Wingdings" w:hAnsi="Wingdings"/>
    </w:rPr>
  </w:style>
  <w:style w:type="paragraph" w:customStyle="1" w:styleId="TableHeading">
    <w:name w:val="Table Heading"/>
    <w:basedOn w:val="HeadingBase"/>
    <w:rsid w:val="00227E17"/>
    <w:pPr>
      <w:keepLines/>
      <w:pBdr>
        <w:bottom w:val="single" w:sz="6" w:space="1" w:color="918585"/>
      </w:pBdr>
      <w:spacing w:before="240"/>
    </w:pPr>
  </w:style>
  <w:style w:type="character" w:customStyle="1" w:styleId="HotSpot">
    <w:name w:val="HotSpot"/>
    <w:rsid w:val="00227E17"/>
    <w:rPr>
      <w:color w:val="0033CC"/>
      <w:u w:val="none"/>
    </w:rPr>
  </w:style>
  <w:style w:type="paragraph" w:customStyle="1" w:styleId="BodyTextRight">
    <w:name w:val="Body Text Right"/>
    <w:basedOn w:val="BodyText"/>
    <w:rsid w:val="00227E17"/>
    <w:pPr>
      <w:spacing w:before="0" w:after="0"/>
      <w:jc w:val="right"/>
    </w:pPr>
  </w:style>
  <w:style w:type="paragraph" w:styleId="Index3">
    <w:name w:val="index 3"/>
    <w:basedOn w:val="ListNumber2"/>
    <w:next w:val="Normal"/>
    <w:semiHidden/>
    <w:rsid w:val="00227E17"/>
    <w:pPr>
      <w:numPr>
        <w:numId w:val="0"/>
      </w:numPr>
      <w:tabs>
        <w:tab w:val="right" w:leader="dot" w:pos="4176"/>
      </w:tabs>
    </w:pPr>
  </w:style>
  <w:style w:type="paragraph" w:styleId="ListNumber2">
    <w:name w:val="List Number 2"/>
    <w:basedOn w:val="List2"/>
    <w:rsid w:val="00227E17"/>
    <w:pPr>
      <w:numPr>
        <w:numId w:val="9"/>
      </w:numPr>
      <w:tabs>
        <w:tab w:val="clear" w:pos="1060"/>
      </w:tabs>
    </w:pPr>
  </w:style>
  <w:style w:type="paragraph" w:customStyle="1" w:styleId="MarginNote">
    <w:name w:val="Margin Note"/>
    <w:basedOn w:val="BodyText"/>
    <w:rsid w:val="00227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E17"/>
    <w:rPr>
      <w:sz w:val="32"/>
    </w:rPr>
  </w:style>
  <w:style w:type="paragraph" w:customStyle="1" w:styleId="HeadingProcedure">
    <w:name w:val="Heading Procedure"/>
    <w:basedOn w:val="HeadingBase"/>
    <w:next w:val="Normal"/>
    <w:rsid w:val="00227E17"/>
    <w:pPr>
      <w:tabs>
        <w:tab w:val="left" w:pos="0"/>
      </w:tabs>
      <w:spacing w:before="120" w:after="60"/>
    </w:pPr>
    <w:rPr>
      <w:i/>
      <w:color w:val="918585"/>
      <w:sz w:val="22"/>
    </w:rPr>
  </w:style>
  <w:style w:type="paragraph" w:customStyle="1" w:styleId="TableBodyText">
    <w:name w:val="Table Body Text"/>
    <w:basedOn w:val="BodyText"/>
    <w:rsid w:val="00227E17"/>
    <w:pPr>
      <w:spacing w:before="60" w:after="60"/>
    </w:pPr>
  </w:style>
  <w:style w:type="paragraph" w:styleId="ListContinue">
    <w:name w:val="List Continue"/>
    <w:basedOn w:val="List"/>
    <w:rsid w:val="00227E17"/>
    <w:pPr>
      <w:ind w:firstLine="0"/>
    </w:pPr>
  </w:style>
  <w:style w:type="paragraph" w:customStyle="1" w:styleId="ListNote">
    <w:name w:val="List Note"/>
    <w:basedOn w:val="List"/>
    <w:rsid w:val="00227E17"/>
    <w:pPr>
      <w:pBdr>
        <w:top w:val="single" w:sz="6" w:space="2" w:color="918585"/>
        <w:bottom w:val="single" w:sz="6" w:space="2" w:color="918585"/>
      </w:pBdr>
      <w:tabs>
        <w:tab w:val="left" w:pos="1021"/>
      </w:tabs>
      <w:ind w:firstLine="0"/>
    </w:pPr>
  </w:style>
  <w:style w:type="paragraph" w:customStyle="1" w:styleId="Warning">
    <w:name w:val="Warning"/>
    <w:basedOn w:val="BodyText"/>
    <w:rsid w:val="00227E17"/>
    <w:pPr>
      <w:shd w:val="clear" w:color="auto" w:fill="D9D9D9"/>
      <w:tabs>
        <w:tab w:val="left" w:pos="992"/>
      </w:tabs>
      <w:ind w:left="119" w:right="119"/>
    </w:pPr>
    <w:rPr>
      <w:sz w:val="20"/>
    </w:rPr>
  </w:style>
  <w:style w:type="paragraph" w:customStyle="1" w:styleId="MarginIcons">
    <w:name w:val="Margin Icons"/>
    <w:basedOn w:val="BodyText"/>
    <w:rsid w:val="00227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E17"/>
    <w:rPr>
      <w:rFonts w:ascii="Courier New" w:hAnsi="Courier New"/>
    </w:rPr>
  </w:style>
  <w:style w:type="paragraph" w:customStyle="1" w:styleId="NoteBullet">
    <w:name w:val="Note Bullet"/>
    <w:basedOn w:val="Note"/>
    <w:rsid w:val="00227E17"/>
    <w:pPr>
      <w:tabs>
        <w:tab w:val="clear" w:pos="680"/>
      </w:tabs>
      <w:spacing w:before="60" w:after="60"/>
    </w:pPr>
  </w:style>
  <w:style w:type="paragraph" w:customStyle="1" w:styleId="SubHeading2">
    <w:name w:val="SubHeading2"/>
    <w:basedOn w:val="HeadingBase"/>
    <w:rsid w:val="00227E17"/>
    <w:pPr>
      <w:spacing w:before="240" w:after="60"/>
    </w:pPr>
    <w:rPr>
      <w:sz w:val="20"/>
    </w:rPr>
  </w:style>
  <w:style w:type="paragraph" w:customStyle="1" w:styleId="SubHeading1">
    <w:name w:val="SubHeading1"/>
    <w:basedOn w:val="HeadingBase"/>
    <w:rsid w:val="00227E17"/>
    <w:pPr>
      <w:spacing w:before="240" w:after="60"/>
    </w:pPr>
    <w:rPr>
      <w:color w:val="918585"/>
      <w:sz w:val="22"/>
    </w:rPr>
  </w:style>
  <w:style w:type="paragraph" w:customStyle="1" w:styleId="SideHeading">
    <w:name w:val="Side Heading"/>
    <w:basedOn w:val="HeadingBase"/>
    <w:rsid w:val="00227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E17"/>
    <w:pPr>
      <w:numPr>
        <w:numId w:val="10"/>
      </w:numPr>
    </w:pPr>
  </w:style>
  <w:style w:type="paragraph" w:styleId="PlainText">
    <w:name w:val="Plain Text"/>
    <w:basedOn w:val="Normal"/>
    <w:link w:val="PlainTextChar"/>
    <w:rsid w:val="00227E17"/>
    <w:rPr>
      <w:sz w:val="20"/>
    </w:rPr>
  </w:style>
  <w:style w:type="character" w:customStyle="1" w:styleId="PlainTextChar">
    <w:name w:val="Plain Text Char"/>
    <w:basedOn w:val="DefaultParagraphFont"/>
    <w:link w:val="PlainText"/>
    <w:rsid w:val="00227E17"/>
    <w:rPr>
      <w:rFonts w:ascii="Courier New" w:eastAsia="Times New Roman" w:hAnsi="Courier New" w:cs="Times New Roman"/>
      <w:sz w:val="20"/>
      <w:szCs w:val="20"/>
      <w:lang w:eastAsia="en-US"/>
    </w:rPr>
  </w:style>
  <w:style w:type="character" w:customStyle="1" w:styleId="MenuOption">
    <w:name w:val="Menu Option"/>
    <w:basedOn w:val="DefaultParagraphFont"/>
    <w:rsid w:val="00227E17"/>
    <w:rPr>
      <w:b/>
      <w:smallCaps/>
    </w:rPr>
  </w:style>
  <w:style w:type="paragraph" w:customStyle="1" w:styleId="TableListNumber">
    <w:name w:val="Table List Number"/>
    <w:basedOn w:val="ListNumber"/>
    <w:rsid w:val="00227E17"/>
    <w:pPr>
      <w:numPr>
        <w:numId w:val="0"/>
      </w:numPr>
    </w:pPr>
  </w:style>
  <w:style w:type="paragraph" w:styleId="TOC4">
    <w:name w:val="toc 4"/>
    <w:basedOn w:val="TOCBase"/>
    <w:next w:val="Normal"/>
    <w:semiHidden/>
    <w:rsid w:val="00227E17"/>
    <w:pPr>
      <w:tabs>
        <w:tab w:val="right" w:leader="dot" w:pos="9071"/>
      </w:tabs>
      <w:ind w:left="1701"/>
    </w:pPr>
  </w:style>
  <w:style w:type="paragraph" w:customStyle="1" w:styleId="ListAlpha">
    <w:name w:val="List Alpha"/>
    <w:basedOn w:val="List"/>
    <w:rsid w:val="00227E17"/>
    <w:pPr>
      <w:numPr>
        <w:numId w:val="8"/>
      </w:numPr>
    </w:pPr>
  </w:style>
  <w:style w:type="paragraph" w:customStyle="1" w:styleId="ListAlpha2">
    <w:name w:val="List Alpha 2"/>
    <w:basedOn w:val="List2"/>
    <w:rsid w:val="00227E17"/>
    <w:pPr>
      <w:numPr>
        <w:numId w:val="7"/>
      </w:numPr>
    </w:pPr>
  </w:style>
  <w:style w:type="paragraph" w:styleId="List2">
    <w:name w:val="List 2"/>
    <w:basedOn w:val="BodyText"/>
    <w:rsid w:val="00227E17"/>
    <w:pPr>
      <w:tabs>
        <w:tab w:val="left" w:pos="680"/>
      </w:tabs>
      <w:spacing w:before="60" w:after="60"/>
      <w:ind w:left="680" w:hanging="340"/>
    </w:pPr>
  </w:style>
  <w:style w:type="paragraph" w:styleId="List3">
    <w:name w:val="List 3"/>
    <w:basedOn w:val="BodyText"/>
    <w:rsid w:val="00227E17"/>
    <w:pPr>
      <w:tabs>
        <w:tab w:val="left" w:pos="1021"/>
      </w:tabs>
      <w:spacing w:before="60" w:after="60"/>
      <w:ind w:left="1020" w:hanging="340"/>
    </w:pPr>
  </w:style>
  <w:style w:type="paragraph" w:styleId="List4">
    <w:name w:val="List 4"/>
    <w:basedOn w:val="BodyText"/>
    <w:rsid w:val="00227E17"/>
    <w:pPr>
      <w:tabs>
        <w:tab w:val="left" w:pos="1361"/>
      </w:tabs>
      <w:spacing w:before="60" w:after="60"/>
      <w:ind w:left="1361" w:hanging="340"/>
    </w:pPr>
  </w:style>
  <w:style w:type="paragraph" w:styleId="List5">
    <w:name w:val="List 5"/>
    <w:basedOn w:val="BodyText"/>
    <w:rsid w:val="00227E17"/>
    <w:pPr>
      <w:tabs>
        <w:tab w:val="left" w:pos="1701"/>
      </w:tabs>
      <w:spacing w:before="60" w:after="60"/>
      <w:ind w:left="1701" w:hanging="340"/>
    </w:pPr>
  </w:style>
  <w:style w:type="paragraph" w:styleId="ListBullet3">
    <w:name w:val="List Bullet 3"/>
    <w:basedOn w:val="List3"/>
    <w:rsid w:val="00227E17"/>
    <w:pPr>
      <w:numPr>
        <w:numId w:val="13"/>
      </w:numPr>
      <w:tabs>
        <w:tab w:val="clear" w:pos="1021"/>
      </w:tabs>
      <w:ind w:left="1037" w:hanging="357"/>
    </w:pPr>
  </w:style>
  <w:style w:type="paragraph" w:styleId="ListBullet4">
    <w:name w:val="List Bullet 4"/>
    <w:basedOn w:val="List4"/>
    <w:rsid w:val="00227E17"/>
    <w:pPr>
      <w:numPr>
        <w:numId w:val="2"/>
      </w:numPr>
      <w:tabs>
        <w:tab w:val="clear" w:pos="1361"/>
      </w:tabs>
    </w:pPr>
  </w:style>
  <w:style w:type="paragraph" w:styleId="ListBullet5">
    <w:name w:val="List Bullet 5"/>
    <w:basedOn w:val="List5"/>
    <w:rsid w:val="00227E17"/>
    <w:pPr>
      <w:numPr>
        <w:numId w:val="3"/>
      </w:numPr>
    </w:pPr>
  </w:style>
  <w:style w:type="paragraph" w:styleId="ListContinue2">
    <w:name w:val="List Continue 2"/>
    <w:basedOn w:val="List2"/>
    <w:rsid w:val="00227E17"/>
    <w:pPr>
      <w:ind w:firstLine="0"/>
    </w:pPr>
  </w:style>
  <w:style w:type="paragraph" w:styleId="ListContinue3">
    <w:name w:val="List Continue 3"/>
    <w:basedOn w:val="List3"/>
    <w:rsid w:val="00227E17"/>
    <w:pPr>
      <w:ind w:left="1021" w:firstLine="0"/>
    </w:pPr>
  </w:style>
  <w:style w:type="paragraph" w:styleId="ListContinue4">
    <w:name w:val="List Continue 4"/>
    <w:basedOn w:val="List4"/>
    <w:rsid w:val="00227E17"/>
    <w:pPr>
      <w:ind w:firstLine="0"/>
    </w:pPr>
  </w:style>
  <w:style w:type="paragraph" w:styleId="ListContinue5">
    <w:name w:val="List Continue 5"/>
    <w:basedOn w:val="List5"/>
    <w:rsid w:val="00227E17"/>
    <w:pPr>
      <w:ind w:firstLine="0"/>
    </w:pPr>
  </w:style>
  <w:style w:type="paragraph" w:styleId="ListNumber3">
    <w:name w:val="List Number 3"/>
    <w:basedOn w:val="List3"/>
    <w:rsid w:val="00227E17"/>
    <w:pPr>
      <w:numPr>
        <w:numId w:val="4"/>
      </w:numPr>
    </w:pPr>
  </w:style>
  <w:style w:type="paragraph" w:styleId="ListNumber4">
    <w:name w:val="List Number 4"/>
    <w:basedOn w:val="List4"/>
    <w:rsid w:val="00227E17"/>
    <w:pPr>
      <w:numPr>
        <w:numId w:val="5"/>
      </w:numPr>
    </w:pPr>
  </w:style>
  <w:style w:type="paragraph" w:styleId="ListNumber5">
    <w:name w:val="List Number 5"/>
    <w:basedOn w:val="List5"/>
    <w:rsid w:val="00227E17"/>
    <w:pPr>
      <w:numPr>
        <w:numId w:val="6"/>
      </w:numPr>
    </w:pPr>
  </w:style>
  <w:style w:type="paragraph" w:styleId="BlockText">
    <w:name w:val="Block Text"/>
    <w:basedOn w:val="Normal"/>
    <w:rsid w:val="00227E17"/>
    <w:pPr>
      <w:spacing w:after="120"/>
      <w:ind w:left="1440" w:right="1440"/>
    </w:pPr>
  </w:style>
  <w:style w:type="character" w:customStyle="1" w:styleId="Subscript">
    <w:name w:val="Subscript"/>
    <w:basedOn w:val="DefaultParagraphFont"/>
    <w:rsid w:val="00227E17"/>
    <w:rPr>
      <w:sz w:val="16"/>
      <w:vertAlign w:val="subscript"/>
    </w:rPr>
  </w:style>
  <w:style w:type="character" w:customStyle="1" w:styleId="Superscript">
    <w:name w:val="Superscript"/>
    <w:basedOn w:val="DefaultParagraphFont"/>
    <w:rsid w:val="00227E17"/>
    <w:rPr>
      <w:sz w:val="16"/>
      <w:vertAlign w:val="superscript"/>
    </w:rPr>
  </w:style>
  <w:style w:type="character" w:customStyle="1" w:styleId="Symbols">
    <w:name w:val="Symbols"/>
    <w:basedOn w:val="DefaultParagraphFont"/>
    <w:rsid w:val="00227E17"/>
    <w:rPr>
      <w:rFonts w:ascii="Symbol" w:hAnsi="Symbol"/>
    </w:rPr>
  </w:style>
  <w:style w:type="character" w:customStyle="1" w:styleId="MenuOptions">
    <w:name w:val="Menu Options"/>
    <w:basedOn w:val="DefaultParagraphFont"/>
    <w:rsid w:val="00227E17"/>
    <w:rPr>
      <w:rFonts w:ascii="Arial Narrow" w:hAnsi="Arial Narrow"/>
      <w:smallCaps/>
    </w:rPr>
  </w:style>
  <w:style w:type="character" w:customStyle="1" w:styleId="Buttons">
    <w:name w:val="Buttons"/>
    <w:basedOn w:val="DefaultParagraphFont"/>
    <w:rsid w:val="00227E17"/>
    <w:rPr>
      <w:b/>
    </w:rPr>
  </w:style>
  <w:style w:type="character" w:customStyle="1" w:styleId="Underlined">
    <w:name w:val="Underlined"/>
    <w:basedOn w:val="DefaultParagraphFont"/>
    <w:rsid w:val="00227E17"/>
    <w:rPr>
      <w:u w:val="single"/>
    </w:rPr>
  </w:style>
  <w:style w:type="paragraph" w:customStyle="1" w:styleId="TableBodyTextRight">
    <w:name w:val="Table Body Text Right"/>
    <w:basedOn w:val="TableBodyText"/>
    <w:rsid w:val="00227E17"/>
    <w:pPr>
      <w:widowControl w:val="0"/>
      <w:autoSpaceDE w:val="0"/>
      <w:autoSpaceDN w:val="0"/>
      <w:adjustRightInd w:val="0"/>
      <w:jc w:val="right"/>
    </w:pPr>
    <w:rPr>
      <w:rFonts w:cs="Arial"/>
      <w:szCs w:val="18"/>
    </w:rPr>
  </w:style>
  <w:style w:type="paragraph" w:customStyle="1" w:styleId="CopyrightText">
    <w:name w:val="Copyright Text"/>
    <w:basedOn w:val="BodyText"/>
    <w:rsid w:val="00227E17"/>
    <w:rPr>
      <w:sz w:val="18"/>
    </w:rPr>
  </w:style>
  <w:style w:type="paragraph" w:customStyle="1" w:styleId="BodySmallRight">
    <w:name w:val="Body Small Right"/>
    <w:basedOn w:val="BodyTextRight"/>
    <w:rsid w:val="00227E17"/>
    <w:rPr>
      <w:sz w:val="18"/>
      <w:szCs w:val="18"/>
    </w:rPr>
  </w:style>
  <w:style w:type="paragraph" w:customStyle="1" w:styleId="MarginEdition">
    <w:name w:val="Margin Edition"/>
    <w:basedOn w:val="MarginNote"/>
    <w:rsid w:val="00227E17"/>
    <w:pPr>
      <w:spacing w:before="0" w:after="0"/>
    </w:pPr>
    <w:rPr>
      <w:rFonts w:ascii="Times New Roman" w:hAnsi="Times New Roman"/>
      <w:color w:val="999999"/>
    </w:rPr>
  </w:style>
  <w:style w:type="paragraph" w:customStyle="1" w:styleId="Spacer">
    <w:name w:val="Spacer"/>
    <w:basedOn w:val="Normal"/>
    <w:rsid w:val="00227E17"/>
    <w:rPr>
      <w:sz w:val="2"/>
      <w:szCs w:val="2"/>
    </w:rPr>
  </w:style>
  <w:style w:type="character" w:customStyle="1" w:styleId="Small">
    <w:name w:val="Small"/>
    <w:basedOn w:val="DefaultParagraphFont"/>
    <w:rsid w:val="00227E17"/>
    <w:rPr>
      <w:sz w:val="16"/>
    </w:rPr>
  </w:style>
  <w:style w:type="paragraph" w:customStyle="1" w:styleId="WideTable">
    <w:name w:val="Wide Table"/>
    <w:basedOn w:val="Normal"/>
    <w:rsid w:val="00227E17"/>
    <w:pPr>
      <w:ind w:left="-1418"/>
    </w:pPr>
    <w:rPr>
      <w:sz w:val="2"/>
      <w:szCs w:val="2"/>
    </w:rPr>
  </w:style>
  <w:style w:type="character" w:styleId="PageNumber">
    <w:name w:val="page number"/>
    <w:basedOn w:val="DefaultParagraphFont"/>
    <w:rsid w:val="00227E17"/>
  </w:style>
  <w:style w:type="paragraph" w:styleId="Quote">
    <w:name w:val="Quote"/>
    <w:basedOn w:val="Heading1"/>
    <w:link w:val="QuoteChar"/>
    <w:qFormat/>
    <w:rsid w:val="00227E17"/>
    <w:rPr>
      <w:b w:val="0"/>
      <w:sz w:val="72"/>
      <w:szCs w:val="72"/>
      <w:lang w:val="en-NZ"/>
    </w:rPr>
  </w:style>
  <w:style w:type="character" w:customStyle="1" w:styleId="QuoteChar">
    <w:name w:val="Quote Char"/>
    <w:basedOn w:val="DefaultParagraphFont"/>
    <w:link w:val="Quote"/>
    <w:rsid w:val="00227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E17"/>
    <w:pPr>
      <w:pageBreakBefore/>
    </w:pPr>
  </w:style>
  <w:style w:type="paragraph" w:customStyle="1" w:styleId="Border">
    <w:name w:val="Border"/>
    <w:basedOn w:val="Normal"/>
    <w:qFormat/>
    <w:rsid w:val="00227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E17"/>
    <w:rPr>
      <w:b/>
      <w:bCs/>
      <w:i/>
      <w:iCs/>
      <w:color w:val="auto"/>
    </w:rPr>
  </w:style>
  <w:style w:type="paragraph" w:styleId="IntenseQuote">
    <w:name w:val="Intense Quote"/>
    <w:basedOn w:val="Normal"/>
    <w:next w:val="Normal"/>
    <w:link w:val="IntenseQuoteChar"/>
    <w:uiPriority w:val="30"/>
    <w:qFormat/>
    <w:rsid w:val="00227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E17"/>
    <w:rPr>
      <w:smallCaps/>
      <w:color w:val="auto"/>
      <w:u w:val="single"/>
    </w:rPr>
  </w:style>
  <w:style w:type="character" w:styleId="IntenseReference">
    <w:name w:val="Intense Reference"/>
    <w:basedOn w:val="DefaultParagraphFont"/>
    <w:uiPriority w:val="32"/>
    <w:qFormat/>
    <w:rsid w:val="00227E17"/>
    <w:rPr>
      <w:b/>
      <w:bCs/>
      <w:smallCaps/>
      <w:color w:val="auto"/>
      <w:spacing w:val="5"/>
      <w:u w:val="single"/>
    </w:rPr>
  </w:style>
  <w:style w:type="paragraph" w:customStyle="1" w:styleId="2ColumnHeading">
    <w:name w:val="2Column Heading"/>
    <w:basedOn w:val="BodyText"/>
    <w:qFormat/>
    <w:rsid w:val="00227E17"/>
    <w:pPr>
      <w:spacing w:after="60"/>
      <w:ind w:left="-2268"/>
    </w:pPr>
    <w:rPr>
      <w:b/>
    </w:rPr>
  </w:style>
  <w:style w:type="paragraph" w:customStyle="1" w:styleId="Heading1TOC">
    <w:name w:val="Heading1 TOC"/>
    <w:basedOn w:val="Normal"/>
    <w:qFormat/>
    <w:rsid w:val="00227E17"/>
    <w:pPr>
      <w:spacing w:before="240" w:after="120"/>
    </w:pPr>
    <w:rPr>
      <w:rFonts w:ascii="Times New Roman" w:hAnsi="Times New Roman"/>
      <w:b/>
      <w:sz w:val="32"/>
    </w:rPr>
  </w:style>
  <w:style w:type="paragraph" w:customStyle="1" w:styleId="Heading2TOC">
    <w:name w:val="Heading2 TOC"/>
    <w:basedOn w:val="Normal"/>
    <w:qFormat/>
    <w:rsid w:val="00227E17"/>
    <w:pPr>
      <w:spacing w:before="240" w:after="60"/>
    </w:pPr>
    <w:rPr>
      <w:rFonts w:ascii="Times New Roman" w:hAnsi="Times New Roman"/>
      <w:b/>
      <w:sz w:val="28"/>
    </w:rPr>
  </w:style>
  <w:style w:type="character" w:customStyle="1" w:styleId="Underline">
    <w:name w:val="Underline"/>
    <w:basedOn w:val="DefaultParagraphFont"/>
    <w:qFormat/>
    <w:rsid w:val="00227E17"/>
    <w:rPr>
      <w:u w:val="single"/>
    </w:rPr>
  </w:style>
  <w:style w:type="character" w:customStyle="1" w:styleId="BoldandItalics">
    <w:name w:val="Bold and Italics"/>
    <w:qFormat/>
    <w:rsid w:val="00227E17"/>
    <w:rPr>
      <w:b/>
      <w:i/>
      <w:u w:val="none"/>
    </w:rPr>
  </w:style>
  <w:style w:type="paragraph" w:styleId="BalloonText">
    <w:name w:val="Balloon Text"/>
    <w:basedOn w:val="Normal"/>
    <w:link w:val="BalloonTextChar"/>
    <w:rsid w:val="00227E17"/>
    <w:rPr>
      <w:rFonts w:ascii="Tahoma" w:hAnsi="Tahoma" w:cs="Tahoma"/>
      <w:sz w:val="16"/>
      <w:szCs w:val="16"/>
    </w:rPr>
  </w:style>
  <w:style w:type="character" w:customStyle="1" w:styleId="BalloonTextChar">
    <w:name w:val="Balloon Text Char"/>
    <w:basedOn w:val="DefaultParagraphFont"/>
    <w:link w:val="BalloonText"/>
    <w:rsid w:val="00227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E17"/>
    <w:rPr>
      <w:b/>
      <w:color w:val="660033"/>
      <w:spacing w:val="0"/>
    </w:rPr>
  </w:style>
  <w:style w:type="paragraph" w:customStyle="1" w:styleId="Nameditemlist">
    <w:name w:val="Named item list"/>
    <w:basedOn w:val="BodyText"/>
    <w:qFormat/>
    <w:rsid w:val="00227E17"/>
    <w:pPr>
      <w:tabs>
        <w:tab w:val="left" w:pos="2835"/>
      </w:tabs>
      <w:ind w:left="2835" w:hanging="2835"/>
    </w:pPr>
  </w:style>
  <w:style w:type="paragraph" w:customStyle="1" w:styleId="BodyTextnopadding">
    <w:name w:val="Body Text no padding"/>
    <w:basedOn w:val="BodyText"/>
    <w:qFormat/>
    <w:rsid w:val="00227E17"/>
    <w:pPr>
      <w:spacing w:before="0" w:after="0"/>
    </w:pPr>
  </w:style>
  <w:style w:type="paragraph" w:customStyle="1" w:styleId="BodyTextBold">
    <w:name w:val="Body Text Bold"/>
    <w:basedOn w:val="BodyText"/>
    <w:qFormat/>
    <w:rsid w:val="00227E17"/>
    <w:rPr>
      <w:b/>
    </w:rPr>
  </w:style>
  <w:style w:type="character" w:styleId="Hyperlink">
    <w:name w:val="Hyperlink"/>
    <w:basedOn w:val="DefaultParagraphFont"/>
    <w:uiPriority w:val="99"/>
    <w:unhideWhenUsed/>
    <w:rsid w:val="008D14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4090</Characters>
  <Application>Microsoft Office Word</Application>
  <DocSecurity>0</DocSecurity>
  <Lines>141</Lines>
  <Paragraphs>96</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ICPPRN4510 Set up for complex relief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2021-07-20T05:43:00Z</dcterms:created>
  <dcterms:modified xsi:type="dcterms:W3CDTF">2021-07-20T05:43:00Z</dcterms:modified>
</cp:coreProperties>
</file>