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4757" w:rsidP="00CD4757">
      <w:pPr>
        <w:pStyle w:val="Title"/>
      </w:pPr>
      <w:r>
        <w:fldChar w:fldCharType="begin"/>
      </w:r>
      <w:r>
        <w:instrText xml:space="preserve"> TITLE   \* MERGEFORMAT </w:instrText>
      </w:r>
      <w:r>
        <w:fldChar w:fldCharType="separate"/>
      </w:r>
      <w:r>
        <w:t>ICPPRN4510 Set up for complex relief printing</w:t>
      </w:r>
      <w:r>
        <w:fldChar w:fldCharType="end"/>
      </w:r>
    </w:p>
    <w:p w:rsidR="00CD4757" w:rsidP="00CD4757">
      <w:pPr>
        <w:pStyle w:val="Version"/>
        <w:sectPr w:rsidSect="000E3F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3F4A" w:rsidP="000E3F4A">
      <w:pPr>
        <w:pStyle w:val="SuperHeading"/>
      </w:pPr>
      <w:r w:rsidRPr="000E3F4A">
        <w:t>ICPPRN4510 Set up for complex relief printing</w:t>
      </w:r>
    </w:p>
    <w:p w:rsidR="00000000" w:rsidRPr="000E3F4A" w:rsidP="000E3F4A">
      <w:pPr>
        <w:pStyle w:val="Heading1"/>
      </w:pPr>
      <w:bookmarkStart w:id="1" w:name="O_1089192"/>
      <w:bookmarkEnd w:id="1"/>
      <w:r w:rsidRPr="000E3F4A">
        <w:t>Modification History</w:t>
      </w:r>
    </w:p>
    <w:tbl>
      <w:tblPr>
        <w:tblW w:w="0" w:type="auto"/>
        <w:tblLayout w:type="fixed"/>
        <w:tblCellMar>
          <w:left w:w="62" w:type="dxa"/>
          <w:right w:w="62" w:type="dxa"/>
        </w:tblCellMar>
        <w:tblLook w:val="0000"/>
      </w:tblPr>
      <w:tblGrid>
        <w:gridCol w:w="2493"/>
        <w:gridCol w:w="6337"/>
      </w:tblGrid>
      <w:tr w:rsidTr="000E3F4A">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F4A" w:rsidP="000E3F4A">
            <w:pPr>
              <w:pStyle w:val="BodyText"/>
            </w:pPr>
            <w:r w:rsidRPr="000E3F4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F4A">
            <w:pPr>
              <w:pStyle w:val="BodyText"/>
              <w:rPr>
                <w:lang w:val="en-NZ"/>
              </w:rPr>
            </w:pPr>
            <w:r w:rsidRPr="000E3F4A">
              <w:rPr>
                <w:rStyle w:val="SpecialBold"/>
              </w:rPr>
              <w:t>Comments</w:t>
            </w:r>
          </w:p>
        </w:tc>
      </w:tr>
      <w:tr w:rsidTr="000E3F4A">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F4A">
            <w:pPr>
              <w:pStyle w:val="BodyText"/>
              <w:rPr>
                <w:lang w:val="en-NZ"/>
              </w:rPr>
            </w:pPr>
            <w:r w:rsidRPr="000E3F4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F4A" w:rsidP="000E3F4A">
            <w:pPr>
              <w:pStyle w:val="BodyText"/>
            </w:pPr>
            <w:r w:rsidRPr="000E3F4A">
              <w:t>This version first released with ICP Printing and Graphic Arts Training Package Version 4.0.</w:t>
            </w:r>
          </w:p>
        </w:tc>
      </w:tr>
    </w:tbl>
    <w:p w:rsidR="00000000" w:rsidRPr="000E3F4A" w:rsidP="000E3F4A">
      <w:pPr>
        <w:pStyle w:val="BodyText"/>
      </w:pPr>
    </w:p>
    <w:p w:rsidR="00000000" w:rsidRPr="000E3F4A" w:rsidP="000E3F4A">
      <w:pPr>
        <w:pStyle w:val="AllowPageBreak"/>
      </w:pPr>
    </w:p>
    <w:p w:rsidR="00000000" w:rsidRPr="000E3F4A" w:rsidP="000E3F4A">
      <w:pPr>
        <w:pStyle w:val="Heading1"/>
      </w:pPr>
      <w:bookmarkStart w:id="2" w:name="O_1089198"/>
      <w:bookmarkEnd w:id="2"/>
      <w:r w:rsidRPr="000E3F4A">
        <w:t>Application</w:t>
      </w:r>
    </w:p>
    <w:p w:rsidR="00000000" w:rsidRPr="000E3F4A" w:rsidP="00CD4757">
      <w:pPr>
        <w:pStyle w:val="BodyText"/>
      </w:pPr>
      <w:r w:rsidRPr="000E3F4A">
        <w:t>This unit describes the skills and knowledge required to set up reel, sh</w:t>
      </w:r>
      <w:r w:rsidRPr="000E3F4A">
        <w:t>eet-fed platen, cylinder or rotary printing machines for non-routine relief printing jobs.</w:t>
      </w:r>
    </w:p>
    <w:p w:rsidR="00000000" w:rsidRPr="000E3F4A" w:rsidP="00CD4757">
      <w:pPr>
        <w:pStyle w:val="BodyText"/>
      </w:pPr>
      <w:r w:rsidRPr="000E3F4A">
        <w:t>It applies to skilled individuals working as a print machinist in the printing and graphic arts industry.  They may prepare material, setup, monitor and operate equi</w:t>
      </w:r>
      <w:r w:rsidRPr="000E3F4A">
        <w:t>pment and machinery, analyse and evaluate information, applying solutions to a defined range of problems. They may also provide leadership and guidance to others, with some limited responsibility for the output of others.</w:t>
      </w:r>
    </w:p>
    <w:p w:rsidR="00000000" w:rsidRPr="000E3F4A" w:rsidP="00CD4757">
      <w:pPr>
        <w:pStyle w:val="BodyText"/>
      </w:pPr>
      <w:r w:rsidRPr="000E3F4A">
        <w:t>No licensing, legislative or certi</w:t>
      </w:r>
      <w:r w:rsidRPr="000E3F4A">
        <w:t>fication requirements apply to this unit at the time of publication.</w:t>
      </w:r>
    </w:p>
    <w:p w:rsidR="00000000" w:rsidRPr="000E3F4A" w:rsidP="000E3F4A">
      <w:pPr>
        <w:pStyle w:val="Heading1"/>
      </w:pPr>
      <w:bookmarkStart w:id="3" w:name="O_1089197"/>
      <w:bookmarkEnd w:id="3"/>
      <w:r w:rsidRPr="000E3F4A">
        <w:t>Unit Sector</w:t>
      </w:r>
    </w:p>
    <w:p w:rsidR="00000000" w:rsidRPr="000E3F4A" w:rsidP="00CD4757">
      <w:pPr>
        <w:pStyle w:val="BodyText"/>
      </w:pPr>
      <w:r w:rsidRPr="000E3F4A">
        <w:t>Printing</w:t>
      </w:r>
    </w:p>
    <w:p w:rsidR="00000000" w:rsidRPr="000E3F4A" w:rsidP="000E3F4A">
      <w:pPr>
        <w:pStyle w:val="Heading1"/>
      </w:pPr>
      <w:bookmarkStart w:id="4" w:name="O_1089196"/>
      <w:bookmarkEnd w:id="4"/>
      <w:r w:rsidRPr="000E3F4A">
        <w:t>Elements and Performance Criteria</w:t>
      </w:r>
    </w:p>
    <w:tbl>
      <w:tblPr>
        <w:tblW w:w="9236" w:type="dxa"/>
        <w:tblLayout w:type="fixed"/>
        <w:tblCellMar>
          <w:left w:w="62" w:type="dxa"/>
          <w:right w:w="62" w:type="dxa"/>
        </w:tblCellMar>
        <w:tblLook w:val="0000"/>
      </w:tblPr>
      <w:tblGrid>
        <w:gridCol w:w="2600"/>
        <w:gridCol w:w="6636"/>
      </w:tblGrid>
      <w:tr w:rsidTr="000E3F4A">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E3F4A" w:rsidP="000E3F4A">
            <w:pPr>
              <w:pStyle w:val="BodyText"/>
            </w:pPr>
            <w:r w:rsidRPr="000E3F4A">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E3F4A">
            <w:pPr>
              <w:pStyle w:val="BodyText"/>
              <w:rPr>
                <w:lang w:val="en-NZ"/>
              </w:rPr>
            </w:pPr>
            <w:r w:rsidRPr="000E3F4A">
              <w:rPr>
                <w:rStyle w:val="SpecialBold"/>
              </w:rPr>
              <w:t>PERFORMANCE CRITERIA</w:t>
            </w:r>
          </w:p>
        </w:tc>
      </w:tr>
      <w:tr w:rsidTr="000E3F4A">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E3F4A" w:rsidP="000E3F4A">
            <w:pPr>
              <w:pStyle w:val="BodyText"/>
            </w:pPr>
            <w:r w:rsidRPr="000E3F4A">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E3F4A">
            <w:pPr>
              <w:pStyle w:val="BodyText"/>
              <w:rPr>
                <w:lang w:val="en-NZ"/>
              </w:rPr>
            </w:pPr>
            <w:r w:rsidRPr="000E3F4A">
              <w:rPr>
                <w:rStyle w:val="Emphasis"/>
              </w:rPr>
              <w:t>Performance criteria describe the performance needed to demonstrate achievement of the element.</w:t>
            </w:r>
          </w:p>
        </w:tc>
      </w:tr>
      <w:tr w:rsidTr="000E3F4A">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F4A">
            <w:pPr>
              <w:pStyle w:val="BodyText"/>
              <w:rPr>
                <w:lang w:val="en-NZ"/>
              </w:rPr>
            </w:pPr>
            <w:r w:rsidRPr="000E3F4A">
              <w:t>1. Prepare for job</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F4A" w:rsidP="000E3F4A">
            <w:pPr>
              <w:pStyle w:val="BodyText"/>
            </w:pPr>
            <w:r w:rsidRPr="000E3F4A">
              <w:t xml:space="preserve">1.1 Identify job requirements </w:t>
            </w:r>
          </w:p>
          <w:p w:rsidR="00000000" w:rsidRPr="000E3F4A" w:rsidP="000E3F4A">
            <w:pPr>
              <w:pStyle w:val="BodyText"/>
            </w:pPr>
            <w:r w:rsidRPr="000E3F4A">
              <w:t xml:space="preserve">1.2 Set up required printing machinery according to manufacturer specifications </w:t>
            </w:r>
          </w:p>
          <w:p w:rsidR="00000000" w:rsidRPr="000E3F4A" w:rsidP="000E3F4A">
            <w:pPr>
              <w:pStyle w:val="BodyText"/>
            </w:pPr>
            <w:r w:rsidRPr="000E3F4A">
              <w:t xml:space="preserve">1.3 Confirm availability of </w:t>
            </w:r>
            <w:r w:rsidRPr="000E3F4A">
              <w:t>all  job components</w:t>
            </w:r>
          </w:p>
          <w:p w:rsidR="00000000" w:rsidRPr="000E3F4A" w:rsidP="000E3F4A">
            <w:pPr>
              <w:pStyle w:val="BodyText"/>
            </w:pPr>
            <w:r w:rsidRPr="000E3F4A">
              <w:t>1.4 Set up and adjust delivery system</w:t>
            </w:r>
          </w:p>
          <w:p w:rsidR="00000000" w:rsidP="000E3F4A">
            <w:pPr>
              <w:pStyle w:val="BodyText"/>
              <w:rPr>
                <w:lang w:val="en-NZ"/>
              </w:rPr>
            </w:pPr>
            <w:r w:rsidRPr="000E3F4A">
              <w:t>1.5 Add substrate to and remove substrate from process according to job specifications</w:t>
            </w:r>
          </w:p>
        </w:tc>
      </w:tr>
      <w:tr w:rsidTr="000E3F4A">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F4A">
            <w:pPr>
              <w:pStyle w:val="BodyText"/>
              <w:rPr>
                <w:lang w:val="en-NZ"/>
              </w:rPr>
            </w:pPr>
            <w:r w:rsidRPr="000E3F4A">
              <w:t>2. Select and prepare inks and additives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F4A" w:rsidP="000E3F4A">
            <w:pPr>
              <w:pStyle w:val="BodyText"/>
            </w:pPr>
            <w:r w:rsidRPr="000E3F4A">
              <w:t>2.1 Select inks, dyes and additives required according to job specifications and end-user requirements and confirm they meet quality requirements</w:t>
            </w:r>
          </w:p>
          <w:p w:rsidR="00000000" w:rsidRPr="000E3F4A" w:rsidP="000E3F4A">
            <w:pPr>
              <w:pStyle w:val="BodyText"/>
            </w:pPr>
            <w:r w:rsidRPr="000E3F4A">
              <w:t xml:space="preserve">2.2 Prepare inks, dyes and additives according to work health and safety (WHS) requirements, and manufacturer </w:t>
            </w:r>
            <w:r w:rsidRPr="000E3F4A">
              <w:t>specifications</w:t>
            </w:r>
          </w:p>
          <w:p w:rsidR="00000000" w:rsidRPr="000E3F4A" w:rsidP="000E3F4A">
            <w:pPr>
              <w:pStyle w:val="BodyText"/>
            </w:pPr>
            <w:r w:rsidRPr="000E3F4A">
              <w:t xml:space="preserve">2.3 Mix and prepare colour and volume of ink to match requirements of the printing process and job specifications </w:t>
            </w:r>
          </w:p>
          <w:p w:rsidR="00000000" w:rsidRPr="000E3F4A" w:rsidP="000E3F4A">
            <w:pPr>
              <w:pStyle w:val="BodyText"/>
            </w:pPr>
            <w:r w:rsidRPr="000E3F4A">
              <w:t xml:space="preserve">2.4 Approve and record formulation of ink, colour match and approved </w:t>
            </w:r>
          </w:p>
          <w:p w:rsidR="00000000" w:rsidP="000E3F4A">
            <w:pPr>
              <w:pStyle w:val="BodyText"/>
              <w:rPr>
                <w:lang w:val="en-NZ"/>
              </w:rPr>
            </w:pPr>
            <w:r w:rsidRPr="000E3F4A">
              <w:t>2.5 Label, handle and store inks, dyes and additives acc</w:t>
            </w:r>
            <w:r w:rsidRPr="000E3F4A">
              <w:t xml:space="preserve">ording to manufacturer specifications  </w:t>
            </w:r>
          </w:p>
        </w:tc>
      </w:tr>
      <w:tr w:rsidTr="000E3F4A">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F4A">
            <w:pPr>
              <w:pStyle w:val="BodyText"/>
              <w:rPr>
                <w:lang w:val="en-NZ"/>
              </w:rPr>
            </w:pPr>
            <w:r w:rsidRPr="000E3F4A">
              <w:t>3. Set up machine for complex relief printing</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F4A" w:rsidP="000E3F4A">
            <w:pPr>
              <w:pStyle w:val="BodyText"/>
            </w:pPr>
            <w:r w:rsidRPr="000E3F4A">
              <w:t>3.1 Select relief plates and secured the machine</w:t>
            </w:r>
          </w:p>
          <w:p w:rsidR="00000000" w:rsidRPr="000E3F4A" w:rsidP="000E3F4A">
            <w:pPr>
              <w:pStyle w:val="BodyText"/>
            </w:pPr>
            <w:r w:rsidRPr="000E3F4A">
              <w:t>3.2 Set up and adjust relief polymer plates, polymer cylinders, impression and inking system, as required</w:t>
            </w:r>
          </w:p>
          <w:p w:rsidR="00000000" w:rsidP="000E3F4A">
            <w:pPr>
              <w:pStyle w:val="BodyText"/>
              <w:rPr>
                <w:lang w:val="en-NZ"/>
              </w:rPr>
            </w:pPr>
            <w:r w:rsidRPr="000E3F4A">
              <w:t>3.3 Set up and</w:t>
            </w:r>
            <w:r w:rsidRPr="000E3F4A">
              <w:t xml:space="preserve"> adjust drying system </w:t>
            </w:r>
          </w:p>
        </w:tc>
      </w:tr>
      <w:tr w:rsidTr="000E3F4A">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F4A">
            <w:pPr>
              <w:pStyle w:val="BodyText"/>
              <w:rPr>
                <w:lang w:val="en-NZ"/>
              </w:rPr>
            </w:pPr>
            <w:r w:rsidRPr="000E3F4A">
              <w:t>4. Conduct proof run</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F4A" w:rsidP="000E3F4A">
            <w:pPr>
              <w:pStyle w:val="BodyText"/>
            </w:pPr>
            <w:r w:rsidRPr="000E3F4A">
              <w:t>4.1 Operate machine according to manufacturer specifications and enterprise procedures to produce specified proof</w:t>
            </w:r>
          </w:p>
          <w:p w:rsidR="00000000" w:rsidRPr="000E3F4A" w:rsidP="000E3F4A">
            <w:pPr>
              <w:pStyle w:val="BodyText"/>
            </w:pPr>
            <w:r w:rsidRPr="000E3F4A">
              <w:t>4.2 Inspect and test proof as required according to enterprise procedures</w:t>
            </w:r>
          </w:p>
          <w:p w:rsidR="00000000" w:rsidRPr="000E3F4A" w:rsidP="000E3F4A">
            <w:pPr>
              <w:pStyle w:val="BodyText"/>
            </w:pPr>
            <w:r w:rsidRPr="000E3F4A">
              <w:t>4.3 Seek client approva</w:t>
            </w:r>
            <w:r w:rsidRPr="000E3F4A">
              <w:t xml:space="preserve">l and authority prior to the production run as required </w:t>
            </w:r>
          </w:p>
          <w:p w:rsidR="00000000" w:rsidRPr="000E3F4A" w:rsidP="000E3F4A">
            <w:pPr>
              <w:pStyle w:val="BodyText"/>
            </w:pPr>
            <w:r w:rsidRPr="000E3F4A">
              <w:t>4.4 Interpret results and make adjustments according to product and machine specifications as required</w:t>
            </w:r>
          </w:p>
        </w:tc>
      </w:tr>
    </w:tbl>
    <w:p w:rsidR="00000000" w:rsidRPr="000E3F4A" w:rsidP="000E3F4A">
      <w:pPr>
        <w:pStyle w:val="BodyText"/>
      </w:pPr>
    </w:p>
    <w:p w:rsidR="00000000" w:rsidRPr="000E3F4A" w:rsidP="000E3F4A">
      <w:pPr>
        <w:pStyle w:val="AllowPageBreak"/>
      </w:pPr>
    </w:p>
    <w:p w:rsidR="00000000" w:rsidRPr="000E3F4A" w:rsidP="000E3F4A">
      <w:pPr>
        <w:pStyle w:val="Heading1"/>
      </w:pPr>
      <w:bookmarkStart w:id="5" w:name="O_1089195"/>
      <w:bookmarkEnd w:id="5"/>
      <w:r w:rsidRPr="000E3F4A">
        <w:t>Foundation Skills</w:t>
      </w:r>
    </w:p>
    <w:p w:rsidR="00000000" w:rsidRPr="00CD4757" w:rsidP="00CD4757">
      <w:pPr>
        <w:pStyle w:val="BodyText"/>
        <w:rPr>
          <w:i/>
        </w:rPr>
      </w:pPr>
      <w:r w:rsidRPr="00CD4757">
        <w:rPr>
          <w:rStyle w:val="Emphasis"/>
        </w:rPr>
        <w:t>This section describes language, literacy, numeracy and employment skills incorporated in the performance criteria that are required for competent performance.</w:t>
      </w:r>
    </w:p>
    <w:tbl>
      <w:tblPr>
        <w:tblW w:w="9288" w:type="dxa"/>
        <w:tblLayout w:type="fixed"/>
        <w:tblCellMar>
          <w:left w:w="62" w:type="dxa"/>
          <w:right w:w="62" w:type="dxa"/>
        </w:tblCellMar>
        <w:tblLook w:val="0000"/>
      </w:tblPr>
      <w:tblGrid>
        <w:gridCol w:w="2430"/>
        <w:gridCol w:w="6858"/>
      </w:tblGrid>
      <w:tr w:rsidTr="000E3F4A">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F4A" w:rsidP="000E3F4A">
            <w:pPr>
              <w:pStyle w:val="BodyText"/>
            </w:pPr>
            <w:r w:rsidRPr="000E3F4A">
              <w:rPr>
                <w:rStyle w:val="SpecialBold"/>
              </w:rPr>
              <w:t>Skill</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F4A">
            <w:pPr>
              <w:pStyle w:val="BodyText"/>
              <w:rPr>
                <w:lang w:val="en-NZ"/>
              </w:rPr>
            </w:pPr>
            <w:r w:rsidRPr="000E3F4A">
              <w:rPr>
                <w:rStyle w:val="SpecialBold"/>
              </w:rPr>
              <w:t>Description</w:t>
            </w:r>
          </w:p>
        </w:tc>
      </w:tr>
      <w:tr w:rsidTr="000E3F4A">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F4A">
            <w:pPr>
              <w:pStyle w:val="BodyText"/>
              <w:rPr>
                <w:lang w:val="en-NZ"/>
              </w:rPr>
            </w:pPr>
            <w:r w:rsidRPr="000E3F4A">
              <w:t>Writing</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F4A">
            <w:pPr>
              <w:pStyle w:val="ListBullet"/>
              <w:rPr>
                <w:lang w:val="en-NZ"/>
              </w:rPr>
            </w:pPr>
            <w:r w:rsidRPr="000E3F4A">
              <w:t>Completes records and labels according to workplace requirements</w:t>
            </w:r>
          </w:p>
        </w:tc>
      </w:tr>
      <w:tr w:rsidTr="000E3F4A">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F4A">
            <w:pPr>
              <w:pStyle w:val="BodyText"/>
              <w:rPr>
                <w:lang w:val="en-NZ"/>
              </w:rPr>
            </w:pPr>
            <w:r w:rsidRPr="000E3F4A">
              <w:t>Nu</w:t>
            </w:r>
            <w:r w:rsidRPr="000E3F4A">
              <w:t>meracy</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F4A">
            <w:pPr>
              <w:pStyle w:val="ListBullet"/>
              <w:rPr>
                <w:lang w:val="en-NZ"/>
              </w:rPr>
            </w:pPr>
            <w:r w:rsidRPr="000E3F4A">
              <w:t>Uses simple mathematical calculations to select weight and volume of ink and ensure optimum output</w:t>
            </w:r>
          </w:p>
        </w:tc>
      </w:tr>
      <w:tr w:rsidTr="000E3F4A">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F4A">
            <w:pPr>
              <w:pStyle w:val="BodyText"/>
              <w:rPr>
                <w:lang w:val="en-NZ"/>
              </w:rPr>
            </w:pPr>
            <w:r w:rsidRPr="000E3F4A">
              <w:t xml:space="preserve">Self-management </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F4A">
            <w:pPr>
              <w:pStyle w:val="ListBullet"/>
              <w:rPr>
                <w:lang w:val="en-NZ"/>
              </w:rPr>
            </w:pPr>
            <w:r w:rsidRPr="000E3F4A">
              <w:t>Complies with   enterprise procedures relevant to own role</w:t>
            </w:r>
          </w:p>
        </w:tc>
      </w:tr>
      <w:tr w:rsidTr="000E3F4A">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F4A">
            <w:pPr>
              <w:pStyle w:val="BodyText"/>
              <w:rPr>
                <w:lang w:val="en-NZ"/>
              </w:rPr>
            </w:pPr>
            <w:r w:rsidRPr="000E3F4A">
              <w:t>Teamwork</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F4A">
            <w:pPr>
              <w:pStyle w:val="ListBullet"/>
              <w:rPr>
                <w:lang w:val="en-NZ"/>
              </w:rPr>
            </w:pPr>
            <w:r w:rsidRPr="000E3F4A">
              <w:t>Follows accepted communication practices and protocols when seeking approval</w:t>
            </w:r>
          </w:p>
        </w:tc>
      </w:tr>
      <w:tr w:rsidTr="000E3F4A">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F4A">
            <w:pPr>
              <w:pStyle w:val="BodyText"/>
              <w:rPr>
                <w:lang w:val="en-NZ"/>
              </w:rPr>
            </w:pPr>
            <w:r w:rsidRPr="000E3F4A">
              <w:t xml:space="preserve">Planning and organising </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F4A">
            <w:pPr>
              <w:pStyle w:val="ListBullet"/>
              <w:rPr>
                <w:lang w:val="en-NZ"/>
              </w:rPr>
            </w:pPr>
            <w:r w:rsidRPr="000E3F4A">
              <w:t>Determines priorities and sequences the steps involved in clearly defined, familiar tasks and identifies and assembles the resources required</w:t>
            </w:r>
          </w:p>
        </w:tc>
      </w:tr>
      <w:tr w:rsidTr="000E3F4A">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F4A">
            <w:pPr>
              <w:pStyle w:val="BodyText"/>
              <w:rPr>
                <w:lang w:val="en-NZ"/>
              </w:rPr>
            </w:pPr>
            <w:r w:rsidRPr="000E3F4A">
              <w:t>Problem s</w:t>
            </w:r>
            <w:r w:rsidRPr="000E3F4A">
              <w:t xml:space="preserve">olving </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F4A">
            <w:pPr>
              <w:pStyle w:val="ListBullet"/>
              <w:rPr>
                <w:lang w:val="en-NZ"/>
              </w:rPr>
            </w:pPr>
            <w:r w:rsidRPr="000E3F4A">
              <w:t>Responds to predictable problems and implements standard or logical solutions related to the role in the immediate work environment</w:t>
            </w:r>
          </w:p>
        </w:tc>
      </w:tr>
      <w:tr w:rsidTr="000E3F4A">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F4A">
            <w:pPr>
              <w:pStyle w:val="BodyText"/>
              <w:rPr>
                <w:lang w:val="en-NZ"/>
              </w:rPr>
            </w:pPr>
            <w:r w:rsidRPr="000E3F4A">
              <w:t xml:space="preserve">Technology </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F4A" w:rsidP="000E3F4A">
            <w:pPr>
              <w:pStyle w:val="ListBullet"/>
            </w:pPr>
            <w:r w:rsidRPr="000E3F4A">
              <w:t>Reads data from electronic monitoring and control systems</w:t>
            </w:r>
          </w:p>
        </w:tc>
      </w:tr>
    </w:tbl>
    <w:p w:rsidR="00000000" w:rsidRPr="000E3F4A" w:rsidP="000E3F4A">
      <w:pPr>
        <w:pStyle w:val="BodyText"/>
      </w:pPr>
    </w:p>
    <w:p w:rsidR="00000000" w:rsidRPr="000E3F4A" w:rsidP="000E3F4A">
      <w:pPr>
        <w:pStyle w:val="AllowPageBreak"/>
      </w:pPr>
    </w:p>
    <w:p w:rsidR="00000000" w:rsidRPr="000E3F4A" w:rsidP="000E3F4A">
      <w:pPr>
        <w:pStyle w:val="Heading1"/>
      </w:pPr>
      <w:bookmarkStart w:id="6" w:name="O_1089194"/>
      <w:bookmarkEnd w:id="6"/>
      <w:r w:rsidRPr="000E3F4A">
        <w:t>Range of Conditions</w:t>
      </w:r>
    </w:p>
    <w:p w:rsidR="00000000" w:rsidRPr="00CD4757" w:rsidP="00CD4757">
      <w:pPr>
        <w:pStyle w:val="BodyText"/>
        <w:rPr>
          <w:i/>
        </w:rPr>
      </w:pPr>
      <w:r w:rsidRPr="00CD4757">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CD4757">
        <w:rPr>
          <w:rStyle w:val="Emphasis"/>
        </w:rPr>
        <w:t xml:space="preserve">gional contexts) are included. </w:t>
      </w:r>
    </w:p>
    <w:tbl>
      <w:tblPr>
        <w:tblW w:w="0" w:type="auto"/>
        <w:tblLayout w:type="fixed"/>
        <w:tblCellMar>
          <w:left w:w="62" w:type="dxa"/>
          <w:right w:w="62" w:type="dxa"/>
        </w:tblCellMar>
        <w:tblLook w:val="0000"/>
      </w:tblPr>
      <w:tblGrid>
        <w:gridCol w:w="3638"/>
        <w:gridCol w:w="5536"/>
      </w:tblGrid>
      <w:tr w:rsidTr="000E3F4A">
        <w:tblPrEx>
          <w:tblW w:w="0" w:type="auto"/>
          <w:tblLayout w:type="fixed"/>
          <w:tblCellMar>
            <w:left w:w="62" w:type="dxa"/>
            <w:right w:w="62" w:type="dxa"/>
          </w:tblCellMar>
          <w:tblLook w:val="0000"/>
        </w:tblPrEx>
        <w:tc>
          <w:tcPr>
            <w:tcW w:w="3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F4A" w:rsidP="000E3F4A">
            <w:pPr>
              <w:pStyle w:val="BodyText"/>
            </w:pPr>
            <w:r w:rsidRPr="000E3F4A">
              <w:t>Delivery systems must include either:</w:t>
            </w:r>
          </w:p>
          <w:p w:rsidR="00000000" w:rsidP="000E3F4A">
            <w:pPr>
              <w:pStyle w:val="BodyText"/>
              <w:rPr>
                <w:lang w:val="en-NZ"/>
              </w:rPr>
            </w:pPr>
          </w:p>
        </w:tc>
        <w:tc>
          <w:tcPr>
            <w:tcW w:w="5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F4A" w:rsidP="000E3F4A">
            <w:pPr>
              <w:pStyle w:val="ListBullet"/>
            </w:pPr>
            <w:r w:rsidRPr="000E3F4A">
              <w:t xml:space="preserve">Reel </w:t>
            </w:r>
          </w:p>
          <w:p w:rsidR="00000000" w:rsidRPr="000E3F4A" w:rsidP="000E3F4A">
            <w:pPr>
              <w:pStyle w:val="BodyText"/>
            </w:pPr>
            <w:r w:rsidRPr="000E3F4A">
              <w:t>or</w:t>
            </w:r>
          </w:p>
          <w:p w:rsidR="00000000" w:rsidP="000E3F4A">
            <w:pPr>
              <w:pStyle w:val="ListBullet"/>
              <w:rPr>
                <w:lang w:val="en-NZ"/>
              </w:rPr>
            </w:pPr>
            <w:r w:rsidRPr="000E3F4A">
              <w:t>Sheet</w:t>
            </w:r>
            <w:r w:rsidRPr="000E3F4A">
              <w:tab/>
            </w:r>
          </w:p>
        </w:tc>
      </w:tr>
      <w:tr w:rsidTr="000E3F4A">
        <w:tblPrEx>
          <w:tblW w:w="0" w:type="auto"/>
          <w:tblLayout w:type="fixed"/>
          <w:tblCellMar>
            <w:left w:w="62" w:type="dxa"/>
            <w:right w:w="62" w:type="dxa"/>
          </w:tblCellMar>
          <w:tblLook w:val="0000"/>
        </w:tblPrEx>
        <w:tc>
          <w:tcPr>
            <w:tcW w:w="3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F4A" w:rsidP="000E3F4A">
            <w:pPr>
              <w:pStyle w:val="BodyText"/>
            </w:pPr>
            <w:r w:rsidRPr="000E3F4A">
              <w:t>Setting up and adjusting must include either:</w:t>
            </w:r>
          </w:p>
          <w:p w:rsidR="00000000" w:rsidP="000E3F4A">
            <w:pPr>
              <w:pStyle w:val="BodyText"/>
              <w:rPr>
                <w:lang w:val="en-NZ"/>
              </w:rPr>
            </w:pPr>
          </w:p>
        </w:tc>
        <w:tc>
          <w:tcPr>
            <w:tcW w:w="5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F4A" w:rsidP="000E3F4A">
            <w:pPr>
              <w:pStyle w:val="ListBullet"/>
            </w:pPr>
            <w:r w:rsidRPr="000E3F4A">
              <w:t>Unwind and rewind reels</w:t>
            </w:r>
          </w:p>
          <w:p w:rsidR="00000000" w:rsidRPr="000E3F4A" w:rsidP="000E3F4A">
            <w:pPr>
              <w:pStyle w:val="ListBullet"/>
            </w:pPr>
            <w:r w:rsidRPr="000E3F4A">
              <w:t>Webbing procedures and web control system</w:t>
            </w:r>
          </w:p>
          <w:p w:rsidR="00000000" w:rsidRPr="000E3F4A" w:rsidP="000E3F4A">
            <w:pPr>
              <w:pStyle w:val="ListBullet"/>
            </w:pPr>
            <w:r w:rsidRPr="000E3F4A">
              <w:t>Splicing/joining reels</w:t>
            </w:r>
          </w:p>
          <w:p w:rsidR="00000000" w:rsidRPr="000E3F4A" w:rsidP="000E3F4A">
            <w:pPr>
              <w:pStyle w:val="ListBullet"/>
            </w:pPr>
            <w:r w:rsidRPr="000E3F4A">
              <w:t>Printed web viewing devices</w:t>
            </w:r>
          </w:p>
          <w:p w:rsidR="00000000" w:rsidRPr="000E3F4A" w:rsidP="000E3F4A">
            <w:pPr>
              <w:pStyle w:val="ListBullet"/>
            </w:pPr>
            <w:r w:rsidRPr="000E3F4A">
              <w:t>Folder and sheeter</w:t>
            </w:r>
          </w:p>
          <w:p w:rsidR="00000000" w:rsidRPr="000E3F4A" w:rsidP="000E3F4A">
            <w:pPr>
              <w:pStyle w:val="ListBullet"/>
            </w:pPr>
            <w:r w:rsidRPr="000E3F4A">
              <w:t xml:space="preserve">Set off/marking prevention devices </w:t>
            </w:r>
          </w:p>
          <w:p w:rsidR="00000000" w:rsidRPr="000E3F4A" w:rsidP="000E3F4A">
            <w:pPr>
              <w:pStyle w:val="BodyText"/>
            </w:pPr>
            <w:r w:rsidRPr="000E3F4A">
              <w:t>or</w:t>
            </w:r>
          </w:p>
          <w:p w:rsidR="00000000" w:rsidRPr="000E3F4A" w:rsidP="000E3F4A">
            <w:pPr>
              <w:pStyle w:val="ListBullet"/>
            </w:pPr>
            <w:r w:rsidRPr="000E3F4A">
              <w:t>Feeder and delivery systems</w:t>
            </w:r>
          </w:p>
          <w:p w:rsidR="00000000" w:rsidRPr="000E3F4A" w:rsidP="000E3F4A">
            <w:pPr>
              <w:pStyle w:val="ListBullet"/>
            </w:pPr>
            <w:r w:rsidRPr="000E3F4A">
              <w:t>Sheet pick-up and transportation systems</w:t>
            </w:r>
          </w:p>
          <w:p w:rsidR="00000000" w:rsidRPr="000E3F4A" w:rsidP="000E3F4A">
            <w:pPr>
              <w:pStyle w:val="ListBullet"/>
            </w:pPr>
            <w:r w:rsidRPr="000E3F4A">
              <w:t>Transfer and control systems</w:t>
            </w:r>
          </w:p>
          <w:p w:rsidR="00000000" w:rsidRPr="000E3F4A" w:rsidP="000E3F4A">
            <w:pPr>
              <w:pStyle w:val="ListBullet"/>
            </w:pPr>
            <w:r w:rsidRPr="000E3F4A">
              <w:t>Set off/marking prevention devices</w:t>
            </w:r>
          </w:p>
        </w:tc>
      </w:tr>
    </w:tbl>
    <w:p w:rsidR="00000000" w:rsidRPr="000E3F4A" w:rsidP="000E3F4A">
      <w:pPr>
        <w:pStyle w:val="BodyText"/>
      </w:pPr>
    </w:p>
    <w:p w:rsidR="00000000" w:rsidRPr="000E3F4A" w:rsidP="000E3F4A">
      <w:pPr>
        <w:pStyle w:val="AllowPageBreak"/>
      </w:pPr>
    </w:p>
    <w:p w:rsidR="00000000" w:rsidRPr="000E3F4A" w:rsidP="000E3F4A">
      <w:pPr>
        <w:pStyle w:val="Heading1"/>
      </w:pPr>
      <w:bookmarkStart w:id="7" w:name="O_1089193"/>
      <w:bookmarkEnd w:id="7"/>
      <w:r w:rsidRPr="000E3F4A">
        <w:t>Unit Mapping Information</w:t>
      </w:r>
    </w:p>
    <w:p w:rsidR="00000000" w:rsidRPr="000E3F4A" w:rsidP="00CD4757">
      <w:pPr>
        <w:pStyle w:val="BodyText"/>
      </w:pPr>
      <w:r w:rsidRPr="000E3F4A">
        <w:t>Supersedes and is equivalent to ICPPRN451 Set up for complex relief printing.</w:t>
      </w:r>
    </w:p>
    <w:p w:rsidR="00000000" w:rsidRPr="000E3F4A" w:rsidP="000E3F4A">
      <w:pPr>
        <w:pStyle w:val="Heading1"/>
      </w:pPr>
      <w:bookmarkStart w:id="8" w:name="O_1089186"/>
      <w:bookmarkEnd w:id="8"/>
      <w:r w:rsidRPr="000E3F4A">
        <w:t>Links</w:t>
      </w:r>
    </w:p>
    <w:p w:rsidR="00000000" w:rsidRPr="000E3F4A" w:rsidP="00CD4757">
      <w:pPr>
        <w:pStyle w:val="BodyText"/>
      </w:pPr>
      <w:r w:rsidRPr="000E3F4A">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FE346D">
        <w:rPr>
          <w:rStyle w:val="Hyperlink"/>
        </w:rPr>
        <w:t>https://vetnet.gov.au/Pages/TrainingDocs.aspx?q=a74b7a0f-a253-47e3-8be0-5d426e24131d</w:t>
      </w:r>
      <w:r>
        <w:fldChar w:fldCharType="end"/>
      </w:r>
    </w:p>
    <w:p w:rsidR="00000000" w:rsidRPr="000E3F4A" w:rsidP="00CD4757">
      <w:pPr>
        <w:pStyle w:val="BodyText"/>
        <w:sectPr w:rsidSect="000E3F4A">
          <w:headerReference w:type="default" r:id="rId10"/>
          <w:footerReference w:type="default" r:id="rId11"/>
          <w:pgSz w:w="11908" w:h="16833"/>
          <w:pgMar w:top="1702" w:right="1418" w:bottom="1702" w:left="1418" w:header="992" w:footer="992" w:gutter="0"/>
          <w:cols w:space="720"/>
          <w:noEndnote/>
          <w:docGrid w:linePitch="299"/>
        </w:sectPr>
      </w:pPr>
    </w:p>
    <w:p w:rsidR="00000000" w:rsidRPr="000E3F4A" w:rsidP="000E3F4A">
      <w:pPr>
        <w:pStyle w:val="SuperHeading"/>
      </w:pPr>
      <w:r w:rsidRPr="000E3F4A">
        <w:t>Assessment Requirements for ICPPRN4510 Set up for complex relief printing</w:t>
      </w:r>
    </w:p>
    <w:p w:rsidR="00000000" w:rsidRPr="000E3F4A" w:rsidP="000E3F4A">
      <w:pPr>
        <w:pStyle w:val="Heading1"/>
      </w:pPr>
      <w:bookmarkStart w:id="9" w:name="O_1089188"/>
      <w:bookmarkEnd w:id="9"/>
      <w:r w:rsidRPr="000E3F4A">
        <w:t>Modification History</w:t>
      </w:r>
    </w:p>
    <w:tbl>
      <w:tblPr>
        <w:tblW w:w="0" w:type="auto"/>
        <w:tblLayout w:type="fixed"/>
        <w:tblCellMar>
          <w:left w:w="62" w:type="dxa"/>
          <w:right w:w="62" w:type="dxa"/>
        </w:tblCellMar>
        <w:tblLook w:val="0000"/>
      </w:tblPr>
      <w:tblGrid>
        <w:gridCol w:w="2493"/>
        <w:gridCol w:w="6337"/>
      </w:tblGrid>
      <w:tr w:rsidTr="000E3F4A">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F4A" w:rsidP="000E3F4A">
            <w:pPr>
              <w:pStyle w:val="BodyText"/>
            </w:pPr>
            <w:r w:rsidRPr="000E3F4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F4A">
            <w:pPr>
              <w:pStyle w:val="BodyText"/>
              <w:rPr>
                <w:lang w:val="en-NZ"/>
              </w:rPr>
            </w:pPr>
            <w:r w:rsidRPr="000E3F4A">
              <w:rPr>
                <w:rStyle w:val="SpecialBold"/>
              </w:rPr>
              <w:t>Comments</w:t>
            </w:r>
          </w:p>
        </w:tc>
      </w:tr>
      <w:tr w:rsidTr="000E3F4A">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F4A">
            <w:pPr>
              <w:pStyle w:val="BodyText"/>
              <w:rPr>
                <w:lang w:val="en-NZ"/>
              </w:rPr>
            </w:pPr>
            <w:r w:rsidRPr="000E3F4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F4A" w:rsidP="000E3F4A">
            <w:pPr>
              <w:pStyle w:val="BodyText"/>
            </w:pPr>
            <w:r w:rsidRPr="000E3F4A">
              <w:t>This version first released with ICP Printing and Graphic Arts Training Package Version 4.0.</w:t>
            </w:r>
          </w:p>
        </w:tc>
      </w:tr>
    </w:tbl>
    <w:p w:rsidR="00000000" w:rsidRPr="000E3F4A" w:rsidP="000E3F4A">
      <w:pPr>
        <w:pStyle w:val="BodyText"/>
      </w:pPr>
    </w:p>
    <w:p w:rsidR="00000000" w:rsidRPr="000E3F4A" w:rsidP="000E3F4A">
      <w:pPr>
        <w:pStyle w:val="AllowPageBreak"/>
      </w:pPr>
    </w:p>
    <w:p w:rsidR="00000000" w:rsidRPr="000E3F4A" w:rsidP="000E3F4A">
      <w:pPr>
        <w:pStyle w:val="Heading1"/>
      </w:pPr>
      <w:bookmarkStart w:id="10" w:name="O_1089191"/>
      <w:bookmarkEnd w:id="10"/>
      <w:r w:rsidRPr="000E3F4A">
        <w:t>Performance Evidence</w:t>
      </w:r>
    </w:p>
    <w:p w:rsidR="00000000" w:rsidRPr="000E3F4A" w:rsidP="00CD4757">
      <w:pPr>
        <w:pStyle w:val="BodyText"/>
      </w:pPr>
      <w:r w:rsidRPr="000E3F4A">
        <w:t>The candidate must demonstrate the ability to complete the tasks outlined in the elements, performance criteria and found</w:t>
      </w:r>
      <w:r w:rsidRPr="000E3F4A">
        <w:t>ation skills of this unit, including evidence of the ability to:</w:t>
      </w:r>
    </w:p>
    <w:p w:rsidR="00000000" w:rsidRPr="000E3F4A" w:rsidP="000E3F4A">
      <w:pPr>
        <w:pStyle w:val="ListBullet"/>
      </w:pPr>
      <w:r w:rsidRPr="000E3F4A">
        <w:t>set up a relief printing machine for complex printing on two occasions according to manufacturer and job specifications, enterprise procedures and work health and safety (WHS) requirements.</w:t>
      </w:r>
    </w:p>
    <w:p w:rsidR="00000000" w:rsidRPr="000E3F4A" w:rsidP="000E3F4A">
      <w:pPr>
        <w:pStyle w:val="AllowPageBreak"/>
      </w:pPr>
    </w:p>
    <w:p w:rsidR="00000000" w:rsidRPr="000E3F4A" w:rsidP="000E3F4A">
      <w:pPr>
        <w:pStyle w:val="Heading1"/>
      </w:pPr>
      <w:bookmarkStart w:id="11" w:name="O_1089190"/>
      <w:bookmarkEnd w:id="11"/>
      <w:r w:rsidRPr="000E3F4A">
        <w:t>Knowledge Evidence</w:t>
      </w:r>
    </w:p>
    <w:p w:rsidR="00000000" w:rsidRPr="000E3F4A" w:rsidP="00CD4757">
      <w:pPr>
        <w:pStyle w:val="BodyText"/>
      </w:pPr>
      <w:r w:rsidRPr="000E3F4A">
        <w:t>The candidate must be able to demonstrate knowledge to complete the tasks outlined in the elements, performance criteria and foundation skills of this unit, including knowledge of:</w:t>
      </w:r>
    </w:p>
    <w:p w:rsidR="00000000" w:rsidRPr="000E3F4A" w:rsidP="000E3F4A">
      <w:pPr>
        <w:pStyle w:val="ListBullet"/>
      </w:pPr>
      <w:r w:rsidRPr="000E3F4A">
        <w:t xml:space="preserve">enterprise procedures, manufacturer </w:t>
      </w:r>
      <w:r w:rsidRPr="000E3F4A">
        <w:t>specifications and work health and safety (WHS) risks and requirements for:</w:t>
      </w:r>
    </w:p>
    <w:p w:rsidR="00000000" w:rsidRPr="000E3F4A" w:rsidP="000E3F4A">
      <w:pPr>
        <w:pStyle w:val="ListBullet2"/>
      </w:pPr>
      <w:r w:rsidRPr="000E3F4A">
        <w:t>setting up and operating the reel and sheet delivery and transportation systems</w:t>
      </w:r>
    </w:p>
    <w:p w:rsidR="00000000" w:rsidRPr="000E3F4A" w:rsidP="000E3F4A">
      <w:pPr>
        <w:pStyle w:val="ListBullet2"/>
      </w:pPr>
      <w:r w:rsidRPr="000E3F4A">
        <w:t>installing printing cylinders in the machine</w:t>
      </w:r>
    </w:p>
    <w:p w:rsidR="00000000" w:rsidRPr="000E3F4A" w:rsidP="000E3F4A">
      <w:pPr>
        <w:pStyle w:val="ListBullet2"/>
      </w:pPr>
      <w:r w:rsidRPr="000E3F4A">
        <w:t>webbing up and setting up the machine</w:t>
      </w:r>
    </w:p>
    <w:p w:rsidR="00000000" w:rsidRPr="000E3F4A" w:rsidP="000E3F4A">
      <w:pPr>
        <w:pStyle w:val="ListBullet2"/>
      </w:pPr>
      <w:r w:rsidRPr="000E3F4A">
        <w:t>slitting on a ma</w:t>
      </w:r>
      <w:r w:rsidRPr="000E3F4A">
        <w:t>chine and operating in-line units</w:t>
      </w:r>
    </w:p>
    <w:p w:rsidR="00000000" w:rsidRPr="000E3F4A" w:rsidP="000E3F4A">
      <w:pPr>
        <w:pStyle w:val="ListBullet2"/>
      </w:pPr>
      <w:r w:rsidRPr="000E3F4A">
        <w:t>preparing and handling inks and additives</w:t>
      </w:r>
    </w:p>
    <w:p w:rsidR="00000000" w:rsidRPr="000E3F4A" w:rsidP="000E3F4A">
      <w:pPr>
        <w:pStyle w:val="ListBullet"/>
      </w:pPr>
      <w:r w:rsidRPr="000E3F4A">
        <w:t>enterprise personnel and escalation procedures</w:t>
      </w:r>
    </w:p>
    <w:p w:rsidR="00000000" w:rsidRPr="000E3F4A" w:rsidP="000E3F4A">
      <w:pPr>
        <w:pStyle w:val="ListBullet"/>
      </w:pPr>
      <w:r w:rsidRPr="000E3F4A">
        <w:t>solvents to use on photopolymer plates</w:t>
      </w:r>
    </w:p>
    <w:p w:rsidR="00000000" w:rsidRPr="000E3F4A" w:rsidP="000E3F4A">
      <w:pPr>
        <w:pStyle w:val="ListBullet"/>
      </w:pPr>
      <w:r w:rsidRPr="000E3F4A">
        <w:t>purpose of binding plates after mounting and types of mounting</w:t>
      </w:r>
    </w:p>
    <w:p w:rsidR="00000000" w:rsidRPr="000E3F4A" w:rsidP="000E3F4A">
      <w:pPr>
        <w:pStyle w:val="ListBullet"/>
      </w:pPr>
      <w:r w:rsidRPr="000E3F4A">
        <w:t>checks required for installing machine components, setup and operation</w:t>
      </w:r>
    </w:p>
    <w:p w:rsidR="00000000" w:rsidRPr="000E3F4A" w:rsidP="000E3F4A">
      <w:pPr>
        <w:pStyle w:val="ListBullet"/>
      </w:pPr>
      <w:r w:rsidRPr="000E3F4A">
        <w:t>the purpose of machine frames, and keeping unit slides clean</w:t>
      </w:r>
    </w:p>
    <w:p w:rsidR="00000000" w:rsidRPr="000E3F4A" w:rsidP="000E3F4A">
      <w:pPr>
        <w:pStyle w:val="ListBullet"/>
      </w:pPr>
      <w:r w:rsidRPr="000E3F4A">
        <w:t>the required print sequence</w:t>
      </w:r>
    </w:p>
    <w:p w:rsidR="00000000" w:rsidRPr="000E3F4A" w:rsidP="000E3F4A">
      <w:pPr>
        <w:pStyle w:val="ListBullet"/>
      </w:pPr>
      <w:r w:rsidRPr="000E3F4A">
        <w:t>features and functions of sections of the machine in all systems, issues that can arise and meth</w:t>
      </w:r>
      <w:r w:rsidRPr="000E3F4A">
        <w:t>ods to resolve them, including:</w:t>
      </w:r>
    </w:p>
    <w:p w:rsidR="00000000" w:rsidRPr="000E3F4A" w:rsidP="000E3F4A">
      <w:pPr>
        <w:pStyle w:val="ListBullet2"/>
      </w:pPr>
      <w:r w:rsidRPr="000E3F4A">
        <w:t>transportation and delivery</w:t>
      </w:r>
    </w:p>
    <w:p w:rsidR="00000000" w:rsidRPr="000E3F4A" w:rsidP="000E3F4A">
      <w:pPr>
        <w:pStyle w:val="ListBullet2"/>
      </w:pPr>
      <w:r w:rsidRPr="000E3F4A">
        <w:t>in-line processing and printing units</w:t>
      </w:r>
    </w:p>
    <w:p w:rsidR="00000000" w:rsidRPr="000E3F4A" w:rsidP="000E3F4A">
      <w:pPr>
        <w:pStyle w:val="ListBullet2"/>
      </w:pPr>
      <w:r w:rsidRPr="000E3F4A">
        <w:t>the rewind unit</w:t>
      </w:r>
    </w:p>
    <w:p w:rsidR="00000000" w:rsidRPr="000E3F4A" w:rsidP="000E3F4A">
      <w:pPr>
        <w:pStyle w:val="ListBullet2"/>
      </w:pPr>
      <w:r w:rsidRPr="000E3F4A">
        <w:t>drying and curing</w:t>
      </w:r>
    </w:p>
    <w:p w:rsidR="00000000" w:rsidRPr="000E3F4A" w:rsidP="000E3F4A">
      <w:pPr>
        <w:pStyle w:val="ListBullet2"/>
      </w:pPr>
      <w:r w:rsidRPr="000E3F4A">
        <w:t>plates, cylinders, rollers and blankets</w:t>
      </w:r>
    </w:p>
    <w:p w:rsidR="00000000" w:rsidRPr="000E3F4A" w:rsidP="000E3F4A">
      <w:pPr>
        <w:pStyle w:val="ListBullet"/>
      </w:pPr>
      <w:r w:rsidRPr="000E3F4A">
        <w:t>inks and additives required for job, their applications, key features, common issu</w:t>
      </w:r>
      <w:r w:rsidRPr="000E3F4A">
        <w:t>es and adjustment procedures</w:t>
      </w:r>
    </w:p>
    <w:p w:rsidR="00000000" w:rsidRPr="000E3F4A" w:rsidP="000E3F4A">
      <w:pPr>
        <w:pStyle w:val="ListBullet"/>
      </w:pPr>
      <w:r w:rsidRPr="000E3F4A">
        <w:t>quality and suitability requirements for inks and additives</w:t>
      </w:r>
    </w:p>
    <w:p w:rsidR="00000000" w:rsidRPr="000E3F4A" w:rsidP="000E3F4A">
      <w:pPr>
        <w:pStyle w:val="ListBullet"/>
      </w:pPr>
      <w:r w:rsidRPr="000E3F4A">
        <w:t>ink and additive labelling and storage procedures, and factors affecting shelf life</w:t>
      </w:r>
    </w:p>
    <w:p w:rsidR="00000000" w:rsidRPr="000E3F4A" w:rsidP="000E3F4A">
      <w:pPr>
        <w:pStyle w:val="ListBullet"/>
      </w:pPr>
      <w:r w:rsidRPr="000E3F4A">
        <w:t>cleaning and waste management procedures for machine components</w:t>
      </w:r>
    </w:p>
    <w:p w:rsidR="00000000" w:rsidRPr="000E3F4A" w:rsidP="000E3F4A">
      <w:pPr>
        <w:pStyle w:val="ListBullet"/>
      </w:pPr>
      <w:r w:rsidRPr="000E3F4A">
        <w:t>circumstances requiring mixing additives into ink and any special end-use requirements</w:t>
      </w:r>
    </w:p>
    <w:p w:rsidR="00000000" w:rsidRPr="000E3F4A" w:rsidP="000E3F4A">
      <w:pPr>
        <w:pStyle w:val="ListBullet"/>
      </w:pPr>
      <w:r w:rsidRPr="000E3F4A">
        <w:t>precautions to ensure plate and cylinders are not damaged during installation</w:t>
      </w:r>
    </w:p>
    <w:p w:rsidR="00000000" w:rsidRPr="000E3F4A" w:rsidP="000E3F4A">
      <w:pPr>
        <w:pStyle w:val="ListBullet"/>
      </w:pPr>
      <w:r w:rsidRPr="000E3F4A">
        <w:t>web splices required, common issues and adjustment procedures</w:t>
      </w:r>
    </w:p>
    <w:p w:rsidR="00000000" w:rsidRPr="000E3F4A" w:rsidP="000E3F4A">
      <w:pPr>
        <w:pStyle w:val="ListBullet"/>
      </w:pPr>
      <w:r w:rsidRPr="000E3F4A">
        <w:t>problems arising from deviati</w:t>
      </w:r>
      <w:r w:rsidRPr="000E3F4A">
        <w:t>ons in tension on machine components</w:t>
      </w:r>
    </w:p>
    <w:p w:rsidR="00000000" w:rsidRPr="000E3F4A" w:rsidP="000E3F4A">
      <w:pPr>
        <w:pStyle w:val="ListBullet"/>
      </w:pPr>
      <w:r w:rsidRPr="000E3F4A">
        <w:t>reason for blistering on a heat set machine</w:t>
      </w:r>
    </w:p>
    <w:p w:rsidR="00000000" w:rsidRPr="000E3F4A" w:rsidP="000E3F4A">
      <w:pPr>
        <w:pStyle w:val="ListBullet"/>
      </w:pPr>
      <w:r w:rsidRPr="000E3F4A">
        <w:t>embossing and top cutting procedures, and their benefits</w:t>
      </w:r>
    </w:p>
    <w:p w:rsidR="00000000" w:rsidRPr="000E3F4A" w:rsidP="000E3F4A">
      <w:pPr>
        <w:pStyle w:val="ListBullet"/>
      </w:pPr>
      <w:r w:rsidRPr="000E3F4A">
        <w:t>front lays, their purpose, substrate they are applied to, and selection criteria</w:t>
      </w:r>
    </w:p>
    <w:p w:rsidR="00000000" w:rsidRPr="000E3F4A" w:rsidP="000E3F4A">
      <w:pPr>
        <w:pStyle w:val="ListBullet"/>
      </w:pPr>
      <w:r w:rsidRPr="000E3F4A">
        <w:t>required adjustments when changing st</w:t>
      </w:r>
      <w:r w:rsidRPr="000E3F4A">
        <w:t>ock weight or print length</w:t>
      </w:r>
    </w:p>
    <w:p w:rsidR="00000000" w:rsidRPr="000E3F4A" w:rsidP="000E3F4A">
      <w:pPr>
        <w:pStyle w:val="ListBullet"/>
      </w:pPr>
      <w:r w:rsidRPr="000E3F4A">
        <w:t>problems from excessive use of anti-set off spray powder</w:t>
      </w:r>
    </w:p>
    <w:p w:rsidR="00000000" w:rsidRPr="000E3F4A" w:rsidP="000E3F4A">
      <w:pPr>
        <w:pStyle w:val="ListBullet"/>
      </w:pPr>
      <w:r w:rsidRPr="000E3F4A">
        <w:t>causes of print sheets set off in delivery and adjustment methods</w:t>
      </w:r>
    </w:p>
    <w:p w:rsidR="00000000" w:rsidRPr="000E3F4A" w:rsidP="000E3F4A">
      <w:pPr>
        <w:pStyle w:val="ListBullet"/>
      </w:pPr>
      <w:r w:rsidRPr="000E3F4A">
        <w:t xml:space="preserve">packing required in the tympan, and its ideal condition </w:t>
      </w:r>
    </w:p>
    <w:p w:rsidR="00000000" w:rsidRPr="000E3F4A" w:rsidP="000E3F4A">
      <w:pPr>
        <w:pStyle w:val="ListBullet"/>
      </w:pPr>
      <w:r w:rsidRPr="000E3F4A">
        <w:t>process for determining printing pressure</w:t>
      </w:r>
    </w:p>
    <w:p w:rsidR="00000000" w:rsidRPr="000E3F4A" w:rsidP="000E3F4A">
      <w:pPr>
        <w:pStyle w:val="ListBullet"/>
      </w:pPr>
      <w:r w:rsidRPr="000E3F4A">
        <w:t>the pro</w:t>
      </w:r>
      <w:r w:rsidRPr="000E3F4A">
        <w:t>cedure of achieving required top sheet tension when fitting a new tympan</w:t>
      </w:r>
    </w:p>
    <w:p w:rsidR="00000000" w:rsidRPr="000E3F4A" w:rsidP="000E3F4A">
      <w:pPr>
        <w:pStyle w:val="ListBullet"/>
      </w:pPr>
      <w:r w:rsidRPr="000E3F4A">
        <w:t>process for determining required ink duct setting</w:t>
      </w:r>
    </w:p>
    <w:p w:rsidR="00000000" w:rsidRPr="000E3F4A" w:rsidP="000E3F4A">
      <w:pPr>
        <w:pStyle w:val="ListBullet"/>
      </w:pPr>
      <w:r w:rsidRPr="000E3F4A">
        <w:t>the effect of differing tooth counts on perforated products</w:t>
      </w:r>
    </w:p>
    <w:p w:rsidR="00000000" w:rsidRPr="000E3F4A" w:rsidP="000E3F4A">
      <w:pPr>
        <w:pStyle w:val="ListBullet"/>
      </w:pPr>
      <w:r w:rsidRPr="000E3F4A">
        <w:t>proofing tests and adjustment procedures, problems that may occur and vis</w:t>
      </w:r>
      <w:r w:rsidRPr="000E3F4A">
        <w:t>ual aids</w:t>
      </w:r>
    </w:p>
    <w:p w:rsidR="00000000" w:rsidRPr="000E3F4A" w:rsidP="000E3F4A">
      <w:pPr>
        <w:pStyle w:val="ListBullet"/>
      </w:pPr>
      <w:r w:rsidRPr="000E3F4A">
        <w:t>problems that may cause the machine to keep stopping</w:t>
      </w:r>
    </w:p>
    <w:p w:rsidR="00000000" w:rsidRPr="000E3F4A" w:rsidP="000E3F4A">
      <w:pPr>
        <w:pStyle w:val="ListBullet"/>
      </w:pPr>
      <w:r w:rsidRPr="000E3F4A">
        <w:t>the effect of certain guards on machine operation</w:t>
      </w:r>
    </w:p>
    <w:p w:rsidR="00000000" w:rsidRPr="000E3F4A" w:rsidP="000E3F4A">
      <w:pPr>
        <w:pStyle w:val="ListBullet"/>
      </w:pPr>
      <w:r w:rsidRPr="000E3F4A">
        <w:t>machine operating steps requiring communication to other team members</w:t>
      </w:r>
    </w:p>
    <w:p w:rsidR="00000000" w:rsidRPr="000E3F4A" w:rsidP="000E3F4A">
      <w:pPr>
        <w:pStyle w:val="ListBullet"/>
      </w:pPr>
      <w:r w:rsidRPr="000E3F4A">
        <w:t>the function of a polarisation filter in a densitometer</w:t>
      </w:r>
    </w:p>
    <w:p w:rsidR="00000000" w:rsidRPr="000E3F4A" w:rsidP="000E3F4A">
      <w:pPr>
        <w:pStyle w:val="ListBullet"/>
      </w:pPr>
      <w:r w:rsidRPr="000E3F4A">
        <w:t>adjustments that may cause mis-register</w:t>
      </w:r>
    </w:p>
    <w:p w:rsidR="00000000" w:rsidRPr="000E3F4A" w:rsidP="000E3F4A">
      <w:pPr>
        <w:pStyle w:val="ListBullet"/>
      </w:pPr>
      <w:r w:rsidRPr="000E3F4A">
        <w:t>adjustments to position the image laterally and circumferentially</w:t>
      </w:r>
    </w:p>
    <w:p w:rsidR="00000000" w:rsidRPr="000E3F4A" w:rsidP="000E3F4A">
      <w:pPr>
        <w:pStyle w:val="ListBullet"/>
      </w:pPr>
      <w:r w:rsidRPr="000E3F4A">
        <w:t>the effects of changes in colour sequence on the final colour cast</w:t>
      </w:r>
    </w:p>
    <w:p w:rsidR="00000000" w:rsidRPr="000E3F4A" w:rsidP="000E3F4A">
      <w:pPr>
        <w:pStyle w:val="ListBullet"/>
      </w:pPr>
      <w:r w:rsidRPr="000E3F4A">
        <w:t>mechanical and optical dot gain and correction methods</w:t>
      </w:r>
    </w:p>
    <w:p w:rsidR="00000000" w:rsidRPr="000E3F4A" w:rsidP="000E3F4A">
      <w:pPr>
        <w:pStyle w:val="ListBullet"/>
      </w:pPr>
      <w:r w:rsidRPr="000E3F4A">
        <w:t>the final approval process b</w:t>
      </w:r>
      <w:r w:rsidRPr="000E3F4A">
        <w:t xml:space="preserve">efore a print run </w:t>
      </w:r>
    </w:p>
    <w:p w:rsidR="00000000" w:rsidRPr="000E3F4A" w:rsidP="000E3F4A">
      <w:pPr>
        <w:pStyle w:val="ListBullet"/>
      </w:pPr>
      <w:r w:rsidRPr="000E3F4A">
        <w:t>manufacturer manuals, enterprise procedures and work health and safety documentation, including their location and purpose.</w:t>
      </w:r>
    </w:p>
    <w:p w:rsidR="00000000" w:rsidRPr="000E3F4A" w:rsidP="000E3F4A">
      <w:pPr>
        <w:pStyle w:val="AllowPageBreak"/>
      </w:pPr>
    </w:p>
    <w:p w:rsidR="00000000" w:rsidRPr="000E3F4A" w:rsidP="000E3F4A">
      <w:pPr>
        <w:pStyle w:val="Heading1"/>
      </w:pPr>
      <w:bookmarkStart w:id="12" w:name="O_1089189"/>
      <w:bookmarkEnd w:id="12"/>
      <w:r w:rsidRPr="000E3F4A">
        <w:t>Assessment Conditions</w:t>
      </w:r>
    </w:p>
    <w:p w:rsidR="00000000" w:rsidRPr="000E3F4A" w:rsidP="00CD4757">
      <w:pPr>
        <w:pStyle w:val="BodyText"/>
      </w:pPr>
      <w:r w:rsidRPr="000E3F4A">
        <w:t>Gather evidence to demonstrate consistent performance in conditions that</w:t>
      </w:r>
      <w:r w:rsidRPr="000E3F4A">
        <w:t xml:space="preserve"> are safe and replicate the workplace. Noise levels, production flow, interruptions and time variances must be typical of those experienced in the printing field of work and include access to: </w:t>
      </w:r>
    </w:p>
    <w:p w:rsidR="00000000" w:rsidRPr="000E3F4A" w:rsidP="000E3F4A">
      <w:pPr>
        <w:pStyle w:val="ListBullet"/>
      </w:pPr>
      <w:r w:rsidRPr="000E3F4A">
        <w:t>special purpose tools, equipment and materials</w:t>
      </w:r>
    </w:p>
    <w:p w:rsidR="00000000" w:rsidRPr="000E3F4A" w:rsidP="000E3F4A">
      <w:pPr>
        <w:pStyle w:val="ListBullet"/>
      </w:pPr>
      <w:r w:rsidRPr="000E3F4A">
        <w:t>reel or sheet-</w:t>
      </w:r>
      <w:r w:rsidRPr="000E3F4A">
        <w:t>fed platen, cylinder or rotary printing machine.</w:t>
      </w:r>
    </w:p>
    <w:p w:rsidR="00000000" w:rsidRPr="000E3F4A" w:rsidP="00CD4757">
      <w:pPr>
        <w:pStyle w:val="BodyText"/>
      </w:pPr>
      <w:r w:rsidRPr="000E3F4A">
        <w:t>Assessors of this unit must satisfy the requirements for assessors in applicable vocational education and training legislation, frameworks and/or standards.</w:t>
      </w:r>
    </w:p>
    <w:p w:rsidR="00000000" w:rsidRPr="000E3F4A" w:rsidP="000E3F4A">
      <w:pPr>
        <w:pStyle w:val="Heading1"/>
      </w:pPr>
      <w:bookmarkStart w:id="13" w:name="O_1089187"/>
      <w:bookmarkEnd w:id="13"/>
      <w:r w:rsidRPr="000E3F4A">
        <w:t>Links</w:t>
      </w:r>
    </w:p>
    <w:p w:rsidR="00000000" w:rsidRPr="000E3F4A" w:rsidP="00CD4757">
      <w:pPr>
        <w:pStyle w:val="BodyText"/>
      </w:pPr>
      <w:r w:rsidRPr="000E3F4A">
        <w:t>Companion Volume Implemen</w:t>
      </w:r>
      <w:r w:rsidRPr="000E3F4A">
        <w:t xml:space="preserve">tation Guide is found on VETNet - </w:t>
      </w:r>
      <w:r>
        <w:fldChar w:fldCharType="begin"/>
      </w:r>
      <w:r>
        <w:instrText xml:space="preserve"> HYPERLINK "https://vetnet.gov.au/Pages/TrainingDocs.aspx?q=a74b7a0f-a253-47e3-8be0-5d426e24131d" </w:instrText>
      </w:r>
      <w:r>
        <w:fldChar w:fldCharType="separate"/>
      </w:r>
      <w:r w:rsidRPr="00FE346D">
        <w:rPr>
          <w:rStyle w:val="Hyperlink"/>
        </w:rPr>
        <w:t>https://vetnet.gov.au/Pages/TrainingDocs.aspx?q=a74b7a0f-a253-47e3-8be0-5d426e24131d</w:t>
      </w:r>
      <w:r>
        <w:fldChar w:fldCharType="end"/>
      </w:r>
    </w:p>
    <w:p w:rsidR="00000000" w:rsidRPr="000E3F4A" w:rsidP="000E3F4A"/>
    <w:sectPr w:rsidSect="000E3F4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F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F4A" w:rsidRPr="00CD4757" w:rsidP="00CD47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F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757" w:rsidP="000E3F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D4757" w:rsidP="000E3F4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D4757" w:rsidP="000E3F4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F4A" w:rsidP="000E3F4A">
    <w:pPr>
      <w:pStyle w:val="Footer"/>
      <w:framePr w:wrap="around"/>
    </w:pPr>
    <w:r>
      <w:fldChar w:fldCharType="begin"/>
    </w:r>
    <w:r>
      <w:instrText xml:space="preserve"> DOCPROPERTY  Subject  \* MERGEFORMAT </w:instrText>
    </w:r>
    <w:r>
      <w:fldChar w:fldCharType="separate"/>
    </w:r>
    <w:r w:rsidR="00CD4757">
      <w:t>Approved</w:t>
    </w:r>
    <w:r w:rsidR="00CD4757">
      <w:fldChar w:fldCharType="end"/>
    </w:r>
    <w:r>
      <w:tab/>
      <w:t xml:space="preserve">Page </w:t>
    </w:r>
    <w:r>
      <w:fldChar w:fldCharType="begin"/>
    </w:r>
    <w:r>
      <w:instrText xml:space="preserve"> PAGE  \* Arabic  \* MERGEFORMAT </w:instrText>
    </w:r>
    <w:r>
      <w:fldChar w:fldCharType="separate"/>
    </w:r>
    <w:r w:rsidR="00CD475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D4757">
      <w:rPr>
        <w:noProof/>
      </w:rPr>
      <w:t>5</w:t>
    </w:r>
    <w:r>
      <w:rPr>
        <w:noProof/>
      </w:rPr>
      <w:fldChar w:fldCharType="end"/>
    </w:r>
  </w:p>
  <w:p w:rsidR="000E3F4A" w:rsidP="000E3F4A">
    <w:pPr>
      <w:pStyle w:val="Footer"/>
      <w:framePr w:wrap="around"/>
    </w:pPr>
    <w:r>
      <w:t xml:space="preserve">© Commonwealth of Australia, </w:t>
    </w:r>
    <w:r>
      <w:fldChar w:fldCharType="begin"/>
    </w:r>
    <w:r>
      <w:instrText xml:space="preserve"> DATE  \@ "yyyy"  \* MERGEFORMAT </w:instrText>
    </w:r>
    <w:r>
      <w:fldChar w:fldCharType="separate"/>
    </w:r>
    <w:r w:rsidR="00CD4757">
      <w:rPr>
        <w:noProof/>
      </w:rPr>
      <w:t>2025</w:t>
    </w:r>
    <w:r>
      <w:fldChar w:fldCharType="end"/>
    </w:r>
    <w:r>
      <w:tab/>
    </w:r>
    <w:r>
      <w:fldChar w:fldCharType="begin"/>
    </w:r>
    <w:r>
      <w:instrText xml:space="preserve"> DOCPROPERTY  Author  \* MERGEFORMAT </w:instrText>
    </w:r>
    <w:r>
      <w:fldChar w:fldCharType="separate"/>
    </w:r>
    <w:r w:rsidR="00CD4757">
      <w:t>Manufacturing Industry Skills Alliance</w:t>
    </w:r>
    <w:r w:rsidR="00CD4757">
      <w:fldChar w:fldCharType="end"/>
    </w:r>
  </w:p>
  <w:p w:rsidR="000E3F4A" w:rsidP="000E3F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F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7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3F4A" w:rsidRPr="00CD4757" w:rsidP="00CD47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F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757" w:rsidRPr="002D2AF8" w:rsidP="000E3F4A">
    <w:pPr>
      <w:pStyle w:val="Header"/>
      <w:framePr w:wrap="around"/>
    </w:pPr>
    <w:r>
      <w:fldChar w:fldCharType="begin"/>
    </w:r>
    <w:r>
      <w:instrText xml:space="preserve"> TITLE   \* MERGEFORMAT </w:instrText>
    </w:r>
    <w:r>
      <w:fldChar w:fldCharType="separate"/>
    </w:r>
    <w:r>
      <w:t>ICPPRN4510 Set up for complex relief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D4757" w:rsidP="000E3F4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F4A" w:rsidRPr="002D2AF8" w:rsidP="000E3F4A">
    <w:pPr>
      <w:pStyle w:val="Header"/>
      <w:framePr w:wrap="around"/>
    </w:pPr>
    <w:r>
      <w:fldChar w:fldCharType="begin"/>
    </w:r>
    <w:r>
      <w:instrText xml:space="preserve"> TITLE   \* MERGEFORMAT </w:instrText>
    </w:r>
    <w:r>
      <w:fldChar w:fldCharType="separate"/>
    </w:r>
    <w:r w:rsidR="00CD4757">
      <w:t>ICPPRN4510 Set up for complex relief printing</w:t>
    </w:r>
    <w:r w:rsidR="00CD4757">
      <w:fldChar w:fldCharType="end"/>
    </w:r>
    <w:r>
      <w:tab/>
      <w:t xml:space="preserve">Date this document was generated: </w:t>
    </w:r>
    <w:r>
      <w:fldChar w:fldCharType="begin"/>
    </w:r>
    <w:r>
      <w:instrText xml:space="preserve"> CREATEDATE  \@ "d MMMM yyyy"  \* MERGEFORMAT </w:instrText>
    </w:r>
    <w:r>
      <w:fldChar w:fldCharType="separate"/>
    </w:r>
    <w:r w:rsidR="00CD4757">
      <w:rPr>
        <w:noProof/>
      </w:rPr>
      <w:t>2 March 2025</w:t>
    </w:r>
    <w:r>
      <w:fldChar w:fldCharType="end"/>
    </w:r>
  </w:p>
  <w:p w:rsidR="000E3F4A" w:rsidP="000E3F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E8D8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443F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F43C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3F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3F4A"/>
    <w:pPr>
      <w:spacing w:before="360" w:after="60"/>
      <w:outlineLvl w:val="0"/>
    </w:pPr>
    <w:rPr>
      <w:sz w:val="32"/>
    </w:rPr>
  </w:style>
  <w:style w:type="paragraph" w:styleId="Heading2">
    <w:name w:val="heading 2"/>
    <w:basedOn w:val="HeadingBase"/>
    <w:next w:val="BodyText"/>
    <w:link w:val="Heading2Char"/>
    <w:qFormat/>
    <w:rsid w:val="000E3F4A"/>
    <w:pPr>
      <w:keepLines/>
      <w:spacing w:before="240" w:after="120"/>
      <w:outlineLvl w:val="1"/>
    </w:pPr>
    <w:rPr>
      <w:sz w:val="28"/>
      <w:szCs w:val="40"/>
    </w:rPr>
  </w:style>
  <w:style w:type="paragraph" w:styleId="Heading3">
    <w:name w:val="heading 3"/>
    <w:basedOn w:val="HeadingBase"/>
    <w:next w:val="BodyText"/>
    <w:link w:val="Heading3Char"/>
    <w:qFormat/>
    <w:rsid w:val="000E3F4A"/>
    <w:pPr>
      <w:spacing w:before="180" w:after="120"/>
      <w:outlineLvl w:val="2"/>
    </w:pPr>
    <w:rPr>
      <w:spacing w:val="-10"/>
      <w:kern w:val="32"/>
    </w:rPr>
  </w:style>
  <w:style w:type="paragraph" w:styleId="Heading4">
    <w:name w:val="heading 4"/>
    <w:basedOn w:val="HeadingBase"/>
    <w:next w:val="BodyText"/>
    <w:link w:val="Heading4Char"/>
    <w:qFormat/>
    <w:rsid w:val="000E3F4A"/>
    <w:pPr>
      <w:spacing w:before="160" w:after="120"/>
      <w:outlineLvl w:val="3"/>
    </w:pPr>
    <w:rPr>
      <w:sz w:val="22"/>
    </w:rPr>
  </w:style>
  <w:style w:type="paragraph" w:styleId="Heading5">
    <w:name w:val="heading 5"/>
    <w:basedOn w:val="HeadingBase"/>
    <w:next w:val="Normal"/>
    <w:link w:val="Heading5Char"/>
    <w:qFormat/>
    <w:rsid w:val="000E3F4A"/>
    <w:pPr>
      <w:spacing w:before="80"/>
      <w:outlineLvl w:val="4"/>
    </w:pPr>
    <w:rPr>
      <w:color w:val="918585"/>
      <w:sz w:val="20"/>
    </w:rPr>
  </w:style>
  <w:style w:type="paragraph" w:styleId="Heading6">
    <w:name w:val="heading 6"/>
    <w:basedOn w:val="HeadingBase"/>
    <w:next w:val="Normal"/>
    <w:link w:val="Heading6Char"/>
    <w:qFormat/>
    <w:rsid w:val="000E3F4A"/>
    <w:pPr>
      <w:spacing w:before="60"/>
      <w:outlineLvl w:val="5"/>
    </w:pPr>
    <w:rPr>
      <w:color w:val="918585"/>
      <w:sz w:val="20"/>
    </w:rPr>
  </w:style>
  <w:style w:type="paragraph" w:styleId="Heading7">
    <w:name w:val="heading 7"/>
    <w:basedOn w:val="Normal"/>
    <w:next w:val="Normal"/>
    <w:link w:val="Heading7Char"/>
    <w:qFormat/>
    <w:rsid w:val="000E3F4A"/>
    <w:pPr>
      <w:ind w:left="720"/>
      <w:outlineLvl w:val="6"/>
    </w:pPr>
    <w:rPr>
      <w:i/>
    </w:rPr>
  </w:style>
  <w:style w:type="paragraph" w:styleId="Heading8">
    <w:name w:val="heading 8"/>
    <w:basedOn w:val="Normal"/>
    <w:next w:val="Normal"/>
    <w:link w:val="Heading8Char"/>
    <w:qFormat/>
    <w:rsid w:val="000E3F4A"/>
    <w:pPr>
      <w:ind w:left="720"/>
      <w:outlineLvl w:val="7"/>
    </w:pPr>
    <w:rPr>
      <w:i/>
    </w:rPr>
  </w:style>
  <w:style w:type="paragraph" w:styleId="Heading9">
    <w:name w:val="heading 9"/>
    <w:basedOn w:val="Normal"/>
    <w:next w:val="Normal"/>
    <w:link w:val="Heading9Char"/>
    <w:qFormat/>
    <w:rsid w:val="000E3F4A"/>
    <w:pPr>
      <w:ind w:left="720"/>
      <w:outlineLvl w:val="8"/>
    </w:pPr>
    <w:rPr>
      <w:i/>
    </w:rPr>
  </w:style>
  <w:style w:type="character" w:default="1" w:styleId="DefaultParagraphFont">
    <w:name w:val="Default Paragraph Font"/>
    <w:uiPriority w:val="1"/>
    <w:unhideWhenUsed/>
    <w:rsid w:val="000E3F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3F4A"/>
  </w:style>
  <w:style w:type="character" w:customStyle="1" w:styleId="Heading1Char">
    <w:name w:val="Heading 1 Char"/>
    <w:basedOn w:val="DefaultParagraphFont"/>
    <w:link w:val="Heading1"/>
    <w:rsid w:val="000E3F4A"/>
    <w:rPr>
      <w:rFonts w:ascii="Times New Roman" w:eastAsia="Times New Roman" w:hAnsi="Times New Roman" w:cs="Times New Roman"/>
      <w:b/>
      <w:sz w:val="32"/>
      <w:szCs w:val="20"/>
      <w:lang w:eastAsia="en-US"/>
    </w:rPr>
  </w:style>
  <w:style w:type="paragraph" w:styleId="BodyText">
    <w:name w:val="Body Text"/>
    <w:basedOn w:val="Normal"/>
    <w:link w:val="BodyTextChar"/>
    <w:rsid w:val="000E3F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3F4A"/>
    <w:rPr>
      <w:rFonts w:ascii="Times New Roman" w:eastAsia="Times New Roman" w:hAnsi="Times New Roman" w:cs="Times New Roman"/>
      <w:sz w:val="24"/>
      <w:lang w:eastAsia="en-US"/>
    </w:rPr>
  </w:style>
  <w:style w:type="paragraph" w:styleId="ListBullet">
    <w:name w:val="List Bullet"/>
    <w:basedOn w:val="List"/>
    <w:rsid w:val="000E3F4A"/>
    <w:pPr>
      <w:numPr>
        <w:numId w:val="12"/>
      </w:numPr>
      <w:tabs>
        <w:tab w:val="clear" w:pos="340"/>
      </w:tabs>
      <w:spacing w:before="40" w:after="40"/>
    </w:pPr>
  </w:style>
  <w:style w:type="character" w:customStyle="1" w:styleId="SpecialBold">
    <w:name w:val="Special Bold"/>
    <w:basedOn w:val="DefaultParagraphFont"/>
    <w:rsid w:val="000E3F4A"/>
    <w:rPr>
      <w:b/>
      <w:spacing w:val="0"/>
    </w:rPr>
  </w:style>
  <w:style w:type="paragraph" w:styleId="ListBullet2">
    <w:name w:val="List Bullet 2"/>
    <w:basedOn w:val="List2"/>
    <w:rsid w:val="000E3F4A"/>
    <w:pPr>
      <w:numPr>
        <w:numId w:val="13"/>
      </w:numPr>
      <w:tabs>
        <w:tab w:val="clear" w:pos="680"/>
      </w:tabs>
    </w:pPr>
  </w:style>
  <w:style w:type="character" w:styleId="Emphasis">
    <w:name w:val="Emphasis"/>
    <w:basedOn w:val="DefaultParagraphFont"/>
    <w:qFormat/>
    <w:rsid w:val="000E3F4A"/>
    <w:rPr>
      <w:i/>
    </w:rPr>
  </w:style>
  <w:style w:type="paragraph" w:customStyle="1" w:styleId="SuperHeading">
    <w:name w:val="SuperHeading"/>
    <w:basedOn w:val="Normal"/>
    <w:rsid w:val="000E3F4A"/>
    <w:pPr>
      <w:spacing w:before="240" w:after="120"/>
      <w:outlineLvl w:val="0"/>
    </w:pPr>
    <w:rPr>
      <w:rFonts w:ascii="Times New Roman" w:hAnsi="Times New Roman"/>
      <w:b/>
      <w:sz w:val="32"/>
    </w:rPr>
  </w:style>
  <w:style w:type="paragraph" w:customStyle="1" w:styleId="AllowPageBreak">
    <w:name w:val="AllowPageBreak"/>
    <w:rsid w:val="000E3F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3F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3F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3F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3F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3F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3F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3F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3F4A"/>
    <w:rPr>
      <w:rFonts w:ascii="Courier New" w:eastAsia="Times New Roman" w:hAnsi="Courier New" w:cs="Times New Roman"/>
      <w:i/>
      <w:szCs w:val="20"/>
      <w:lang w:eastAsia="en-US"/>
    </w:rPr>
  </w:style>
  <w:style w:type="paragraph" w:customStyle="1" w:styleId="HeadingBase">
    <w:name w:val="Heading Base"/>
    <w:rsid w:val="000E3F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3F4A"/>
    <w:pPr>
      <w:tabs>
        <w:tab w:val="right" w:leader="dot" w:pos="9072"/>
      </w:tabs>
      <w:ind w:left="567"/>
    </w:pPr>
    <w:rPr>
      <w:szCs w:val="22"/>
    </w:rPr>
  </w:style>
  <w:style w:type="paragraph" w:customStyle="1" w:styleId="TOCBase">
    <w:name w:val="TOC Base"/>
    <w:rsid w:val="000E3F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3F4A"/>
    <w:pPr>
      <w:tabs>
        <w:tab w:val="right" w:leader="dot" w:pos="9072"/>
      </w:tabs>
      <w:spacing w:before="40" w:after="40"/>
      <w:ind w:left="284"/>
    </w:pPr>
    <w:rPr>
      <w:rFonts w:ascii="Times New Roman" w:hAnsi="Times New Roman"/>
    </w:rPr>
  </w:style>
  <w:style w:type="paragraph" w:styleId="TOC1">
    <w:name w:val="toc 1"/>
    <w:basedOn w:val="TOCBase"/>
    <w:next w:val="Normal"/>
    <w:rsid w:val="000E3F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3F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3F4A"/>
    <w:rPr>
      <w:rFonts w:ascii="Times New Roman" w:eastAsia="Times New Roman" w:hAnsi="Times New Roman" w:cs="Times New Roman"/>
      <w:sz w:val="16"/>
      <w:lang w:eastAsia="en-US"/>
    </w:rPr>
  </w:style>
  <w:style w:type="paragraph" w:styleId="Title">
    <w:name w:val="Title"/>
    <w:basedOn w:val="HeadingBase"/>
    <w:link w:val="TitleChar"/>
    <w:qFormat/>
    <w:rsid w:val="000E3F4A"/>
    <w:pPr>
      <w:spacing w:before="5040"/>
      <w:jc w:val="center"/>
    </w:pPr>
    <w:rPr>
      <w:sz w:val="48"/>
      <w:szCs w:val="72"/>
      <w:lang w:val="en-US"/>
    </w:rPr>
  </w:style>
  <w:style w:type="character" w:customStyle="1" w:styleId="TitleChar">
    <w:name w:val="Title Char"/>
    <w:basedOn w:val="DefaultParagraphFont"/>
    <w:link w:val="Title"/>
    <w:rsid w:val="000E3F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3F4A"/>
    <w:pPr>
      <w:tabs>
        <w:tab w:val="left" w:pos="3600"/>
        <w:tab w:val="left" w:pos="3958"/>
      </w:tabs>
    </w:pPr>
  </w:style>
  <w:style w:type="paragraph" w:styleId="List">
    <w:name w:val="List"/>
    <w:basedOn w:val="BodyText"/>
    <w:next w:val="BodyText"/>
    <w:rsid w:val="000E3F4A"/>
    <w:pPr>
      <w:tabs>
        <w:tab w:val="left" w:pos="340"/>
      </w:tabs>
      <w:spacing w:before="60" w:after="60"/>
      <w:ind w:left="340" w:hanging="340"/>
    </w:pPr>
  </w:style>
  <w:style w:type="paragraph" w:customStyle="1" w:styleId="Note">
    <w:name w:val="Note"/>
    <w:basedOn w:val="BodyText"/>
    <w:rsid w:val="000E3F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3F4A"/>
    <w:pPr>
      <w:framePr w:wrap="auto" w:hAnchor="text" w:y="6049"/>
    </w:pPr>
    <w:rPr>
      <w:color w:val="000000"/>
      <w:sz w:val="40"/>
    </w:rPr>
  </w:style>
  <w:style w:type="paragraph" w:customStyle="1" w:styleId="TOCTitle">
    <w:name w:val="TOCTitle"/>
    <w:basedOn w:val="Heading1"/>
    <w:rsid w:val="000E3F4A"/>
    <w:pPr>
      <w:spacing w:after="240"/>
      <w:jc w:val="center"/>
      <w:outlineLvl w:val="9"/>
    </w:pPr>
    <w:rPr>
      <w:caps/>
    </w:rPr>
  </w:style>
  <w:style w:type="paragraph" w:customStyle="1" w:styleId="Version">
    <w:name w:val="Version"/>
    <w:rsid w:val="000E3F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3F4A"/>
    <w:pPr>
      <w:keepNext w:val="0"/>
      <w:tabs>
        <w:tab w:val="right" w:pos="4176"/>
      </w:tabs>
      <w:ind w:left="198" w:hanging="198"/>
    </w:pPr>
    <w:rPr>
      <w:rFonts w:ascii="Garamond" w:hAnsi="Garamond"/>
    </w:rPr>
  </w:style>
  <w:style w:type="paragraph" w:styleId="IndexHeading">
    <w:name w:val="index heading"/>
    <w:basedOn w:val="Normal"/>
    <w:next w:val="Index1"/>
    <w:semiHidden/>
    <w:rsid w:val="000E3F4A"/>
    <w:pPr>
      <w:spacing w:before="120" w:after="120"/>
    </w:pPr>
    <w:rPr>
      <w:rFonts w:ascii="Arial" w:hAnsi="Arial"/>
      <w:b/>
      <w:color w:val="918585"/>
      <w:sz w:val="24"/>
    </w:rPr>
  </w:style>
  <w:style w:type="paragraph" w:styleId="Header">
    <w:name w:val="header"/>
    <w:basedOn w:val="Normal"/>
    <w:link w:val="HeaderChar"/>
    <w:rsid w:val="000E3F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3F4A"/>
    <w:rPr>
      <w:rFonts w:ascii="Times New Roman" w:eastAsia="Times New Roman" w:hAnsi="Times New Roman" w:cs="Times New Roman"/>
      <w:sz w:val="16"/>
      <w:szCs w:val="20"/>
      <w:lang w:val="en-GB" w:eastAsia="en-US"/>
    </w:rPr>
  </w:style>
  <w:style w:type="paragraph" w:customStyle="1" w:styleId="Chapter">
    <w:name w:val="Chapter"/>
    <w:basedOn w:val="Normal"/>
    <w:rsid w:val="000E3F4A"/>
    <w:pPr>
      <w:spacing w:before="240"/>
    </w:pPr>
    <w:rPr>
      <w:rFonts w:ascii="Times New Roman" w:hAnsi="Times New Roman"/>
      <w:smallCaps/>
      <w:spacing w:val="80"/>
      <w:sz w:val="28"/>
    </w:rPr>
  </w:style>
  <w:style w:type="paragraph" w:customStyle="1" w:styleId="InChapter">
    <w:name w:val="InChapter"/>
    <w:basedOn w:val="Heading3"/>
    <w:rsid w:val="000E3F4A"/>
    <w:pPr>
      <w:spacing w:after="240"/>
      <w:outlineLvl w:val="9"/>
    </w:pPr>
    <w:rPr>
      <w:noProof/>
    </w:rPr>
  </w:style>
  <w:style w:type="paragraph" w:styleId="Index2">
    <w:name w:val="index 2"/>
    <w:basedOn w:val="Normal"/>
    <w:next w:val="Normal"/>
    <w:semiHidden/>
    <w:rsid w:val="000E3F4A"/>
    <w:pPr>
      <w:tabs>
        <w:tab w:val="right" w:pos="4176"/>
      </w:tabs>
      <w:ind w:left="568" w:hanging="284"/>
    </w:pPr>
    <w:rPr>
      <w:rFonts w:ascii="Garamond" w:hAnsi="Garamond"/>
    </w:rPr>
  </w:style>
  <w:style w:type="paragraph" w:customStyle="1" w:styleId="Byline">
    <w:name w:val="Byline"/>
    <w:rsid w:val="000E3F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3F4A"/>
    <w:pPr>
      <w:tabs>
        <w:tab w:val="clear" w:pos="3600"/>
        <w:tab w:val="clear" w:pos="3958"/>
      </w:tabs>
      <w:jc w:val="right"/>
    </w:pPr>
  </w:style>
  <w:style w:type="paragraph" w:styleId="Caption">
    <w:name w:val="caption"/>
    <w:basedOn w:val="BodyText"/>
    <w:next w:val="Normal"/>
    <w:qFormat/>
    <w:rsid w:val="000E3F4A"/>
    <w:pPr>
      <w:framePr w:w="2268" w:hSpace="181" w:vSpace="181" w:wrap="around" w:vAnchor="text" w:hAnchor="page" w:x="1135" w:y="285" w:anchorLock="1"/>
    </w:pPr>
    <w:rPr>
      <w:i/>
    </w:rPr>
  </w:style>
  <w:style w:type="paragraph" w:customStyle="1" w:styleId="MiniTOCTitle">
    <w:name w:val="MiniTOCTitle"/>
    <w:basedOn w:val="Heading4"/>
    <w:rsid w:val="000E3F4A"/>
    <w:pPr>
      <w:spacing w:before="240"/>
      <w:outlineLvl w:val="9"/>
    </w:pPr>
    <w:rPr>
      <w:noProof/>
      <w:sz w:val="24"/>
    </w:rPr>
  </w:style>
  <w:style w:type="paragraph" w:customStyle="1" w:styleId="MiniTOCItem">
    <w:name w:val="MiniTOCItem"/>
    <w:basedOn w:val="ListBullet"/>
    <w:rsid w:val="000E3F4A"/>
    <w:pPr>
      <w:numPr>
        <w:numId w:val="0"/>
      </w:numPr>
      <w:tabs>
        <w:tab w:val="right" w:leader="dot" w:pos="6521"/>
      </w:tabs>
      <w:spacing w:before="0" w:after="0"/>
    </w:pPr>
  </w:style>
  <w:style w:type="paragraph" w:customStyle="1" w:styleId="TOFTitle">
    <w:name w:val="TOFTitle"/>
    <w:basedOn w:val="TOCTitle"/>
    <w:rsid w:val="000E3F4A"/>
  </w:style>
  <w:style w:type="paragraph" w:styleId="TableofFigures">
    <w:name w:val="table of figures"/>
    <w:basedOn w:val="Normal"/>
    <w:next w:val="Normal"/>
    <w:semiHidden/>
    <w:rsid w:val="000E3F4A"/>
    <w:pPr>
      <w:tabs>
        <w:tab w:val="right" w:leader="dot" w:pos="9072"/>
      </w:tabs>
      <w:ind w:left="970" w:hanging="403"/>
    </w:pPr>
    <w:rPr>
      <w:rFonts w:ascii="Times New Roman" w:hAnsi="Times New Roman"/>
      <w:b/>
    </w:rPr>
  </w:style>
  <w:style w:type="paragraph" w:styleId="ListNumber">
    <w:name w:val="List Number"/>
    <w:basedOn w:val="List"/>
    <w:rsid w:val="000E3F4A"/>
    <w:pPr>
      <w:numPr>
        <w:numId w:val="15"/>
      </w:numPr>
      <w:tabs>
        <w:tab w:val="clear" w:pos="340"/>
      </w:tabs>
    </w:pPr>
  </w:style>
  <w:style w:type="character" w:customStyle="1" w:styleId="WingdingSymbols">
    <w:name w:val="Wingding Symbols"/>
    <w:rsid w:val="000E3F4A"/>
    <w:rPr>
      <w:rFonts w:ascii="Wingdings" w:hAnsi="Wingdings"/>
    </w:rPr>
  </w:style>
  <w:style w:type="paragraph" w:customStyle="1" w:styleId="TableHeading">
    <w:name w:val="Table Heading"/>
    <w:basedOn w:val="HeadingBase"/>
    <w:rsid w:val="000E3F4A"/>
    <w:pPr>
      <w:keepLines/>
      <w:pBdr>
        <w:bottom w:val="single" w:sz="6" w:space="1" w:color="918585"/>
      </w:pBdr>
      <w:spacing w:before="240"/>
    </w:pPr>
  </w:style>
  <w:style w:type="character" w:customStyle="1" w:styleId="HotSpot">
    <w:name w:val="HotSpot"/>
    <w:rsid w:val="000E3F4A"/>
    <w:rPr>
      <w:color w:val="0033CC"/>
      <w:u w:val="none"/>
    </w:rPr>
  </w:style>
  <w:style w:type="paragraph" w:customStyle="1" w:styleId="BodyTextRight">
    <w:name w:val="Body Text Right"/>
    <w:basedOn w:val="BodyText"/>
    <w:rsid w:val="000E3F4A"/>
    <w:pPr>
      <w:spacing w:before="0" w:after="0"/>
      <w:jc w:val="right"/>
    </w:pPr>
  </w:style>
  <w:style w:type="paragraph" w:styleId="Index3">
    <w:name w:val="index 3"/>
    <w:basedOn w:val="ListNumber2"/>
    <w:next w:val="Normal"/>
    <w:semiHidden/>
    <w:rsid w:val="000E3F4A"/>
    <w:pPr>
      <w:numPr>
        <w:numId w:val="0"/>
      </w:numPr>
      <w:tabs>
        <w:tab w:val="right" w:leader="dot" w:pos="4176"/>
      </w:tabs>
    </w:pPr>
  </w:style>
  <w:style w:type="paragraph" w:styleId="ListNumber2">
    <w:name w:val="List Number 2"/>
    <w:basedOn w:val="List2"/>
    <w:rsid w:val="000E3F4A"/>
    <w:pPr>
      <w:numPr>
        <w:numId w:val="10"/>
      </w:numPr>
      <w:tabs>
        <w:tab w:val="clear" w:pos="1060"/>
      </w:tabs>
    </w:pPr>
  </w:style>
  <w:style w:type="paragraph" w:customStyle="1" w:styleId="MarginNote">
    <w:name w:val="Margin Note"/>
    <w:basedOn w:val="BodyText"/>
    <w:rsid w:val="000E3F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3F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3F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3F4A"/>
    <w:rPr>
      <w:sz w:val="32"/>
    </w:rPr>
  </w:style>
  <w:style w:type="paragraph" w:customStyle="1" w:styleId="HeadingProcedure">
    <w:name w:val="Heading Procedure"/>
    <w:basedOn w:val="HeadingBase"/>
    <w:next w:val="Normal"/>
    <w:rsid w:val="000E3F4A"/>
    <w:pPr>
      <w:tabs>
        <w:tab w:val="left" w:pos="0"/>
      </w:tabs>
      <w:spacing w:before="120" w:after="60"/>
    </w:pPr>
    <w:rPr>
      <w:i/>
      <w:color w:val="918585"/>
      <w:sz w:val="22"/>
    </w:rPr>
  </w:style>
  <w:style w:type="paragraph" w:customStyle="1" w:styleId="TableBodyText">
    <w:name w:val="Table Body Text"/>
    <w:basedOn w:val="BodyText"/>
    <w:rsid w:val="000E3F4A"/>
    <w:pPr>
      <w:spacing w:before="60" w:after="60"/>
    </w:pPr>
  </w:style>
  <w:style w:type="paragraph" w:styleId="ListContinue">
    <w:name w:val="List Continue"/>
    <w:basedOn w:val="List"/>
    <w:rsid w:val="000E3F4A"/>
    <w:pPr>
      <w:ind w:firstLine="0"/>
    </w:pPr>
  </w:style>
  <w:style w:type="paragraph" w:customStyle="1" w:styleId="ListNote">
    <w:name w:val="List Note"/>
    <w:basedOn w:val="List"/>
    <w:rsid w:val="000E3F4A"/>
    <w:pPr>
      <w:pBdr>
        <w:top w:val="single" w:sz="6" w:space="2" w:color="918585"/>
        <w:bottom w:val="single" w:sz="6" w:space="2" w:color="918585"/>
      </w:pBdr>
      <w:tabs>
        <w:tab w:val="left" w:pos="1021"/>
      </w:tabs>
      <w:ind w:firstLine="0"/>
    </w:pPr>
  </w:style>
  <w:style w:type="paragraph" w:customStyle="1" w:styleId="Warning">
    <w:name w:val="Warning"/>
    <w:basedOn w:val="BodyText"/>
    <w:rsid w:val="000E3F4A"/>
    <w:pPr>
      <w:shd w:val="clear" w:color="auto" w:fill="D9D9D9"/>
      <w:tabs>
        <w:tab w:val="left" w:pos="992"/>
      </w:tabs>
      <w:ind w:left="119" w:right="119"/>
    </w:pPr>
    <w:rPr>
      <w:sz w:val="20"/>
    </w:rPr>
  </w:style>
  <w:style w:type="paragraph" w:customStyle="1" w:styleId="MarginIcons">
    <w:name w:val="Margin Icons"/>
    <w:basedOn w:val="BodyText"/>
    <w:rsid w:val="000E3F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3F4A"/>
    <w:rPr>
      <w:rFonts w:ascii="Courier New" w:hAnsi="Courier New"/>
    </w:rPr>
  </w:style>
  <w:style w:type="paragraph" w:customStyle="1" w:styleId="NoteBullet">
    <w:name w:val="Note Bullet"/>
    <w:basedOn w:val="Note"/>
    <w:rsid w:val="000E3F4A"/>
    <w:pPr>
      <w:tabs>
        <w:tab w:val="clear" w:pos="680"/>
      </w:tabs>
      <w:spacing w:before="60" w:after="60"/>
    </w:pPr>
  </w:style>
  <w:style w:type="paragraph" w:customStyle="1" w:styleId="SubHeading2">
    <w:name w:val="SubHeading2"/>
    <w:basedOn w:val="HeadingBase"/>
    <w:rsid w:val="000E3F4A"/>
    <w:pPr>
      <w:spacing w:before="240" w:after="60"/>
    </w:pPr>
    <w:rPr>
      <w:sz w:val="20"/>
    </w:rPr>
  </w:style>
  <w:style w:type="paragraph" w:customStyle="1" w:styleId="SubHeading1">
    <w:name w:val="SubHeading1"/>
    <w:basedOn w:val="HeadingBase"/>
    <w:rsid w:val="000E3F4A"/>
    <w:pPr>
      <w:spacing w:before="240" w:after="60"/>
    </w:pPr>
    <w:rPr>
      <w:color w:val="918585"/>
      <w:sz w:val="22"/>
    </w:rPr>
  </w:style>
  <w:style w:type="paragraph" w:customStyle="1" w:styleId="SideHeading">
    <w:name w:val="Side Heading"/>
    <w:basedOn w:val="HeadingBase"/>
    <w:rsid w:val="000E3F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3F4A"/>
    <w:pPr>
      <w:tabs>
        <w:tab w:val="num" w:pos="360"/>
      </w:tabs>
    </w:pPr>
  </w:style>
  <w:style w:type="paragraph" w:styleId="PlainText">
    <w:name w:val="Plain Text"/>
    <w:basedOn w:val="Normal"/>
    <w:link w:val="PlainTextChar"/>
    <w:rsid w:val="000E3F4A"/>
    <w:rPr>
      <w:sz w:val="20"/>
    </w:rPr>
  </w:style>
  <w:style w:type="character" w:customStyle="1" w:styleId="PlainTextChar">
    <w:name w:val="Plain Text Char"/>
    <w:basedOn w:val="DefaultParagraphFont"/>
    <w:link w:val="PlainText"/>
    <w:rsid w:val="000E3F4A"/>
    <w:rPr>
      <w:rFonts w:ascii="Courier New" w:eastAsia="Times New Roman" w:hAnsi="Courier New" w:cs="Times New Roman"/>
      <w:sz w:val="20"/>
      <w:szCs w:val="20"/>
      <w:lang w:eastAsia="en-US"/>
    </w:rPr>
  </w:style>
  <w:style w:type="character" w:customStyle="1" w:styleId="MenuOption">
    <w:name w:val="Menu Option"/>
    <w:basedOn w:val="DefaultParagraphFont"/>
    <w:rsid w:val="000E3F4A"/>
    <w:rPr>
      <w:b/>
      <w:smallCaps/>
    </w:rPr>
  </w:style>
  <w:style w:type="paragraph" w:customStyle="1" w:styleId="TableListNumber">
    <w:name w:val="Table List Number"/>
    <w:basedOn w:val="ListNumber"/>
    <w:rsid w:val="000E3F4A"/>
    <w:pPr>
      <w:numPr>
        <w:numId w:val="0"/>
      </w:numPr>
    </w:pPr>
  </w:style>
  <w:style w:type="paragraph" w:styleId="TOC4">
    <w:name w:val="toc 4"/>
    <w:basedOn w:val="TOCBase"/>
    <w:next w:val="Normal"/>
    <w:semiHidden/>
    <w:rsid w:val="000E3F4A"/>
    <w:pPr>
      <w:tabs>
        <w:tab w:val="right" w:leader="dot" w:pos="9071"/>
      </w:tabs>
      <w:ind w:left="1701"/>
    </w:pPr>
  </w:style>
  <w:style w:type="paragraph" w:customStyle="1" w:styleId="ListAlpha">
    <w:name w:val="List Alpha"/>
    <w:basedOn w:val="List"/>
    <w:rsid w:val="000E3F4A"/>
    <w:pPr>
      <w:numPr>
        <w:numId w:val="9"/>
      </w:numPr>
    </w:pPr>
  </w:style>
  <w:style w:type="paragraph" w:customStyle="1" w:styleId="ListAlpha2">
    <w:name w:val="List Alpha 2"/>
    <w:basedOn w:val="List2"/>
    <w:rsid w:val="000E3F4A"/>
    <w:pPr>
      <w:numPr>
        <w:numId w:val="8"/>
      </w:numPr>
    </w:pPr>
  </w:style>
  <w:style w:type="paragraph" w:styleId="List2">
    <w:name w:val="List 2"/>
    <w:basedOn w:val="BodyText"/>
    <w:rsid w:val="000E3F4A"/>
    <w:pPr>
      <w:tabs>
        <w:tab w:val="left" w:pos="680"/>
      </w:tabs>
      <w:spacing w:before="60" w:after="60"/>
      <w:ind w:left="680" w:hanging="340"/>
    </w:pPr>
  </w:style>
  <w:style w:type="paragraph" w:styleId="List3">
    <w:name w:val="List 3"/>
    <w:basedOn w:val="BodyText"/>
    <w:rsid w:val="000E3F4A"/>
    <w:pPr>
      <w:tabs>
        <w:tab w:val="left" w:pos="1021"/>
      </w:tabs>
      <w:spacing w:before="60" w:after="60"/>
      <w:ind w:left="1020" w:hanging="340"/>
    </w:pPr>
  </w:style>
  <w:style w:type="paragraph" w:styleId="List4">
    <w:name w:val="List 4"/>
    <w:basedOn w:val="BodyText"/>
    <w:rsid w:val="000E3F4A"/>
    <w:pPr>
      <w:tabs>
        <w:tab w:val="left" w:pos="1361"/>
      </w:tabs>
      <w:spacing w:before="60" w:after="60"/>
      <w:ind w:left="1361" w:hanging="340"/>
    </w:pPr>
  </w:style>
  <w:style w:type="paragraph" w:styleId="List5">
    <w:name w:val="List 5"/>
    <w:basedOn w:val="BodyText"/>
    <w:rsid w:val="000E3F4A"/>
    <w:pPr>
      <w:tabs>
        <w:tab w:val="left" w:pos="1701"/>
      </w:tabs>
      <w:spacing w:before="60" w:after="60"/>
      <w:ind w:left="1701" w:hanging="340"/>
    </w:pPr>
  </w:style>
  <w:style w:type="paragraph" w:styleId="ListBullet3">
    <w:name w:val="List Bullet 3"/>
    <w:basedOn w:val="List3"/>
    <w:rsid w:val="000E3F4A"/>
    <w:pPr>
      <w:numPr>
        <w:numId w:val="14"/>
      </w:numPr>
      <w:tabs>
        <w:tab w:val="clear" w:pos="1021"/>
      </w:tabs>
      <w:ind w:left="1037" w:hanging="357"/>
    </w:pPr>
  </w:style>
  <w:style w:type="paragraph" w:styleId="ListBullet4">
    <w:name w:val="List Bullet 4"/>
    <w:basedOn w:val="List4"/>
    <w:rsid w:val="000E3F4A"/>
    <w:pPr>
      <w:numPr>
        <w:numId w:val="3"/>
      </w:numPr>
      <w:tabs>
        <w:tab w:val="clear" w:pos="1361"/>
      </w:tabs>
    </w:pPr>
  </w:style>
  <w:style w:type="paragraph" w:styleId="ListBullet5">
    <w:name w:val="List Bullet 5"/>
    <w:basedOn w:val="List5"/>
    <w:rsid w:val="000E3F4A"/>
    <w:pPr>
      <w:numPr>
        <w:numId w:val="4"/>
      </w:numPr>
    </w:pPr>
  </w:style>
  <w:style w:type="paragraph" w:styleId="ListContinue2">
    <w:name w:val="List Continue 2"/>
    <w:basedOn w:val="List2"/>
    <w:rsid w:val="000E3F4A"/>
    <w:pPr>
      <w:ind w:firstLine="0"/>
    </w:pPr>
  </w:style>
  <w:style w:type="paragraph" w:styleId="ListContinue3">
    <w:name w:val="List Continue 3"/>
    <w:basedOn w:val="List3"/>
    <w:rsid w:val="000E3F4A"/>
    <w:pPr>
      <w:ind w:left="1021" w:firstLine="0"/>
    </w:pPr>
  </w:style>
  <w:style w:type="paragraph" w:styleId="ListContinue4">
    <w:name w:val="List Continue 4"/>
    <w:basedOn w:val="List4"/>
    <w:rsid w:val="000E3F4A"/>
    <w:pPr>
      <w:ind w:firstLine="0"/>
    </w:pPr>
  </w:style>
  <w:style w:type="paragraph" w:styleId="ListContinue5">
    <w:name w:val="List Continue 5"/>
    <w:basedOn w:val="List5"/>
    <w:rsid w:val="000E3F4A"/>
    <w:pPr>
      <w:ind w:firstLine="0"/>
    </w:pPr>
  </w:style>
  <w:style w:type="paragraph" w:styleId="ListNumber3">
    <w:name w:val="List Number 3"/>
    <w:basedOn w:val="List3"/>
    <w:rsid w:val="000E3F4A"/>
    <w:pPr>
      <w:numPr>
        <w:numId w:val="5"/>
      </w:numPr>
    </w:pPr>
  </w:style>
  <w:style w:type="paragraph" w:styleId="ListNumber4">
    <w:name w:val="List Number 4"/>
    <w:basedOn w:val="List4"/>
    <w:rsid w:val="000E3F4A"/>
    <w:pPr>
      <w:numPr>
        <w:numId w:val="6"/>
      </w:numPr>
    </w:pPr>
  </w:style>
  <w:style w:type="paragraph" w:styleId="ListNumber5">
    <w:name w:val="List Number 5"/>
    <w:basedOn w:val="List5"/>
    <w:rsid w:val="000E3F4A"/>
    <w:pPr>
      <w:numPr>
        <w:numId w:val="7"/>
      </w:numPr>
    </w:pPr>
  </w:style>
  <w:style w:type="paragraph" w:styleId="BlockText">
    <w:name w:val="Block Text"/>
    <w:basedOn w:val="Normal"/>
    <w:rsid w:val="000E3F4A"/>
    <w:pPr>
      <w:spacing w:after="120"/>
      <w:ind w:left="1440" w:right="1440"/>
    </w:pPr>
  </w:style>
  <w:style w:type="character" w:customStyle="1" w:styleId="Subscript">
    <w:name w:val="Subscript"/>
    <w:basedOn w:val="DefaultParagraphFont"/>
    <w:rsid w:val="000E3F4A"/>
    <w:rPr>
      <w:sz w:val="16"/>
      <w:vertAlign w:val="subscript"/>
    </w:rPr>
  </w:style>
  <w:style w:type="character" w:customStyle="1" w:styleId="Superscript">
    <w:name w:val="Superscript"/>
    <w:basedOn w:val="DefaultParagraphFont"/>
    <w:rsid w:val="000E3F4A"/>
    <w:rPr>
      <w:sz w:val="16"/>
      <w:vertAlign w:val="superscript"/>
    </w:rPr>
  </w:style>
  <w:style w:type="character" w:customStyle="1" w:styleId="Symbols">
    <w:name w:val="Symbols"/>
    <w:basedOn w:val="DefaultParagraphFont"/>
    <w:rsid w:val="000E3F4A"/>
    <w:rPr>
      <w:rFonts w:ascii="Symbol" w:hAnsi="Symbol"/>
    </w:rPr>
  </w:style>
  <w:style w:type="character" w:customStyle="1" w:styleId="MenuOptions">
    <w:name w:val="Menu Options"/>
    <w:basedOn w:val="DefaultParagraphFont"/>
    <w:rsid w:val="000E3F4A"/>
    <w:rPr>
      <w:rFonts w:ascii="Arial Narrow" w:hAnsi="Arial Narrow"/>
      <w:smallCaps/>
    </w:rPr>
  </w:style>
  <w:style w:type="character" w:customStyle="1" w:styleId="Buttons">
    <w:name w:val="Buttons"/>
    <w:basedOn w:val="DefaultParagraphFont"/>
    <w:rsid w:val="000E3F4A"/>
    <w:rPr>
      <w:b/>
    </w:rPr>
  </w:style>
  <w:style w:type="character" w:customStyle="1" w:styleId="Underlined">
    <w:name w:val="Underlined"/>
    <w:basedOn w:val="DefaultParagraphFont"/>
    <w:rsid w:val="000E3F4A"/>
    <w:rPr>
      <w:u w:val="single"/>
    </w:rPr>
  </w:style>
  <w:style w:type="paragraph" w:customStyle="1" w:styleId="TableBodyTextRight">
    <w:name w:val="Table Body Text Right"/>
    <w:basedOn w:val="TableBodyText"/>
    <w:rsid w:val="000E3F4A"/>
    <w:pPr>
      <w:widowControl w:val="0"/>
      <w:autoSpaceDE w:val="0"/>
      <w:autoSpaceDN w:val="0"/>
      <w:adjustRightInd w:val="0"/>
      <w:jc w:val="right"/>
    </w:pPr>
    <w:rPr>
      <w:rFonts w:cs="Arial"/>
      <w:szCs w:val="18"/>
    </w:rPr>
  </w:style>
  <w:style w:type="paragraph" w:customStyle="1" w:styleId="CopyrightText">
    <w:name w:val="Copyright Text"/>
    <w:basedOn w:val="BodyText"/>
    <w:rsid w:val="000E3F4A"/>
    <w:rPr>
      <w:sz w:val="18"/>
    </w:rPr>
  </w:style>
  <w:style w:type="paragraph" w:customStyle="1" w:styleId="BodySmallRight">
    <w:name w:val="Body Small Right"/>
    <w:basedOn w:val="BodyTextRight"/>
    <w:rsid w:val="000E3F4A"/>
    <w:rPr>
      <w:sz w:val="18"/>
      <w:szCs w:val="18"/>
    </w:rPr>
  </w:style>
  <w:style w:type="paragraph" w:customStyle="1" w:styleId="MarginEdition">
    <w:name w:val="Margin Edition"/>
    <w:basedOn w:val="MarginNote"/>
    <w:rsid w:val="000E3F4A"/>
    <w:pPr>
      <w:spacing w:before="0" w:after="0"/>
    </w:pPr>
    <w:rPr>
      <w:rFonts w:ascii="Times New Roman" w:hAnsi="Times New Roman"/>
      <w:color w:val="999999"/>
    </w:rPr>
  </w:style>
  <w:style w:type="paragraph" w:customStyle="1" w:styleId="Spacer">
    <w:name w:val="Spacer"/>
    <w:basedOn w:val="Normal"/>
    <w:rsid w:val="000E3F4A"/>
    <w:rPr>
      <w:sz w:val="2"/>
      <w:szCs w:val="2"/>
    </w:rPr>
  </w:style>
  <w:style w:type="character" w:customStyle="1" w:styleId="Small">
    <w:name w:val="Small"/>
    <w:basedOn w:val="DefaultParagraphFont"/>
    <w:rsid w:val="000E3F4A"/>
    <w:rPr>
      <w:sz w:val="16"/>
    </w:rPr>
  </w:style>
  <w:style w:type="paragraph" w:customStyle="1" w:styleId="WideTable">
    <w:name w:val="Wide Table"/>
    <w:basedOn w:val="Normal"/>
    <w:rsid w:val="000E3F4A"/>
    <w:pPr>
      <w:ind w:left="-1418"/>
    </w:pPr>
    <w:rPr>
      <w:sz w:val="2"/>
      <w:szCs w:val="2"/>
    </w:rPr>
  </w:style>
  <w:style w:type="character" w:styleId="PageNumber">
    <w:name w:val="page number"/>
    <w:basedOn w:val="DefaultParagraphFont"/>
    <w:rsid w:val="000E3F4A"/>
  </w:style>
  <w:style w:type="paragraph" w:styleId="Quote">
    <w:name w:val="Quote"/>
    <w:basedOn w:val="Heading1"/>
    <w:link w:val="QuoteChar"/>
    <w:qFormat/>
    <w:rsid w:val="000E3F4A"/>
    <w:rPr>
      <w:b w:val="0"/>
      <w:sz w:val="72"/>
      <w:szCs w:val="72"/>
      <w:lang w:val="en-NZ"/>
    </w:rPr>
  </w:style>
  <w:style w:type="character" w:customStyle="1" w:styleId="QuoteChar">
    <w:name w:val="Quote Char"/>
    <w:basedOn w:val="DefaultParagraphFont"/>
    <w:link w:val="Quote"/>
    <w:rsid w:val="000E3F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3F4A"/>
    <w:pPr>
      <w:pageBreakBefore/>
    </w:pPr>
  </w:style>
  <w:style w:type="paragraph" w:customStyle="1" w:styleId="Border">
    <w:name w:val="Border"/>
    <w:basedOn w:val="Normal"/>
    <w:qFormat/>
    <w:rsid w:val="000E3F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3F4A"/>
    <w:rPr>
      <w:b/>
      <w:bCs/>
      <w:i/>
      <w:iCs/>
      <w:color w:val="auto"/>
    </w:rPr>
  </w:style>
  <w:style w:type="paragraph" w:styleId="IntenseQuote">
    <w:name w:val="Intense Quote"/>
    <w:basedOn w:val="Normal"/>
    <w:next w:val="Normal"/>
    <w:link w:val="IntenseQuoteChar"/>
    <w:uiPriority w:val="30"/>
    <w:qFormat/>
    <w:rsid w:val="000E3F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3F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3F4A"/>
    <w:rPr>
      <w:smallCaps/>
      <w:color w:val="auto"/>
      <w:u w:val="single"/>
    </w:rPr>
  </w:style>
  <w:style w:type="character" w:styleId="IntenseReference">
    <w:name w:val="Intense Reference"/>
    <w:basedOn w:val="DefaultParagraphFont"/>
    <w:uiPriority w:val="32"/>
    <w:qFormat/>
    <w:rsid w:val="000E3F4A"/>
    <w:rPr>
      <w:b/>
      <w:bCs/>
      <w:smallCaps/>
      <w:color w:val="auto"/>
      <w:spacing w:val="5"/>
      <w:u w:val="single"/>
    </w:rPr>
  </w:style>
  <w:style w:type="paragraph" w:customStyle="1" w:styleId="2ColumnHeading">
    <w:name w:val="2Column Heading"/>
    <w:basedOn w:val="BodyText"/>
    <w:qFormat/>
    <w:rsid w:val="000E3F4A"/>
    <w:pPr>
      <w:spacing w:after="60"/>
      <w:ind w:left="-2268"/>
    </w:pPr>
    <w:rPr>
      <w:b/>
    </w:rPr>
  </w:style>
  <w:style w:type="paragraph" w:customStyle="1" w:styleId="Heading1TOC">
    <w:name w:val="Heading1 TOC"/>
    <w:basedOn w:val="Normal"/>
    <w:qFormat/>
    <w:rsid w:val="000E3F4A"/>
    <w:pPr>
      <w:spacing w:before="240" w:after="120"/>
    </w:pPr>
    <w:rPr>
      <w:rFonts w:ascii="Times New Roman" w:hAnsi="Times New Roman"/>
      <w:b/>
      <w:sz w:val="32"/>
    </w:rPr>
  </w:style>
  <w:style w:type="paragraph" w:customStyle="1" w:styleId="Heading2TOC">
    <w:name w:val="Heading2 TOC"/>
    <w:basedOn w:val="Normal"/>
    <w:qFormat/>
    <w:rsid w:val="000E3F4A"/>
    <w:pPr>
      <w:spacing w:before="240" w:after="60"/>
    </w:pPr>
    <w:rPr>
      <w:rFonts w:ascii="Times New Roman" w:hAnsi="Times New Roman"/>
      <w:b/>
      <w:sz w:val="28"/>
    </w:rPr>
  </w:style>
  <w:style w:type="character" w:customStyle="1" w:styleId="Underline">
    <w:name w:val="Underline"/>
    <w:basedOn w:val="DefaultParagraphFont"/>
    <w:qFormat/>
    <w:rsid w:val="000E3F4A"/>
    <w:rPr>
      <w:u w:val="single"/>
    </w:rPr>
  </w:style>
  <w:style w:type="character" w:customStyle="1" w:styleId="BoldandItalics">
    <w:name w:val="Bold and Italics"/>
    <w:qFormat/>
    <w:rsid w:val="000E3F4A"/>
    <w:rPr>
      <w:b/>
      <w:i/>
      <w:u w:val="none"/>
    </w:rPr>
  </w:style>
  <w:style w:type="paragraph" w:styleId="BalloonText">
    <w:name w:val="Balloon Text"/>
    <w:basedOn w:val="Normal"/>
    <w:link w:val="BalloonTextChar"/>
    <w:rsid w:val="000E3F4A"/>
    <w:rPr>
      <w:rFonts w:ascii="Tahoma" w:hAnsi="Tahoma" w:cs="Tahoma"/>
      <w:sz w:val="16"/>
      <w:szCs w:val="16"/>
    </w:rPr>
  </w:style>
  <w:style w:type="character" w:customStyle="1" w:styleId="BalloonTextChar">
    <w:name w:val="Balloon Text Char"/>
    <w:basedOn w:val="DefaultParagraphFont"/>
    <w:link w:val="BalloonText"/>
    <w:rsid w:val="000E3F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3F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3F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3F4A"/>
    <w:rPr>
      <w:b/>
      <w:color w:val="660033"/>
      <w:spacing w:val="0"/>
    </w:rPr>
  </w:style>
  <w:style w:type="paragraph" w:customStyle="1" w:styleId="Nameditemlist">
    <w:name w:val="Named item list"/>
    <w:basedOn w:val="BodyText"/>
    <w:qFormat/>
    <w:rsid w:val="000E3F4A"/>
    <w:pPr>
      <w:tabs>
        <w:tab w:val="left" w:pos="2835"/>
      </w:tabs>
      <w:ind w:left="2835" w:hanging="2835"/>
    </w:pPr>
  </w:style>
  <w:style w:type="paragraph" w:customStyle="1" w:styleId="BodyTextnopadding">
    <w:name w:val="Body Text no padding"/>
    <w:basedOn w:val="BodyText"/>
    <w:qFormat/>
    <w:rsid w:val="000E3F4A"/>
    <w:pPr>
      <w:spacing w:before="0" w:after="0"/>
    </w:pPr>
  </w:style>
  <w:style w:type="paragraph" w:customStyle="1" w:styleId="BodyTextBold">
    <w:name w:val="Body Text Bold"/>
    <w:basedOn w:val="BodyText"/>
    <w:qFormat/>
    <w:rsid w:val="000E3F4A"/>
    <w:rPr>
      <w:b/>
    </w:rPr>
  </w:style>
  <w:style w:type="character" w:styleId="Hyperlink">
    <w:name w:val="Hyperlink"/>
    <w:basedOn w:val="DefaultParagraphFont"/>
    <w:uiPriority w:val="99"/>
    <w:unhideWhenUsed/>
    <w:rsid w:val="00CD47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1295</Words>
  <Characters>8005</Characters>
  <Application>Microsoft Office Word</Application>
  <DocSecurity>0</DocSecurity>
  <Lines>228</Lines>
  <Paragraphs>172</Paragraphs>
  <ScaleCrop>false</ScaleCrop>
  <Company>Author-it Software Corporation Ltd.</Company>
  <LinksUpToDate>false</LinksUpToDate>
  <CharactersWithSpaces>9128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ICPPRN4510 Set up for complex relief printing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2025-03-01T21:32:00Z</dcterms:created>
  <dcterms:modified xsi:type="dcterms:W3CDTF">2025-03-01T21:32:00Z</dcterms:modified>
</cp:coreProperties>
</file>