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090" w:rsidP="006E4090">
      <w:pPr>
        <w:pStyle w:val="Title"/>
      </w:pPr>
      <w:r>
        <w:fldChar w:fldCharType="begin"/>
      </w:r>
      <w:r>
        <w:instrText xml:space="preserve"> TITLE   \* MERGEFORMAT </w:instrText>
      </w:r>
      <w:r>
        <w:fldChar w:fldCharType="separate"/>
      </w:r>
      <w:r>
        <w:t>ICPPRN431 Set up for complex lithographic printing</w:t>
      </w:r>
      <w:r>
        <w:fldChar w:fldCharType="end"/>
      </w:r>
    </w:p>
    <w:p w:rsidR="006E4090" w:rsidP="006E4090">
      <w:pPr>
        <w:pStyle w:val="Version"/>
        <w:sectPr w:rsidSect="00B436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6F1" w:rsidP="00B436F1">
      <w:pPr>
        <w:pStyle w:val="SuperHeading"/>
      </w:pPr>
      <w:r w:rsidRPr="00B436F1">
        <w:t>ICPPRN431 Set up for complex lithographic printing</w:t>
      </w:r>
    </w:p>
    <w:p w:rsidR="00000000" w:rsidRPr="00B436F1" w:rsidP="00B436F1">
      <w:pPr>
        <w:pStyle w:val="Heading1"/>
      </w:pPr>
      <w:bookmarkStart w:id="1" w:name="O_690342"/>
      <w:bookmarkEnd w:id="1"/>
      <w:r w:rsidRPr="00B436F1">
        <w:t>Modification History</w:t>
      </w:r>
    </w:p>
    <w:tbl>
      <w:tblPr>
        <w:tblW w:w="0" w:type="auto"/>
        <w:tblLayout w:type="fixed"/>
        <w:tblCellMar>
          <w:left w:w="62" w:type="dxa"/>
          <w:right w:w="62" w:type="dxa"/>
        </w:tblCellMar>
        <w:tblLook w:val="0000"/>
      </w:tblPr>
      <w:tblGrid>
        <w:gridCol w:w="3091"/>
        <w:gridCol w:w="5873"/>
      </w:tblGrid>
      <w:tr w:rsidTr="00B436F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rPr>
                <w:rStyle w:val="SpecialBold"/>
              </w:rPr>
              <w:t>Comments</w:t>
            </w:r>
          </w:p>
        </w:tc>
      </w:tr>
      <w:tr w:rsidTr="00B436F1">
        <w:tblPrEx>
          <w:tblW w:w="0" w:type="auto"/>
          <w:tblLayout w:type="fixed"/>
          <w:tblCellMar>
            <w:left w:w="62" w:type="dxa"/>
            <w:right w:w="62" w:type="dxa"/>
          </w:tblCellMar>
          <w:tblLook w:val="0000"/>
        </w:tblPrEx>
        <w:trPr>
          <w:trHeight w:val="71"/>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t>This version first released with ICP Printing and Graphic Arts Training Package Version 1.0.</w:t>
            </w:r>
          </w:p>
        </w:tc>
      </w:tr>
    </w:tbl>
    <w:p w:rsidR="00000000" w:rsidRPr="00B436F1" w:rsidP="00B436F1">
      <w:pPr>
        <w:pStyle w:val="BodyText"/>
      </w:pPr>
    </w:p>
    <w:p w:rsidR="00000000" w:rsidRPr="00B436F1" w:rsidP="00B436F1">
      <w:pPr>
        <w:pStyle w:val="AllowPageBreak"/>
      </w:pPr>
    </w:p>
    <w:p w:rsidR="00000000" w:rsidRPr="00B436F1" w:rsidP="00B436F1">
      <w:pPr>
        <w:pStyle w:val="Heading1"/>
      </w:pPr>
      <w:bookmarkStart w:id="2" w:name="O_690343"/>
      <w:bookmarkEnd w:id="2"/>
      <w:r w:rsidRPr="00B436F1">
        <w:t>Application</w:t>
      </w:r>
    </w:p>
    <w:p w:rsidR="00000000" w:rsidRPr="00B436F1" w:rsidP="006E4090">
      <w:pPr>
        <w:pStyle w:val="BodyText"/>
      </w:pPr>
      <w:r w:rsidRPr="00B436F1">
        <w:t>This unit describes the skills and knowledge required to set up options, an</w:t>
      </w:r>
      <w:r w:rsidRPr="00B436F1">
        <w:t>d then set up either wide or narrow reel or sheet-fed lithographic printing machines for non-routine print jobs. It includes the ability to conduct a proof run and adjust settings to ensure production speeds are attained in minimum time with minimum wastag</w:t>
      </w:r>
      <w:r w:rsidRPr="00B436F1">
        <w:t>e.</w:t>
      </w:r>
    </w:p>
    <w:p w:rsidR="00000000" w:rsidRPr="00B436F1" w:rsidP="006E4090">
      <w:pPr>
        <w:pStyle w:val="BodyText"/>
      </w:pPr>
      <w:r w:rsidRPr="00B436F1">
        <w:t>It applies to individuals working as print machinists in the printing and graphic arts industry. They prepare material, set up, monitor and operate equipment and machinery, apply solutions to a defined range of problems associated with the print medium</w:t>
      </w:r>
      <w:r w:rsidRPr="00B436F1">
        <w:t>, and analyse and evaluate information from a variety of sources. They may also provide leadership and guidance to others with some limited responsibility for the output of others.</w:t>
      </w:r>
    </w:p>
    <w:p w:rsidR="00000000" w:rsidRPr="00B436F1" w:rsidP="006E4090">
      <w:pPr>
        <w:pStyle w:val="BodyText"/>
      </w:pPr>
      <w:r w:rsidRPr="00B436F1">
        <w:t>No licensing, legislative or certification requirements apply to this unit</w:t>
      </w:r>
      <w:r w:rsidRPr="00B436F1">
        <w:t xml:space="preserve"> at the time of publication.</w:t>
      </w:r>
    </w:p>
    <w:p w:rsidR="00000000" w:rsidRPr="00B436F1" w:rsidP="00B436F1">
      <w:pPr>
        <w:pStyle w:val="Heading1"/>
      </w:pPr>
      <w:bookmarkStart w:id="3" w:name="O_690346"/>
      <w:bookmarkEnd w:id="3"/>
      <w:r w:rsidRPr="00B436F1">
        <w:t>Unit Sector</w:t>
      </w:r>
    </w:p>
    <w:p w:rsidR="00000000" w:rsidRPr="00B436F1" w:rsidP="006E4090">
      <w:pPr>
        <w:pStyle w:val="BodyText"/>
      </w:pPr>
      <w:r w:rsidRPr="00B436F1">
        <w:t>Printing</w:t>
      </w:r>
    </w:p>
    <w:p w:rsidR="00000000" w:rsidRPr="00B436F1" w:rsidP="00B436F1">
      <w:pPr>
        <w:pStyle w:val="Heading1"/>
      </w:pPr>
      <w:bookmarkStart w:id="4" w:name="O_690347"/>
      <w:bookmarkEnd w:id="4"/>
      <w:r w:rsidRPr="00B436F1">
        <w:t>Elements and Performance Criteria</w:t>
      </w:r>
    </w:p>
    <w:tbl>
      <w:tblPr>
        <w:tblW w:w="9236" w:type="dxa"/>
        <w:tblLayout w:type="fixed"/>
        <w:tblCellMar>
          <w:left w:w="62" w:type="dxa"/>
          <w:right w:w="62" w:type="dxa"/>
        </w:tblCellMar>
        <w:tblLook w:val="0000"/>
      </w:tblPr>
      <w:tblGrid>
        <w:gridCol w:w="2645"/>
        <w:gridCol w:w="6591"/>
      </w:tblGrid>
      <w:tr w:rsidTr="00B436F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36F1" w:rsidP="00B436F1">
            <w:pPr>
              <w:pStyle w:val="BodyText"/>
            </w:pPr>
            <w:r w:rsidRPr="00B436F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36F1">
            <w:pPr>
              <w:pStyle w:val="BodyText"/>
              <w:rPr>
                <w:lang w:val="en-NZ"/>
              </w:rPr>
            </w:pPr>
            <w:r w:rsidRPr="00B436F1">
              <w:rPr>
                <w:rStyle w:val="SpecialBold"/>
              </w:rPr>
              <w:t>PERFORMANCE CRITERIA</w:t>
            </w:r>
          </w:p>
        </w:tc>
      </w:tr>
      <w:tr w:rsidTr="00B436F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rPr>
                <w:rStyle w:val="Emphasis"/>
              </w:rPr>
              <w:t>Performance criteria describe the performance needed to demonstrate achievement of the element.</w:t>
            </w:r>
          </w:p>
        </w:tc>
      </w:tr>
      <w:tr w:rsidTr="00B436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1. Confirm complex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t>1.1 Job requirements are read and interpreted from job documentation or production control system</w:t>
            </w:r>
          </w:p>
          <w:p w:rsidR="00000000" w:rsidRPr="00B436F1" w:rsidP="00B436F1">
            <w:pPr>
              <w:pStyle w:val="BodyText"/>
            </w:pPr>
            <w:r w:rsidRPr="00B436F1">
              <w:t xml:space="preserve">1.2 Non-routine set up </w:t>
            </w:r>
            <w:r w:rsidRPr="00B436F1">
              <w:t>is planned and carried out correctly in minimum time with minimum wastage</w:t>
            </w:r>
          </w:p>
          <w:p w:rsidR="00000000" w:rsidP="00B436F1">
            <w:pPr>
              <w:pStyle w:val="BodyText"/>
              <w:rPr>
                <w:lang w:val="en-NZ"/>
              </w:rPr>
            </w:pPr>
            <w:r w:rsidRPr="00B436F1">
              <w:t>1.3 Availability of all job related components is checked</w:t>
            </w:r>
          </w:p>
        </w:tc>
      </w:tr>
      <w:tr w:rsidTr="00B436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2.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t>2.1 Delivery systems are set up and adjusted according to job specifications</w:t>
            </w:r>
          </w:p>
          <w:p w:rsidR="00000000" w:rsidP="00B436F1">
            <w:pPr>
              <w:pStyle w:val="BodyText"/>
              <w:rPr>
                <w:lang w:val="en-NZ"/>
              </w:rPr>
            </w:pPr>
            <w:r w:rsidRPr="00B436F1">
              <w:t xml:space="preserve">2.2 Substrate is added to and removed from process according to job specifications </w:t>
            </w:r>
          </w:p>
        </w:tc>
      </w:tr>
      <w:tr w:rsidTr="00B436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3. Select and prepare inks and additives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t>3.1 Colour sequence for job is considered and confirmed</w:t>
            </w:r>
          </w:p>
          <w:p w:rsidR="00000000" w:rsidRPr="00B436F1" w:rsidP="00B436F1">
            <w:pPr>
              <w:pStyle w:val="BodyText"/>
            </w:pPr>
            <w:r w:rsidRPr="00B436F1">
              <w:t>3.2 Inks, dyes or additives are selected according to non-routine job spec</w:t>
            </w:r>
            <w:r w:rsidRPr="00B436F1">
              <w:t>ifications and end-user requirements</w:t>
            </w:r>
          </w:p>
          <w:p w:rsidR="00000000" w:rsidRPr="00B436F1" w:rsidP="00B436F1">
            <w:pPr>
              <w:pStyle w:val="BodyText"/>
            </w:pPr>
            <w:r w:rsidRPr="00B436F1">
              <w:t>3.3 Quality and suitability of inks, dyes or additives are checked and appropriate action is taken</w:t>
            </w:r>
          </w:p>
          <w:p w:rsidR="00000000" w:rsidRPr="00B436F1" w:rsidP="00B436F1">
            <w:pPr>
              <w:pStyle w:val="BodyText"/>
            </w:pPr>
            <w:r w:rsidRPr="00B436F1">
              <w:t>3.4 Inks, dyes and additives are prepared according to work health and safety (WHS) requirements, and manufacturer’s/sup</w:t>
            </w:r>
            <w:r w:rsidRPr="00B436F1">
              <w:t>plier’s instructions, with suitable precautions to minimise waste</w:t>
            </w:r>
          </w:p>
          <w:p w:rsidR="00000000" w:rsidRPr="00B436F1" w:rsidP="00B436F1">
            <w:pPr>
              <w:pStyle w:val="BodyText"/>
            </w:pPr>
            <w:r w:rsidRPr="00B436F1">
              <w:t>3.5 Correct colour and weight/volume of ink is mixed and prepared to match requirements of the job specification and the non-routine printing process</w:t>
            </w:r>
          </w:p>
          <w:p w:rsidR="00000000" w:rsidRPr="00B436F1" w:rsidP="00B436F1">
            <w:pPr>
              <w:pStyle w:val="BodyText"/>
            </w:pPr>
            <w:r w:rsidRPr="00B436F1">
              <w:t>3.6 Formulation of ink, colour match and</w:t>
            </w:r>
            <w:r w:rsidRPr="00B436F1">
              <w:t xml:space="preserve"> approved colour are appropriately recorded</w:t>
            </w:r>
          </w:p>
          <w:p w:rsidR="00000000" w:rsidP="00B436F1">
            <w:pPr>
              <w:pStyle w:val="BodyText"/>
              <w:rPr>
                <w:lang w:val="en-NZ"/>
              </w:rPr>
            </w:pPr>
            <w:r w:rsidRPr="00B436F1">
              <w:t>3.7 Inks, dyes and additives are appropriately labelled, handled and stored according to manufacturer’s/ supplier’s instructions to prevent damage and hazards to personnel and to prolong shelf life</w:t>
            </w:r>
          </w:p>
        </w:tc>
      </w:tr>
      <w:tr w:rsidTr="00B436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4. Set up mac</w:t>
            </w:r>
            <w:r w:rsidRPr="00B436F1">
              <w:t>hine for complex lithographic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t>4.1 Plate cylinder is set up and adjusted according to job specifications</w:t>
            </w:r>
          </w:p>
          <w:p w:rsidR="00000000" w:rsidRPr="00B436F1" w:rsidP="00B436F1">
            <w:pPr>
              <w:pStyle w:val="BodyText"/>
            </w:pPr>
            <w:r w:rsidRPr="00B436F1">
              <w:t>4.2 Plates are correctly mounted according to machine specification and in a safe manner</w:t>
            </w:r>
          </w:p>
          <w:p w:rsidR="00000000" w:rsidRPr="00B436F1" w:rsidP="00B436F1">
            <w:pPr>
              <w:pStyle w:val="BodyText"/>
            </w:pPr>
            <w:r w:rsidRPr="00B436F1">
              <w:t>4.3 Blanket and blanket cylinder are set up and adjust</w:t>
            </w:r>
            <w:r w:rsidRPr="00B436F1">
              <w:t>ed according to job specifications</w:t>
            </w:r>
          </w:p>
          <w:p w:rsidR="00000000" w:rsidRPr="00B436F1" w:rsidP="00B436F1">
            <w:pPr>
              <w:pStyle w:val="BodyText"/>
            </w:pPr>
            <w:r w:rsidRPr="00B436F1">
              <w:t>4.4 Impression cylinder is set up and adjusted according to job specifications</w:t>
            </w:r>
          </w:p>
          <w:p w:rsidR="00000000" w:rsidRPr="00B436F1" w:rsidP="00B436F1">
            <w:pPr>
              <w:pStyle w:val="BodyText"/>
            </w:pPr>
            <w:r w:rsidRPr="00B436F1">
              <w:t>4.5 Inking system is set up and adjusted according to the lithographic process and job specifications</w:t>
            </w:r>
          </w:p>
          <w:p w:rsidR="00000000" w:rsidRPr="00B436F1" w:rsidP="00B436F1">
            <w:pPr>
              <w:pStyle w:val="BodyText"/>
            </w:pPr>
            <w:r w:rsidRPr="00B436F1">
              <w:t>4.6 Dampening system is set up and adjus</w:t>
            </w:r>
            <w:r w:rsidRPr="00B436F1">
              <w:t>ted according to job specifications</w:t>
            </w:r>
          </w:p>
          <w:p w:rsidR="00000000" w:rsidP="00B436F1">
            <w:pPr>
              <w:pStyle w:val="BodyText"/>
              <w:rPr>
                <w:lang w:val="en-NZ"/>
              </w:rPr>
            </w:pPr>
            <w:r w:rsidRPr="00B436F1">
              <w:t>4.7 Drying system is set up and adjusted according to job specifications</w:t>
            </w:r>
          </w:p>
        </w:tc>
      </w:tr>
      <w:tr w:rsidTr="00B436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5. Conduct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t>5.1 Material to be used for proof is organised correctly</w:t>
            </w:r>
          </w:p>
          <w:p w:rsidR="00000000" w:rsidRPr="00B436F1" w:rsidP="00B436F1">
            <w:pPr>
              <w:pStyle w:val="BodyText"/>
            </w:pPr>
            <w:r w:rsidRPr="00B436F1">
              <w:t>5.2 Machine is operated according to manufacturer’</w:t>
            </w:r>
            <w:r w:rsidRPr="00B436F1">
              <w:t>s and enterprise procedures to produce a specified proof</w:t>
            </w:r>
          </w:p>
          <w:p w:rsidR="00000000" w:rsidRPr="00B436F1" w:rsidP="00B436F1">
            <w:pPr>
              <w:pStyle w:val="BodyText"/>
            </w:pPr>
            <w:r w:rsidRPr="00B436F1">
              <w:t>5.3 Production does not commence without client approval or authority where appropriate</w:t>
            </w:r>
          </w:p>
          <w:p w:rsidR="00000000" w:rsidRPr="00B436F1" w:rsidP="00B436F1">
            <w:pPr>
              <w:pStyle w:val="BodyText"/>
            </w:pPr>
            <w:r w:rsidRPr="00B436F1">
              <w:t>5.4 Results are interpreted and adjustments are carried out according to product and machine specifications</w:t>
            </w:r>
          </w:p>
        </w:tc>
      </w:tr>
    </w:tbl>
    <w:p w:rsidR="00000000" w:rsidRPr="00B436F1" w:rsidP="00B436F1">
      <w:pPr>
        <w:pStyle w:val="BodyText"/>
      </w:pPr>
    </w:p>
    <w:p w:rsidR="00000000" w:rsidRPr="00B436F1" w:rsidP="00B436F1">
      <w:pPr>
        <w:pStyle w:val="AllowPageBreak"/>
      </w:pPr>
    </w:p>
    <w:p w:rsidR="00000000" w:rsidRPr="00B436F1" w:rsidP="00B436F1">
      <w:pPr>
        <w:pStyle w:val="Heading1"/>
      </w:pPr>
      <w:bookmarkStart w:id="5" w:name="O_690348"/>
      <w:bookmarkEnd w:id="5"/>
      <w:r w:rsidRPr="00B436F1">
        <w:t>Foundation Skills</w:t>
      </w:r>
    </w:p>
    <w:p w:rsidR="00000000" w:rsidRPr="006E4090" w:rsidP="006E4090">
      <w:pPr>
        <w:pStyle w:val="BodyText"/>
        <w:rPr>
          <w:i/>
        </w:rPr>
      </w:pPr>
      <w:r w:rsidRPr="006E409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436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rPr>
                <w:rStyle w:val="SpecialBold"/>
              </w:rPr>
              <w:t>Description</w:t>
            </w:r>
          </w:p>
        </w:tc>
      </w:tr>
      <w:tr w:rsidTr="00B436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1.1, 3.2, 3.4,</w:t>
            </w:r>
            <w:r w:rsidRPr="00B436F1">
              <w:t xml:space="preserve"> 3.7, 4.1-4.8,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ListBullet"/>
              <w:rPr>
                <w:lang w:val="en-NZ"/>
              </w:rPr>
            </w:pPr>
            <w:r w:rsidRPr="00B436F1">
              <w:t>Recognises and interprets text to establish job requirements from information contained within relevant instructions, procedures and specifications</w:t>
            </w:r>
          </w:p>
        </w:tc>
      </w:tr>
      <w:tr w:rsidTr="00B436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5.7, 5.3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ListBullet"/>
              <w:rPr>
                <w:lang w:val="en-NZ"/>
              </w:rPr>
            </w:pPr>
            <w:r w:rsidRPr="00B436F1">
              <w:t>Completes forms and labels accurately and according to workplace requirements</w:t>
            </w:r>
          </w:p>
        </w:tc>
      </w:tr>
      <w:tr w:rsidTr="00B436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ListBullet"/>
              <w:rPr>
                <w:lang w:val="en-NZ"/>
              </w:rPr>
            </w:pPr>
            <w:r w:rsidRPr="00B436F1">
              <w:t>Participates effectively in spoken interactions using appropriate vocabulary, and employs questioning and listening techniques to gain approvals</w:t>
            </w:r>
          </w:p>
        </w:tc>
      </w:tr>
      <w:tr w:rsidTr="00B436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Navigat</w:t>
            </w:r>
            <w:r w:rsidRPr="00B436F1">
              <w: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 xml:space="preserve">3.4, 3.6, 3.7, 4.3, 5.2, 5.3,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ListBullet"/>
              <w:rPr>
                <w:lang w:val="en-NZ"/>
              </w:rPr>
            </w:pPr>
            <w:r w:rsidRPr="00B436F1">
              <w:t>Complies with legislative requirements and follows organisational policies and procedures relevant to own role</w:t>
            </w:r>
          </w:p>
        </w:tc>
      </w:tr>
      <w:tr w:rsidTr="00B436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ListBullet"/>
              <w:rPr>
                <w:lang w:val="en-NZ"/>
              </w:rPr>
            </w:pPr>
            <w:r w:rsidRPr="00B436F1">
              <w:t>Follows accepted communication practices and protocols when seeking approval</w:t>
            </w:r>
          </w:p>
        </w:tc>
      </w:tr>
      <w:tr w:rsidTr="00B436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1.1-1.3, 2.1, 2.2, 3.1, 3.2-3.5, 3.7, 4.1-4.8, 5,1, 52,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ListBullet"/>
            </w:pPr>
            <w:r w:rsidRPr="00B436F1">
              <w:t>With assistance, determines priorities and sequences steps involved in clearly defined, familiar ta</w:t>
            </w:r>
            <w:r w:rsidRPr="00B436F1">
              <w:t>sks and identifies and assembles required resources</w:t>
            </w:r>
          </w:p>
          <w:p w:rsidR="00000000" w:rsidRPr="00B436F1" w:rsidP="00B436F1">
            <w:pPr>
              <w:pStyle w:val="ListBullet"/>
            </w:pPr>
            <w:r w:rsidRPr="00B436F1">
              <w:t>Responds to predictable problems and implements standard or logical solutions related to role in immediate work environment</w:t>
            </w:r>
          </w:p>
          <w:p w:rsidR="00000000" w:rsidRPr="00B436F1" w:rsidP="00B436F1">
            <w:pPr>
              <w:pStyle w:val="ListBullet"/>
            </w:pPr>
            <w:r w:rsidRPr="00B436F1">
              <w:t>Reads data from electronic monitoring and control systems</w:t>
            </w:r>
          </w:p>
        </w:tc>
      </w:tr>
    </w:tbl>
    <w:p w:rsidR="00000000" w:rsidRPr="00B436F1" w:rsidP="00B436F1">
      <w:pPr>
        <w:pStyle w:val="BodyText"/>
      </w:pPr>
    </w:p>
    <w:p w:rsidR="00000000" w:rsidRPr="00B436F1" w:rsidP="00B436F1">
      <w:pPr>
        <w:pStyle w:val="AllowPageBreak"/>
      </w:pPr>
    </w:p>
    <w:p w:rsidR="00000000" w:rsidRPr="00B436F1" w:rsidP="00B436F1">
      <w:pPr>
        <w:pStyle w:val="Heading1"/>
      </w:pPr>
      <w:bookmarkStart w:id="6" w:name="O_690349"/>
      <w:bookmarkEnd w:id="6"/>
      <w:r w:rsidRPr="00B436F1">
        <w:t>Range of Conditions</w:t>
      </w:r>
    </w:p>
    <w:p w:rsidR="00000000" w:rsidRPr="006E4090" w:rsidP="006E4090">
      <w:pPr>
        <w:pStyle w:val="BodyText"/>
        <w:rPr>
          <w:i/>
        </w:rPr>
      </w:pPr>
      <w:r w:rsidRPr="006E4090">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6E4090">
        <w:rPr>
          <w:rStyle w:val="Emphasis"/>
        </w:rPr>
        <w:t xml:space="preserve">ocal industry and regional contexts) are included. </w:t>
      </w:r>
    </w:p>
    <w:tbl>
      <w:tblPr>
        <w:tblW w:w="9236" w:type="dxa"/>
        <w:tblLayout w:type="fixed"/>
        <w:tblCellMar>
          <w:left w:w="62" w:type="dxa"/>
          <w:right w:w="62" w:type="dxa"/>
        </w:tblCellMar>
        <w:tblLook w:val="0000"/>
      </w:tblPr>
      <w:tblGrid>
        <w:gridCol w:w="3707"/>
        <w:gridCol w:w="5529"/>
      </w:tblGrid>
      <w:tr w:rsidTr="00B436F1">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t>Delivery systems MUST include EITHER:</w:t>
            </w:r>
          </w:p>
          <w:p w:rsidR="00000000" w:rsidP="00B436F1">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ListBullet"/>
            </w:pPr>
            <w:r w:rsidRPr="00B436F1">
              <w:t xml:space="preserve">reel </w:t>
            </w:r>
          </w:p>
          <w:p w:rsidR="00000000" w:rsidRPr="00B436F1" w:rsidP="00B436F1">
            <w:pPr>
              <w:pStyle w:val="BodyText"/>
            </w:pPr>
            <w:r w:rsidRPr="00B436F1">
              <w:t xml:space="preserve">OR </w:t>
            </w:r>
          </w:p>
          <w:p w:rsidR="00000000" w:rsidP="00B436F1">
            <w:pPr>
              <w:pStyle w:val="ListBullet"/>
              <w:rPr>
                <w:lang w:val="en-NZ"/>
              </w:rPr>
            </w:pPr>
            <w:r w:rsidRPr="00B436F1">
              <w:t>sheet</w:t>
            </w:r>
          </w:p>
        </w:tc>
      </w:tr>
      <w:tr w:rsidTr="00B436F1">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t>Setting and adjusting MUST include EITHER:</w:t>
            </w:r>
          </w:p>
          <w:p w:rsidR="00000000" w:rsidP="00B436F1">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ListBullet"/>
            </w:pPr>
            <w:r w:rsidRPr="00B436F1">
              <w:t>set up options for unwind and rewind reels</w:t>
            </w:r>
          </w:p>
          <w:p w:rsidR="00000000" w:rsidRPr="00B436F1" w:rsidP="00B436F1">
            <w:pPr>
              <w:pStyle w:val="ListBullet"/>
            </w:pPr>
            <w:r w:rsidRPr="00B436F1">
              <w:t>webbing procedures and web control system</w:t>
            </w:r>
          </w:p>
          <w:p w:rsidR="00000000" w:rsidRPr="00B436F1" w:rsidP="00B436F1">
            <w:pPr>
              <w:pStyle w:val="ListBullet"/>
            </w:pPr>
            <w:r w:rsidRPr="00B436F1">
              <w:t>splicing/joining reels</w:t>
            </w:r>
          </w:p>
          <w:p w:rsidR="00000000" w:rsidRPr="00B436F1" w:rsidP="00B436F1">
            <w:pPr>
              <w:pStyle w:val="ListBullet"/>
            </w:pPr>
            <w:r w:rsidRPr="00B436F1">
              <w:t>printed web viewing devices</w:t>
            </w:r>
          </w:p>
          <w:p w:rsidR="00000000" w:rsidRPr="00B436F1" w:rsidP="00B436F1">
            <w:pPr>
              <w:pStyle w:val="ListBullet"/>
            </w:pPr>
            <w:r w:rsidRPr="00B436F1">
              <w:t>folder and sheeter</w:t>
            </w:r>
          </w:p>
          <w:p w:rsidR="00000000" w:rsidRPr="00B436F1" w:rsidP="00B436F1">
            <w:pPr>
              <w:pStyle w:val="ListBullet"/>
            </w:pPr>
            <w:r w:rsidRPr="00B436F1">
              <w:t xml:space="preserve">set off / marking prevention devices </w:t>
            </w:r>
          </w:p>
          <w:p w:rsidR="00000000" w:rsidRPr="00B436F1" w:rsidP="00B436F1">
            <w:pPr>
              <w:pStyle w:val="BodyText"/>
            </w:pPr>
            <w:r w:rsidRPr="00B436F1">
              <w:t>OR</w:t>
            </w:r>
          </w:p>
          <w:p w:rsidR="00000000" w:rsidRPr="00B436F1" w:rsidP="00B436F1">
            <w:pPr>
              <w:pStyle w:val="ListBullet"/>
            </w:pPr>
            <w:r w:rsidRPr="00B436F1">
              <w:t>feeder and delivery sections</w:t>
            </w:r>
          </w:p>
          <w:p w:rsidR="00000000" w:rsidRPr="00B436F1" w:rsidP="00B436F1">
            <w:pPr>
              <w:pStyle w:val="ListBullet"/>
            </w:pPr>
            <w:r w:rsidRPr="00B436F1">
              <w:t>sheet pick-up, transportation and control and transfer systems</w:t>
            </w:r>
          </w:p>
          <w:p w:rsidR="00000000" w:rsidRPr="00B436F1" w:rsidP="00B436F1">
            <w:pPr>
              <w:pStyle w:val="ListBullet"/>
            </w:pPr>
            <w:r w:rsidRPr="00B436F1">
              <w:t>set off / marking prevention devices</w:t>
            </w:r>
          </w:p>
        </w:tc>
      </w:tr>
    </w:tbl>
    <w:p w:rsidR="00000000" w:rsidRPr="00B436F1" w:rsidP="00B436F1">
      <w:pPr>
        <w:pStyle w:val="BodyText"/>
      </w:pPr>
    </w:p>
    <w:p w:rsidR="00000000" w:rsidRPr="00B436F1" w:rsidP="00B436F1">
      <w:pPr>
        <w:pStyle w:val="AllowPageBreak"/>
      </w:pPr>
    </w:p>
    <w:p w:rsidR="00000000" w:rsidRPr="00B436F1" w:rsidP="00B436F1">
      <w:pPr>
        <w:pStyle w:val="Heading1"/>
      </w:pPr>
      <w:bookmarkStart w:id="7" w:name="O_690350"/>
      <w:bookmarkEnd w:id="7"/>
      <w:r w:rsidRPr="00B436F1">
        <w:t>Unit Mapping Information</w:t>
      </w:r>
    </w:p>
    <w:tbl>
      <w:tblPr>
        <w:tblW w:w="0" w:type="auto"/>
        <w:tblLayout w:type="fixed"/>
        <w:tblCellMar>
          <w:left w:w="62" w:type="dxa"/>
          <w:right w:w="62" w:type="dxa"/>
        </w:tblCellMar>
        <w:tblLook w:val="0000"/>
      </w:tblPr>
      <w:tblGrid>
        <w:gridCol w:w="2220"/>
        <w:gridCol w:w="2295"/>
        <w:gridCol w:w="2295"/>
        <w:gridCol w:w="2295"/>
      </w:tblGrid>
      <w:tr w:rsidTr="00B436F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rPr>
                <w:rStyle w:val="SpecialBold"/>
              </w:rPr>
              <w:t xml:space="preserve">Code and title </w:t>
            </w:r>
          </w:p>
          <w:p w:rsidR="00000000" w:rsidRPr="00B436F1" w:rsidP="00B436F1">
            <w:pPr>
              <w:pStyle w:val="BodyText"/>
            </w:pPr>
            <w:r w:rsidRPr="00B436F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rPr>
                <w:rStyle w:val="SpecialBold"/>
              </w:rPr>
              <w:t>Code and title</w:t>
            </w:r>
          </w:p>
          <w:p w:rsidR="00000000" w:rsidRPr="00B436F1" w:rsidP="00B436F1">
            <w:pPr>
              <w:pStyle w:val="BodyText"/>
            </w:pPr>
            <w:r w:rsidRPr="00B436F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rPr>
                <w:rStyle w:val="SpecialBold"/>
              </w:rPr>
              <w:t>Equivalence status</w:t>
            </w:r>
          </w:p>
        </w:tc>
      </w:tr>
      <w:tr w:rsidTr="00B436F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ICPPRN431 Set up for complex lithographic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ICPPR431C Set up for complex lithographic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F1">
            <w:pPr>
              <w:pStyle w:val="BodyText"/>
              <w:rPr>
                <w:lang w:val="en-NZ"/>
              </w:rPr>
            </w:pPr>
            <w:r w:rsidRPr="00B436F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F1" w:rsidP="00B436F1">
            <w:pPr>
              <w:pStyle w:val="BodyText"/>
            </w:pPr>
            <w:r w:rsidRPr="00B436F1">
              <w:t>Equivalent unit</w:t>
            </w:r>
          </w:p>
        </w:tc>
      </w:tr>
    </w:tbl>
    <w:p w:rsidR="00000000" w:rsidRPr="00B436F1" w:rsidP="00B436F1">
      <w:pPr>
        <w:pStyle w:val="BodyText"/>
      </w:pPr>
    </w:p>
    <w:p w:rsidR="00000000" w:rsidRPr="00B436F1" w:rsidP="00B436F1">
      <w:pPr>
        <w:pStyle w:val="AllowPageBreak"/>
      </w:pPr>
    </w:p>
    <w:p w:rsidR="00000000" w:rsidRPr="00B436F1" w:rsidP="00B436F1">
      <w:pPr>
        <w:pStyle w:val="Heading1"/>
      </w:pPr>
      <w:bookmarkStart w:id="8" w:name="O_690357"/>
      <w:bookmarkEnd w:id="8"/>
      <w:r w:rsidRPr="00B436F1">
        <w:t>Links</w:t>
      </w:r>
    </w:p>
    <w:p w:rsidR="00000000" w:rsidRPr="00B436F1" w:rsidP="006E4090">
      <w:pPr>
        <w:pStyle w:val="BodyText"/>
      </w:pPr>
      <w:r w:rsidRPr="00B436F1">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065487">
        <w:rPr>
          <w:rStyle w:val="Hyperlink"/>
        </w:rPr>
        <w:t>https://vetnet.education.gov.au/Pages/TrainingDocs.aspx?q=a74b7a0f-a253-47e3-8be0-5d426e24131d</w:t>
      </w:r>
      <w:r>
        <w:fldChar w:fldCharType="end"/>
      </w:r>
    </w:p>
    <w:p w:rsidR="00000000" w:rsidRPr="00B436F1" w:rsidP="00B436F1"/>
    <w:sectPr w:rsidSect="00B436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F1" w:rsidRPr="006E4090" w:rsidP="006E40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090" w:rsidP="00B436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E4090" w:rsidP="00B436F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E4090" w:rsidP="00B436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0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6F1" w:rsidRPr="006E4090" w:rsidP="006E40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090" w:rsidRPr="002D2AF8" w:rsidP="00B436F1">
    <w:pPr>
      <w:pStyle w:val="Header"/>
      <w:framePr w:wrap="around"/>
    </w:pPr>
    <w:r>
      <w:fldChar w:fldCharType="begin"/>
    </w:r>
    <w:r>
      <w:instrText xml:space="preserve"> TITLE   \* MERGEFORMAT </w:instrText>
    </w:r>
    <w:r>
      <w:fldChar w:fldCharType="separate"/>
    </w:r>
    <w:r>
      <w:t>ICPPRN431 Set up for complex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6E4090" w:rsidP="00B436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88AE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7E11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6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6F1"/>
    <w:pPr>
      <w:spacing w:before="360" w:after="60"/>
      <w:outlineLvl w:val="0"/>
    </w:pPr>
    <w:rPr>
      <w:sz w:val="32"/>
    </w:rPr>
  </w:style>
  <w:style w:type="paragraph" w:styleId="Heading2">
    <w:name w:val="heading 2"/>
    <w:basedOn w:val="HeadingBase"/>
    <w:next w:val="BodyText"/>
    <w:link w:val="Heading2Char"/>
    <w:qFormat/>
    <w:rsid w:val="00B436F1"/>
    <w:pPr>
      <w:keepLines/>
      <w:spacing w:before="240" w:after="120"/>
      <w:outlineLvl w:val="1"/>
    </w:pPr>
    <w:rPr>
      <w:sz w:val="28"/>
      <w:szCs w:val="40"/>
    </w:rPr>
  </w:style>
  <w:style w:type="paragraph" w:styleId="Heading3">
    <w:name w:val="heading 3"/>
    <w:basedOn w:val="HeadingBase"/>
    <w:next w:val="BodyText"/>
    <w:link w:val="Heading3Char"/>
    <w:qFormat/>
    <w:rsid w:val="00B436F1"/>
    <w:pPr>
      <w:spacing w:before="180" w:after="120"/>
      <w:outlineLvl w:val="2"/>
    </w:pPr>
    <w:rPr>
      <w:spacing w:val="-10"/>
      <w:kern w:val="32"/>
    </w:rPr>
  </w:style>
  <w:style w:type="paragraph" w:styleId="Heading4">
    <w:name w:val="heading 4"/>
    <w:basedOn w:val="HeadingBase"/>
    <w:next w:val="BodyText"/>
    <w:link w:val="Heading4Char"/>
    <w:qFormat/>
    <w:rsid w:val="00B436F1"/>
    <w:pPr>
      <w:spacing w:before="160" w:after="120"/>
      <w:outlineLvl w:val="3"/>
    </w:pPr>
    <w:rPr>
      <w:sz w:val="22"/>
    </w:rPr>
  </w:style>
  <w:style w:type="paragraph" w:styleId="Heading5">
    <w:name w:val="heading 5"/>
    <w:basedOn w:val="HeadingBase"/>
    <w:next w:val="Normal"/>
    <w:link w:val="Heading5Char"/>
    <w:qFormat/>
    <w:rsid w:val="00B436F1"/>
    <w:pPr>
      <w:spacing w:before="80"/>
      <w:outlineLvl w:val="4"/>
    </w:pPr>
    <w:rPr>
      <w:color w:val="918585"/>
      <w:sz w:val="20"/>
    </w:rPr>
  </w:style>
  <w:style w:type="paragraph" w:styleId="Heading6">
    <w:name w:val="heading 6"/>
    <w:basedOn w:val="HeadingBase"/>
    <w:next w:val="Normal"/>
    <w:link w:val="Heading6Char"/>
    <w:qFormat/>
    <w:rsid w:val="00B436F1"/>
    <w:pPr>
      <w:spacing w:before="60"/>
      <w:outlineLvl w:val="5"/>
    </w:pPr>
    <w:rPr>
      <w:color w:val="918585"/>
      <w:sz w:val="20"/>
    </w:rPr>
  </w:style>
  <w:style w:type="paragraph" w:styleId="Heading7">
    <w:name w:val="heading 7"/>
    <w:basedOn w:val="Normal"/>
    <w:next w:val="Normal"/>
    <w:link w:val="Heading7Char"/>
    <w:qFormat/>
    <w:rsid w:val="00B436F1"/>
    <w:pPr>
      <w:ind w:left="720"/>
      <w:outlineLvl w:val="6"/>
    </w:pPr>
    <w:rPr>
      <w:i/>
    </w:rPr>
  </w:style>
  <w:style w:type="paragraph" w:styleId="Heading8">
    <w:name w:val="heading 8"/>
    <w:basedOn w:val="Normal"/>
    <w:next w:val="Normal"/>
    <w:link w:val="Heading8Char"/>
    <w:qFormat/>
    <w:rsid w:val="00B436F1"/>
    <w:pPr>
      <w:ind w:left="720"/>
      <w:outlineLvl w:val="7"/>
    </w:pPr>
    <w:rPr>
      <w:i/>
    </w:rPr>
  </w:style>
  <w:style w:type="paragraph" w:styleId="Heading9">
    <w:name w:val="heading 9"/>
    <w:basedOn w:val="Normal"/>
    <w:next w:val="Normal"/>
    <w:link w:val="Heading9Char"/>
    <w:qFormat/>
    <w:rsid w:val="00B436F1"/>
    <w:pPr>
      <w:ind w:left="720"/>
      <w:outlineLvl w:val="8"/>
    </w:pPr>
    <w:rPr>
      <w:i/>
    </w:rPr>
  </w:style>
  <w:style w:type="character" w:default="1" w:styleId="DefaultParagraphFont">
    <w:name w:val="Default Paragraph Font"/>
    <w:uiPriority w:val="1"/>
    <w:unhideWhenUsed/>
    <w:rsid w:val="00B436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6F1"/>
  </w:style>
  <w:style w:type="character" w:customStyle="1" w:styleId="Heading1Char">
    <w:name w:val="Heading 1 Char"/>
    <w:basedOn w:val="DefaultParagraphFont"/>
    <w:link w:val="Heading1"/>
    <w:rsid w:val="00B436F1"/>
    <w:rPr>
      <w:rFonts w:ascii="Times New Roman" w:eastAsia="Times New Roman" w:hAnsi="Times New Roman" w:cs="Times New Roman"/>
      <w:b/>
      <w:sz w:val="32"/>
      <w:szCs w:val="20"/>
      <w:lang w:eastAsia="en-US"/>
    </w:rPr>
  </w:style>
  <w:style w:type="paragraph" w:styleId="BodyText">
    <w:name w:val="Body Text"/>
    <w:basedOn w:val="Normal"/>
    <w:link w:val="BodyTextChar"/>
    <w:rsid w:val="00B436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6F1"/>
    <w:rPr>
      <w:rFonts w:ascii="Times New Roman" w:eastAsia="Times New Roman" w:hAnsi="Times New Roman" w:cs="Times New Roman"/>
      <w:sz w:val="24"/>
      <w:lang w:eastAsia="en-US"/>
    </w:rPr>
  </w:style>
  <w:style w:type="paragraph" w:styleId="ListBullet">
    <w:name w:val="List Bullet"/>
    <w:basedOn w:val="List"/>
    <w:rsid w:val="00B436F1"/>
    <w:pPr>
      <w:numPr>
        <w:numId w:val="12"/>
      </w:numPr>
      <w:tabs>
        <w:tab w:val="clear" w:pos="340"/>
      </w:tabs>
      <w:spacing w:before="40" w:after="40"/>
    </w:pPr>
  </w:style>
  <w:style w:type="character" w:customStyle="1" w:styleId="SpecialBold">
    <w:name w:val="Special Bold"/>
    <w:basedOn w:val="DefaultParagraphFont"/>
    <w:rsid w:val="00B436F1"/>
    <w:rPr>
      <w:b/>
      <w:spacing w:val="0"/>
    </w:rPr>
  </w:style>
  <w:style w:type="character" w:styleId="Emphasis">
    <w:name w:val="Emphasis"/>
    <w:basedOn w:val="DefaultParagraphFont"/>
    <w:qFormat/>
    <w:rsid w:val="00B436F1"/>
    <w:rPr>
      <w:i/>
    </w:rPr>
  </w:style>
  <w:style w:type="paragraph" w:customStyle="1" w:styleId="SuperHeading">
    <w:name w:val="SuperHeading"/>
    <w:basedOn w:val="Normal"/>
    <w:rsid w:val="00B436F1"/>
    <w:pPr>
      <w:spacing w:before="240" w:after="120"/>
      <w:outlineLvl w:val="0"/>
    </w:pPr>
    <w:rPr>
      <w:rFonts w:ascii="Times New Roman" w:hAnsi="Times New Roman"/>
      <w:b/>
      <w:sz w:val="32"/>
    </w:rPr>
  </w:style>
  <w:style w:type="paragraph" w:customStyle="1" w:styleId="AllowPageBreak">
    <w:name w:val="AllowPageBreak"/>
    <w:rsid w:val="00B436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6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6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6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6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6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6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6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6F1"/>
    <w:rPr>
      <w:rFonts w:ascii="Courier New" w:eastAsia="Times New Roman" w:hAnsi="Courier New" w:cs="Times New Roman"/>
      <w:i/>
      <w:szCs w:val="20"/>
      <w:lang w:eastAsia="en-US"/>
    </w:rPr>
  </w:style>
  <w:style w:type="paragraph" w:customStyle="1" w:styleId="HeadingBase">
    <w:name w:val="Heading Base"/>
    <w:rsid w:val="00B436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6F1"/>
    <w:pPr>
      <w:tabs>
        <w:tab w:val="right" w:leader="dot" w:pos="9072"/>
      </w:tabs>
      <w:ind w:left="567"/>
    </w:pPr>
    <w:rPr>
      <w:szCs w:val="22"/>
    </w:rPr>
  </w:style>
  <w:style w:type="paragraph" w:customStyle="1" w:styleId="TOCBase">
    <w:name w:val="TOC Base"/>
    <w:rsid w:val="00B436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6F1"/>
    <w:pPr>
      <w:tabs>
        <w:tab w:val="right" w:leader="dot" w:pos="9072"/>
      </w:tabs>
      <w:spacing w:before="40" w:after="40"/>
      <w:ind w:left="284"/>
    </w:pPr>
    <w:rPr>
      <w:rFonts w:ascii="Times New Roman" w:hAnsi="Times New Roman"/>
    </w:rPr>
  </w:style>
  <w:style w:type="paragraph" w:styleId="TOC1">
    <w:name w:val="toc 1"/>
    <w:basedOn w:val="TOCBase"/>
    <w:next w:val="Normal"/>
    <w:rsid w:val="00B436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6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6F1"/>
    <w:rPr>
      <w:rFonts w:ascii="Times New Roman" w:eastAsia="Times New Roman" w:hAnsi="Times New Roman" w:cs="Times New Roman"/>
      <w:sz w:val="16"/>
      <w:lang w:eastAsia="en-US"/>
    </w:rPr>
  </w:style>
  <w:style w:type="paragraph" w:styleId="Title">
    <w:name w:val="Title"/>
    <w:basedOn w:val="HeadingBase"/>
    <w:link w:val="TitleChar"/>
    <w:qFormat/>
    <w:rsid w:val="00B436F1"/>
    <w:pPr>
      <w:spacing w:before="5040"/>
      <w:jc w:val="center"/>
    </w:pPr>
    <w:rPr>
      <w:sz w:val="48"/>
      <w:szCs w:val="72"/>
      <w:lang w:val="en-US"/>
    </w:rPr>
  </w:style>
  <w:style w:type="character" w:customStyle="1" w:styleId="TitleChar">
    <w:name w:val="Title Char"/>
    <w:basedOn w:val="DefaultParagraphFont"/>
    <w:link w:val="Title"/>
    <w:rsid w:val="00B436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6F1"/>
    <w:pPr>
      <w:tabs>
        <w:tab w:val="left" w:pos="3600"/>
        <w:tab w:val="left" w:pos="3958"/>
      </w:tabs>
    </w:pPr>
  </w:style>
  <w:style w:type="paragraph" w:styleId="List">
    <w:name w:val="List"/>
    <w:basedOn w:val="BodyText"/>
    <w:next w:val="BodyText"/>
    <w:rsid w:val="00B436F1"/>
    <w:pPr>
      <w:tabs>
        <w:tab w:val="left" w:pos="340"/>
      </w:tabs>
      <w:spacing w:before="60" w:after="60"/>
      <w:ind w:left="340" w:hanging="340"/>
    </w:pPr>
  </w:style>
  <w:style w:type="paragraph" w:customStyle="1" w:styleId="Note">
    <w:name w:val="Note"/>
    <w:basedOn w:val="BodyText"/>
    <w:rsid w:val="00B436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6F1"/>
    <w:pPr>
      <w:framePr w:wrap="auto" w:hAnchor="text" w:y="6049"/>
    </w:pPr>
    <w:rPr>
      <w:color w:val="000000"/>
      <w:sz w:val="40"/>
    </w:rPr>
  </w:style>
  <w:style w:type="paragraph" w:customStyle="1" w:styleId="TOCTitle">
    <w:name w:val="TOCTitle"/>
    <w:basedOn w:val="Heading1"/>
    <w:rsid w:val="00B436F1"/>
    <w:pPr>
      <w:spacing w:after="240"/>
      <w:jc w:val="center"/>
      <w:outlineLvl w:val="9"/>
    </w:pPr>
    <w:rPr>
      <w:caps/>
    </w:rPr>
  </w:style>
  <w:style w:type="paragraph" w:customStyle="1" w:styleId="Version">
    <w:name w:val="Version"/>
    <w:rsid w:val="00B436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6F1"/>
    <w:pPr>
      <w:numPr>
        <w:numId w:val="13"/>
      </w:numPr>
      <w:tabs>
        <w:tab w:val="clear" w:pos="680"/>
      </w:tabs>
    </w:pPr>
  </w:style>
  <w:style w:type="paragraph" w:styleId="Index1">
    <w:name w:val="index 1"/>
    <w:basedOn w:val="Normal"/>
    <w:next w:val="Normal"/>
    <w:semiHidden/>
    <w:rsid w:val="00B436F1"/>
    <w:pPr>
      <w:keepNext w:val="0"/>
      <w:tabs>
        <w:tab w:val="right" w:pos="4176"/>
      </w:tabs>
      <w:ind w:left="198" w:hanging="198"/>
    </w:pPr>
    <w:rPr>
      <w:rFonts w:ascii="Garamond" w:hAnsi="Garamond"/>
    </w:rPr>
  </w:style>
  <w:style w:type="paragraph" w:styleId="IndexHeading">
    <w:name w:val="index heading"/>
    <w:basedOn w:val="Normal"/>
    <w:next w:val="Index1"/>
    <w:semiHidden/>
    <w:rsid w:val="00B436F1"/>
    <w:pPr>
      <w:spacing w:before="120" w:after="120"/>
    </w:pPr>
    <w:rPr>
      <w:rFonts w:ascii="Arial" w:hAnsi="Arial"/>
      <w:b/>
      <w:color w:val="918585"/>
      <w:sz w:val="24"/>
    </w:rPr>
  </w:style>
  <w:style w:type="paragraph" w:styleId="Header">
    <w:name w:val="header"/>
    <w:basedOn w:val="Normal"/>
    <w:link w:val="HeaderChar"/>
    <w:rsid w:val="00B436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6F1"/>
    <w:rPr>
      <w:rFonts w:ascii="Times New Roman" w:eastAsia="Times New Roman" w:hAnsi="Times New Roman" w:cs="Times New Roman"/>
      <w:sz w:val="16"/>
      <w:szCs w:val="20"/>
      <w:lang w:val="en-GB" w:eastAsia="en-US"/>
    </w:rPr>
  </w:style>
  <w:style w:type="paragraph" w:customStyle="1" w:styleId="Chapter">
    <w:name w:val="Chapter"/>
    <w:basedOn w:val="Normal"/>
    <w:rsid w:val="00B436F1"/>
    <w:pPr>
      <w:spacing w:before="240"/>
    </w:pPr>
    <w:rPr>
      <w:rFonts w:ascii="Times New Roman" w:hAnsi="Times New Roman"/>
      <w:smallCaps/>
      <w:spacing w:val="80"/>
      <w:sz w:val="28"/>
    </w:rPr>
  </w:style>
  <w:style w:type="paragraph" w:customStyle="1" w:styleId="InChapter">
    <w:name w:val="InChapter"/>
    <w:basedOn w:val="Heading3"/>
    <w:rsid w:val="00B436F1"/>
    <w:pPr>
      <w:spacing w:after="240"/>
      <w:outlineLvl w:val="9"/>
    </w:pPr>
    <w:rPr>
      <w:noProof/>
    </w:rPr>
  </w:style>
  <w:style w:type="paragraph" w:styleId="Index2">
    <w:name w:val="index 2"/>
    <w:basedOn w:val="Normal"/>
    <w:next w:val="Normal"/>
    <w:semiHidden/>
    <w:rsid w:val="00B436F1"/>
    <w:pPr>
      <w:tabs>
        <w:tab w:val="right" w:pos="4176"/>
      </w:tabs>
      <w:ind w:left="568" w:hanging="284"/>
    </w:pPr>
    <w:rPr>
      <w:rFonts w:ascii="Garamond" w:hAnsi="Garamond"/>
    </w:rPr>
  </w:style>
  <w:style w:type="paragraph" w:customStyle="1" w:styleId="Byline">
    <w:name w:val="Byline"/>
    <w:rsid w:val="00B436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6F1"/>
    <w:pPr>
      <w:tabs>
        <w:tab w:val="clear" w:pos="3600"/>
        <w:tab w:val="clear" w:pos="3958"/>
      </w:tabs>
      <w:jc w:val="right"/>
    </w:pPr>
  </w:style>
  <w:style w:type="paragraph" w:styleId="Caption">
    <w:name w:val="caption"/>
    <w:basedOn w:val="BodyText"/>
    <w:next w:val="Normal"/>
    <w:qFormat/>
    <w:rsid w:val="00B436F1"/>
    <w:pPr>
      <w:framePr w:w="2268" w:hSpace="181" w:vSpace="181" w:wrap="around" w:vAnchor="text" w:hAnchor="page" w:x="1135" w:y="285" w:anchorLock="1"/>
    </w:pPr>
    <w:rPr>
      <w:i/>
    </w:rPr>
  </w:style>
  <w:style w:type="paragraph" w:customStyle="1" w:styleId="MiniTOCTitle">
    <w:name w:val="MiniTOCTitle"/>
    <w:basedOn w:val="Heading4"/>
    <w:rsid w:val="00B436F1"/>
    <w:pPr>
      <w:spacing w:before="240"/>
      <w:outlineLvl w:val="9"/>
    </w:pPr>
    <w:rPr>
      <w:noProof/>
      <w:sz w:val="24"/>
    </w:rPr>
  </w:style>
  <w:style w:type="paragraph" w:customStyle="1" w:styleId="MiniTOCItem">
    <w:name w:val="MiniTOCItem"/>
    <w:basedOn w:val="ListBullet"/>
    <w:rsid w:val="00B436F1"/>
    <w:pPr>
      <w:numPr>
        <w:numId w:val="0"/>
      </w:numPr>
      <w:tabs>
        <w:tab w:val="right" w:leader="dot" w:pos="6521"/>
      </w:tabs>
      <w:spacing w:before="0" w:after="0"/>
    </w:pPr>
  </w:style>
  <w:style w:type="paragraph" w:customStyle="1" w:styleId="TOFTitle">
    <w:name w:val="TOFTitle"/>
    <w:basedOn w:val="TOCTitle"/>
    <w:rsid w:val="00B436F1"/>
  </w:style>
  <w:style w:type="paragraph" w:styleId="TableofFigures">
    <w:name w:val="table of figures"/>
    <w:basedOn w:val="Normal"/>
    <w:next w:val="Normal"/>
    <w:semiHidden/>
    <w:rsid w:val="00B436F1"/>
    <w:pPr>
      <w:tabs>
        <w:tab w:val="right" w:leader="dot" w:pos="9072"/>
      </w:tabs>
      <w:ind w:left="970" w:hanging="403"/>
    </w:pPr>
    <w:rPr>
      <w:rFonts w:ascii="Times New Roman" w:hAnsi="Times New Roman"/>
      <w:b/>
    </w:rPr>
  </w:style>
  <w:style w:type="paragraph" w:styleId="ListNumber">
    <w:name w:val="List Number"/>
    <w:basedOn w:val="List"/>
    <w:rsid w:val="00B436F1"/>
    <w:pPr>
      <w:numPr>
        <w:numId w:val="10"/>
      </w:numPr>
    </w:pPr>
  </w:style>
  <w:style w:type="character" w:customStyle="1" w:styleId="WingdingSymbols">
    <w:name w:val="Wingding Symbols"/>
    <w:rsid w:val="00B436F1"/>
    <w:rPr>
      <w:rFonts w:ascii="Wingdings" w:hAnsi="Wingdings"/>
    </w:rPr>
  </w:style>
  <w:style w:type="paragraph" w:customStyle="1" w:styleId="TableHeading">
    <w:name w:val="Table Heading"/>
    <w:basedOn w:val="HeadingBase"/>
    <w:rsid w:val="00B436F1"/>
    <w:pPr>
      <w:keepLines/>
      <w:pBdr>
        <w:bottom w:val="single" w:sz="6" w:space="1" w:color="918585"/>
      </w:pBdr>
      <w:spacing w:before="240"/>
    </w:pPr>
  </w:style>
  <w:style w:type="character" w:customStyle="1" w:styleId="HotSpot">
    <w:name w:val="HotSpot"/>
    <w:rsid w:val="00B436F1"/>
    <w:rPr>
      <w:color w:val="0033CC"/>
      <w:u w:val="none"/>
    </w:rPr>
  </w:style>
  <w:style w:type="paragraph" w:customStyle="1" w:styleId="BodyTextRight">
    <w:name w:val="Body Text Right"/>
    <w:basedOn w:val="BodyText"/>
    <w:rsid w:val="00B436F1"/>
    <w:pPr>
      <w:spacing w:before="0" w:after="0"/>
      <w:jc w:val="right"/>
    </w:pPr>
  </w:style>
  <w:style w:type="paragraph" w:styleId="Index3">
    <w:name w:val="index 3"/>
    <w:basedOn w:val="ListNumber2"/>
    <w:next w:val="Normal"/>
    <w:semiHidden/>
    <w:rsid w:val="00B436F1"/>
    <w:pPr>
      <w:numPr>
        <w:numId w:val="0"/>
      </w:numPr>
      <w:tabs>
        <w:tab w:val="right" w:leader="dot" w:pos="4176"/>
      </w:tabs>
    </w:pPr>
  </w:style>
  <w:style w:type="paragraph" w:styleId="ListNumber2">
    <w:name w:val="List Number 2"/>
    <w:basedOn w:val="List2"/>
    <w:rsid w:val="00B436F1"/>
    <w:pPr>
      <w:numPr>
        <w:numId w:val="9"/>
      </w:numPr>
      <w:tabs>
        <w:tab w:val="clear" w:pos="1060"/>
      </w:tabs>
    </w:pPr>
  </w:style>
  <w:style w:type="paragraph" w:customStyle="1" w:styleId="MarginNote">
    <w:name w:val="Margin Note"/>
    <w:basedOn w:val="BodyText"/>
    <w:rsid w:val="00B436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6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6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6F1"/>
    <w:rPr>
      <w:sz w:val="32"/>
    </w:rPr>
  </w:style>
  <w:style w:type="paragraph" w:customStyle="1" w:styleId="HeadingProcedure">
    <w:name w:val="Heading Procedure"/>
    <w:basedOn w:val="HeadingBase"/>
    <w:next w:val="Normal"/>
    <w:rsid w:val="00B436F1"/>
    <w:pPr>
      <w:tabs>
        <w:tab w:val="left" w:pos="0"/>
      </w:tabs>
      <w:spacing w:before="120" w:after="60"/>
    </w:pPr>
    <w:rPr>
      <w:i/>
      <w:color w:val="918585"/>
      <w:sz w:val="22"/>
    </w:rPr>
  </w:style>
  <w:style w:type="paragraph" w:customStyle="1" w:styleId="TableBodyText">
    <w:name w:val="Table Body Text"/>
    <w:basedOn w:val="BodyText"/>
    <w:rsid w:val="00B436F1"/>
    <w:pPr>
      <w:spacing w:before="60" w:after="60"/>
    </w:pPr>
  </w:style>
  <w:style w:type="paragraph" w:styleId="ListContinue">
    <w:name w:val="List Continue"/>
    <w:basedOn w:val="List"/>
    <w:rsid w:val="00B436F1"/>
    <w:pPr>
      <w:ind w:firstLine="0"/>
    </w:pPr>
  </w:style>
  <w:style w:type="paragraph" w:customStyle="1" w:styleId="ListNote">
    <w:name w:val="List Note"/>
    <w:basedOn w:val="List"/>
    <w:rsid w:val="00B436F1"/>
    <w:pPr>
      <w:pBdr>
        <w:top w:val="single" w:sz="6" w:space="2" w:color="918585"/>
        <w:bottom w:val="single" w:sz="6" w:space="2" w:color="918585"/>
      </w:pBdr>
      <w:tabs>
        <w:tab w:val="left" w:pos="1021"/>
      </w:tabs>
      <w:ind w:firstLine="0"/>
    </w:pPr>
  </w:style>
  <w:style w:type="paragraph" w:customStyle="1" w:styleId="Warning">
    <w:name w:val="Warning"/>
    <w:basedOn w:val="BodyText"/>
    <w:rsid w:val="00B436F1"/>
    <w:pPr>
      <w:shd w:val="clear" w:color="auto" w:fill="D9D9D9"/>
      <w:tabs>
        <w:tab w:val="left" w:pos="992"/>
      </w:tabs>
      <w:ind w:left="119" w:right="119"/>
    </w:pPr>
    <w:rPr>
      <w:sz w:val="20"/>
    </w:rPr>
  </w:style>
  <w:style w:type="paragraph" w:customStyle="1" w:styleId="MarginIcons">
    <w:name w:val="Margin Icons"/>
    <w:basedOn w:val="BodyText"/>
    <w:rsid w:val="00B436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6F1"/>
    <w:rPr>
      <w:rFonts w:ascii="Courier New" w:hAnsi="Courier New"/>
    </w:rPr>
  </w:style>
  <w:style w:type="paragraph" w:customStyle="1" w:styleId="NoteBullet">
    <w:name w:val="Note Bullet"/>
    <w:basedOn w:val="Note"/>
    <w:rsid w:val="00B436F1"/>
    <w:pPr>
      <w:tabs>
        <w:tab w:val="clear" w:pos="680"/>
      </w:tabs>
      <w:spacing w:before="60" w:after="60"/>
    </w:pPr>
  </w:style>
  <w:style w:type="paragraph" w:customStyle="1" w:styleId="SubHeading2">
    <w:name w:val="SubHeading2"/>
    <w:basedOn w:val="HeadingBase"/>
    <w:rsid w:val="00B436F1"/>
    <w:pPr>
      <w:spacing w:before="240" w:after="60"/>
    </w:pPr>
    <w:rPr>
      <w:sz w:val="20"/>
    </w:rPr>
  </w:style>
  <w:style w:type="paragraph" w:customStyle="1" w:styleId="SubHeading1">
    <w:name w:val="SubHeading1"/>
    <w:basedOn w:val="HeadingBase"/>
    <w:rsid w:val="00B436F1"/>
    <w:pPr>
      <w:spacing w:before="240" w:after="60"/>
    </w:pPr>
    <w:rPr>
      <w:color w:val="918585"/>
      <w:sz w:val="22"/>
    </w:rPr>
  </w:style>
  <w:style w:type="paragraph" w:customStyle="1" w:styleId="SideHeading">
    <w:name w:val="Side Heading"/>
    <w:basedOn w:val="HeadingBase"/>
    <w:rsid w:val="00B436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6F1"/>
    <w:pPr>
      <w:tabs>
        <w:tab w:val="num" w:pos="360"/>
      </w:tabs>
    </w:pPr>
  </w:style>
  <w:style w:type="paragraph" w:styleId="PlainText">
    <w:name w:val="Plain Text"/>
    <w:basedOn w:val="Normal"/>
    <w:link w:val="PlainTextChar"/>
    <w:rsid w:val="00B436F1"/>
    <w:rPr>
      <w:sz w:val="20"/>
    </w:rPr>
  </w:style>
  <w:style w:type="character" w:customStyle="1" w:styleId="PlainTextChar">
    <w:name w:val="Plain Text Char"/>
    <w:basedOn w:val="DefaultParagraphFont"/>
    <w:link w:val="PlainText"/>
    <w:rsid w:val="00B436F1"/>
    <w:rPr>
      <w:rFonts w:ascii="Courier New" w:eastAsia="Times New Roman" w:hAnsi="Courier New" w:cs="Times New Roman"/>
      <w:sz w:val="20"/>
      <w:szCs w:val="20"/>
      <w:lang w:eastAsia="en-US"/>
    </w:rPr>
  </w:style>
  <w:style w:type="character" w:customStyle="1" w:styleId="MenuOption">
    <w:name w:val="Menu Option"/>
    <w:basedOn w:val="DefaultParagraphFont"/>
    <w:rsid w:val="00B436F1"/>
    <w:rPr>
      <w:b/>
      <w:smallCaps/>
    </w:rPr>
  </w:style>
  <w:style w:type="paragraph" w:customStyle="1" w:styleId="TableListNumber">
    <w:name w:val="Table List Number"/>
    <w:basedOn w:val="ListNumber"/>
    <w:rsid w:val="00B436F1"/>
    <w:pPr>
      <w:numPr>
        <w:numId w:val="0"/>
      </w:numPr>
    </w:pPr>
  </w:style>
  <w:style w:type="paragraph" w:styleId="TOC4">
    <w:name w:val="toc 4"/>
    <w:basedOn w:val="TOCBase"/>
    <w:next w:val="Normal"/>
    <w:semiHidden/>
    <w:rsid w:val="00B436F1"/>
    <w:pPr>
      <w:tabs>
        <w:tab w:val="right" w:leader="dot" w:pos="9071"/>
      </w:tabs>
      <w:ind w:left="1701"/>
    </w:pPr>
  </w:style>
  <w:style w:type="paragraph" w:customStyle="1" w:styleId="ListAlpha">
    <w:name w:val="List Alpha"/>
    <w:basedOn w:val="List"/>
    <w:rsid w:val="00B436F1"/>
    <w:pPr>
      <w:numPr>
        <w:numId w:val="8"/>
      </w:numPr>
    </w:pPr>
  </w:style>
  <w:style w:type="paragraph" w:customStyle="1" w:styleId="ListAlpha2">
    <w:name w:val="List Alpha 2"/>
    <w:basedOn w:val="List2"/>
    <w:rsid w:val="00B436F1"/>
    <w:pPr>
      <w:numPr>
        <w:numId w:val="7"/>
      </w:numPr>
    </w:pPr>
  </w:style>
  <w:style w:type="paragraph" w:styleId="List2">
    <w:name w:val="List 2"/>
    <w:basedOn w:val="BodyText"/>
    <w:rsid w:val="00B436F1"/>
    <w:pPr>
      <w:tabs>
        <w:tab w:val="left" w:pos="680"/>
      </w:tabs>
      <w:spacing w:before="60" w:after="60"/>
      <w:ind w:left="680" w:hanging="340"/>
    </w:pPr>
  </w:style>
  <w:style w:type="paragraph" w:styleId="List3">
    <w:name w:val="List 3"/>
    <w:basedOn w:val="BodyText"/>
    <w:rsid w:val="00B436F1"/>
    <w:pPr>
      <w:tabs>
        <w:tab w:val="left" w:pos="1021"/>
      </w:tabs>
      <w:spacing w:before="60" w:after="60"/>
      <w:ind w:left="1020" w:hanging="340"/>
    </w:pPr>
  </w:style>
  <w:style w:type="paragraph" w:styleId="List4">
    <w:name w:val="List 4"/>
    <w:basedOn w:val="BodyText"/>
    <w:rsid w:val="00B436F1"/>
    <w:pPr>
      <w:tabs>
        <w:tab w:val="left" w:pos="1361"/>
      </w:tabs>
      <w:spacing w:before="60" w:after="60"/>
      <w:ind w:left="1361" w:hanging="340"/>
    </w:pPr>
  </w:style>
  <w:style w:type="paragraph" w:styleId="List5">
    <w:name w:val="List 5"/>
    <w:basedOn w:val="BodyText"/>
    <w:rsid w:val="00B436F1"/>
    <w:pPr>
      <w:tabs>
        <w:tab w:val="left" w:pos="1701"/>
      </w:tabs>
      <w:spacing w:before="60" w:after="60"/>
      <w:ind w:left="1701" w:hanging="340"/>
    </w:pPr>
  </w:style>
  <w:style w:type="paragraph" w:styleId="ListBullet3">
    <w:name w:val="List Bullet 3"/>
    <w:basedOn w:val="List3"/>
    <w:rsid w:val="00B436F1"/>
    <w:pPr>
      <w:numPr>
        <w:numId w:val="14"/>
      </w:numPr>
      <w:tabs>
        <w:tab w:val="clear" w:pos="1021"/>
      </w:tabs>
      <w:ind w:left="1037" w:hanging="357"/>
    </w:pPr>
  </w:style>
  <w:style w:type="paragraph" w:styleId="ListBullet4">
    <w:name w:val="List Bullet 4"/>
    <w:basedOn w:val="List4"/>
    <w:rsid w:val="00B436F1"/>
    <w:pPr>
      <w:numPr>
        <w:numId w:val="2"/>
      </w:numPr>
      <w:tabs>
        <w:tab w:val="clear" w:pos="1361"/>
      </w:tabs>
    </w:pPr>
  </w:style>
  <w:style w:type="paragraph" w:styleId="ListBullet5">
    <w:name w:val="List Bullet 5"/>
    <w:basedOn w:val="List5"/>
    <w:rsid w:val="00B436F1"/>
    <w:pPr>
      <w:numPr>
        <w:numId w:val="3"/>
      </w:numPr>
    </w:pPr>
  </w:style>
  <w:style w:type="paragraph" w:styleId="ListContinue2">
    <w:name w:val="List Continue 2"/>
    <w:basedOn w:val="List2"/>
    <w:rsid w:val="00B436F1"/>
    <w:pPr>
      <w:ind w:firstLine="0"/>
    </w:pPr>
  </w:style>
  <w:style w:type="paragraph" w:styleId="ListContinue3">
    <w:name w:val="List Continue 3"/>
    <w:basedOn w:val="List3"/>
    <w:rsid w:val="00B436F1"/>
    <w:pPr>
      <w:ind w:left="1021" w:firstLine="0"/>
    </w:pPr>
  </w:style>
  <w:style w:type="paragraph" w:styleId="ListContinue4">
    <w:name w:val="List Continue 4"/>
    <w:basedOn w:val="List4"/>
    <w:rsid w:val="00B436F1"/>
    <w:pPr>
      <w:ind w:firstLine="0"/>
    </w:pPr>
  </w:style>
  <w:style w:type="paragraph" w:styleId="ListContinue5">
    <w:name w:val="List Continue 5"/>
    <w:basedOn w:val="List5"/>
    <w:rsid w:val="00B436F1"/>
    <w:pPr>
      <w:ind w:firstLine="0"/>
    </w:pPr>
  </w:style>
  <w:style w:type="paragraph" w:styleId="ListNumber3">
    <w:name w:val="List Number 3"/>
    <w:basedOn w:val="List3"/>
    <w:rsid w:val="00B436F1"/>
    <w:pPr>
      <w:numPr>
        <w:numId w:val="4"/>
      </w:numPr>
    </w:pPr>
  </w:style>
  <w:style w:type="paragraph" w:styleId="ListNumber4">
    <w:name w:val="List Number 4"/>
    <w:basedOn w:val="List4"/>
    <w:rsid w:val="00B436F1"/>
    <w:pPr>
      <w:numPr>
        <w:numId w:val="5"/>
      </w:numPr>
    </w:pPr>
  </w:style>
  <w:style w:type="paragraph" w:styleId="ListNumber5">
    <w:name w:val="List Number 5"/>
    <w:basedOn w:val="List5"/>
    <w:rsid w:val="00B436F1"/>
    <w:pPr>
      <w:numPr>
        <w:numId w:val="6"/>
      </w:numPr>
    </w:pPr>
  </w:style>
  <w:style w:type="paragraph" w:styleId="BlockText">
    <w:name w:val="Block Text"/>
    <w:basedOn w:val="Normal"/>
    <w:rsid w:val="00B436F1"/>
    <w:pPr>
      <w:spacing w:after="120"/>
      <w:ind w:left="1440" w:right="1440"/>
    </w:pPr>
  </w:style>
  <w:style w:type="character" w:customStyle="1" w:styleId="Subscript">
    <w:name w:val="Subscript"/>
    <w:basedOn w:val="DefaultParagraphFont"/>
    <w:rsid w:val="00B436F1"/>
    <w:rPr>
      <w:sz w:val="16"/>
      <w:vertAlign w:val="subscript"/>
    </w:rPr>
  </w:style>
  <w:style w:type="character" w:customStyle="1" w:styleId="Superscript">
    <w:name w:val="Superscript"/>
    <w:basedOn w:val="DefaultParagraphFont"/>
    <w:rsid w:val="00B436F1"/>
    <w:rPr>
      <w:sz w:val="16"/>
      <w:vertAlign w:val="superscript"/>
    </w:rPr>
  </w:style>
  <w:style w:type="character" w:customStyle="1" w:styleId="Symbols">
    <w:name w:val="Symbols"/>
    <w:basedOn w:val="DefaultParagraphFont"/>
    <w:rsid w:val="00B436F1"/>
    <w:rPr>
      <w:rFonts w:ascii="Symbol" w:hAnsi="Symbol"/>
    </w:rPr>
  </w:style>
  <w:style w:type="character" w:customStyle="1" w:styleId="MenuOptions">
    <w:name w:val="Menu Options"/>
    <w:basedOn w:val="DefaultParagraphFont"/>
    <w:rsid w:val="00B436F1"/>
    <w:rPr>
      <w:rFonts w:ascii="Arial Narrow" w:hAnsi="Arial Narrow"/>
      <w:smallCaps/>
    </w:rPr>
  </w:style>
  <w:style w:type="character" w:customStyle="1" w:styleId="Buttons">
    <w:name w:val="Buttons"/>
    <w:basedOn w:val="DefaultParagraphFont"/>
    <w:rsid w:val="00B436F1"/>
    <w:rPr>
      <w:b/>
    </w:rPr>
  </w:style>
  <w:style w:type="character" w:customStyle="1" w:styleId="Underlined">
    <w:name w:val="Underlined"/>
    <w:basedOn w:val="DefaultParagraphFont"/>
    <w:rsid w:val="00B436F1"/>
    <w:rPr>
      <w:u w:val="single"/>
    </w:rPr>
  </w:style>
  <w:style w:type="paragraph" w:customStyle="1" w:styleId="TableBodyTextRight">
    <w:name w:val="Table Body Text Right"/>
    <w:basedOn w:val="TableBodyText"/>
    <w:rsid w:val="00B436F1"/>
    <w:pPr>
      <w:widowControl w:val="0"/>
      <w:autoSpaceDE w:val="0"/>
      <w:autoSpaceDN w:val="0"/>
      <w:adjustRightInd w:val="0"/>
      <w:jc w:val="right"/>
    </w:pPr>
    <w:rPr>
      <w:rFonts w:cs="Arial"/>
      <w:szCs w:val="18"/>
    </w:rPr>
  </w:style>
  <w:style w:type="paragraph" w:customStyle="1" w:styleId="CopyrightText">
    <w:name w:val="Copyright Text"/>
    <w:basedOn w:val="BodyText"/>
    <w:rsid w:val="00B436F1"/>
    <w:rPr>
      <w:sz w:val="18"/>
    </w:rPr>
  </w:style>
  <w:style w:type="paragraph" w:customStyle="1" w:styleId="BodySmallRight">
    <w:name w:val="Body Small Right"/>
    <w:basedOn w:val="BodyTextRight"/>
    <w:rsid w:val="00B436F1"/>
    <w:rPr>
      <w:sz w:val="18"/>
      <w:szCs w:val="18"/>
    </w:rPr>
  </w:style>
  <w:style w:type="paragraph" w:customStyle="1" w:styleId="MarginEdition">
    <w:name w:val="Margin Edition"/>
    <w:basedOn w:val="MarginNote"/>
    <w:rsid w:val="00B436F1"/>
    <w:pPr>
      <w:spacing w:before="0" w:after="0"/>
    </w:pPr>
    <w:rPr>
      <w:rFonts w:ascii="Times New Roman" w:hAnsi="Times New Roman"/>
      <w:color w:val="999999"/>
    </w:rPr>
  </w:style>
  <w:style w:type="paragraph" w:customStyle="1" w:styleId="Spacer">
    <w:name w:val="Spacer"/>
    <w:basedOn w:val="Normal"/>
    <w:rsid w:val="00B436F1"/>
    <w:rPr>
      <w:sz w:val="2"/>
      <w:szCs w:val="2"/>
    </w:rPr>
  </w:style>
  <w:style w:type="character" w:customStyle="1" w:styleId="Small">
    <w:name w:val="Small"/>
    <w:basedOn w:val="DefaultParagraphFont"/>
    <w:rsid w:val="00B436F1"/>
    <w:rPr>
      <w:sz w:val="16"/>
    </w:rPr>
  </w:style>
  <w:style w:type="paragraph" w:customStyle="1" w:styleId="WideTable">
    <w:name w:val="Wide Table"/>
    <w:basedOn w:val="Normal"/>
    <w:rsid w:val="00B436F1"/>
    <w:pPr>
      <w:ind w:left="-1418"/>
    </w:pPr>
    <w:rPr>
      <w:sz w:val="2"/>
      <w:szCs w:val="2"/>
    </w:rPr>
  </w:style>
  <w:style w:type="character" w:styleId="PageNumber">
    <w:name w:val="page number"/>
    <w:basedOn w:val="DefaultParagraphFont"/>
    <w:rsid w:val="00B436F1"/>
  </w:style>
  <w:style w:type="paragraph" w:styleId="Quote">
    <w:name w:val="Quote"/>
    <w:basedOn w:val="Heading1"/>
    <w:link w:val="QuoteChar"/>
    <w:qFormat/>
    <w:rsid w:val="00B436F1"/>
    <w:rPr>
      <w:b w:val="0"/>
      <w:sz w:val="72"/>
      <w:szCs w:val="72"/>
      <w:lang w:val="en-NZ"/>
    </w:rPr>
  </w:style>
  <w:style w:type="character" w:customStyle="1" w:styleId="QuoteChar">
    <w:name w:val="Quote Char"/>
    <w:basedOn w:val="DefaultParagraphFont"/>
    <w:link w:val="Quote"/>
    <w:rsid w:val="00B436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6F1"/>
    <w:pPr>
      <w:pageBreakBefore/>
    </w:pPr>
  </w:style>
  <w:style w:type="paragraph" w:customStyle="1" w:styleId="Border">
    <w:name w:val="Border"/>
    <w:basedOn w:val="Normal"/>
    <w:qFormat/>
    <w:rsid w:val="00B436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6F1"/>
    <w:rPr>
      <w:b/>
      <w:bCs/>
      <w:i/>
      <w:iCs/>
      <w:color w:val="auto"/>
    </w:rPr>
  </w:style>
  <w:style w:type="paragraph" w:styleId="IntenseQuote">
    <w:name w:val="Intense Quote"/>
    <w:basedOn w:val="Normal"/>
    <w:next w:val="Normal"/>
    <w:link w:val="IntenseQuoteChar"/>
    <w:uiPriority w:val="30"/>
    <w:qFormat/>
    <w:rsid w:val="00B436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6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6F1"/>
    <w:rPr>
      <w:smallCaps/>
      <w:color w:val="auto"/>
      <w:u w:val="single"/>
    </w:rPr>
  </w:style>
  <w:style w:type="character" w:styleId="IntenseReference">
    <w:name w:val="Intense Reference"/>
    <w:basedOn w:val="DefaultParagraphFont"/>
    <w:uiPriority w:val="32"/>
    <w:qFormat/>
    <w:rsid w:val="00B436F1"/>
    <w:rPr>
      <w:b/>
      <w:bCs/>
      <w:smallCaps/>
      <w:color w:val="auto"/>
      <w:spacing w:val="5"/>
      <w:u w:val="single"/>
    </w:rPr>
  </w:style>
  <w:style w:type="paragraph" w:customStyle="1" w:styleId="2ColumnHeading">
    <w:name w:val="2Column Heading"/>
    <w:basedOn w:val="BodyText"/>
    <w:qFormat/>
    <w:rsid w:val="00B436F1"/>
    <w:pPr>
      <w:spacing w:after="60"/>
      <w:ind w:left="-2268"/>
    </w:pPr>
    <w:rPr>
      <w:b/>
    </w:rPr>
  </w:style>
  <w:style w:type="paragraph" w:customStyle="1" w:styleId="Heading1TOC">
    <w:name w:val="Heading1 TOC"/>
    <w:basedOn w:val="Normal"/>
    <w:qFormat/>
    <w:rsid w:val="00B436F1"/>
    <w:pPr>
      <w:spacing w:before="240" w:after="120"/>
    </w:pPr>
    <w:rPr>
      <w:rFonts w:ascii="Times New Roman" w:hAnsi="Times New Roman"/>
      <w:b/>
      <w:sz w:val="32"/>
    </w:rPr>
  </w:style>
  <w:style w:type="paragraph" w:customStyle="1" w:styleId="Heading2TOC">
    <w:name w:val="Heading2 TOC"/>
    <w:basedOn w:val="Normal"/>
    <w:qFormat/>
    <w:rsid w:val="00B436F1"/>
    <w:pPr>
      <w:spacing w:before="240" w:after="60"/>
    </w:pPr>
    <w:rPr>
      <w:rFonts w:ascii="Times New Roman" w:hAnsi="Times New Roman"/>
      <w:b/>
      <w:sz w:val="28"/>
    </w:rPr>
  </w:style>
  <w:style w:type="character" w:customStyle="1" w:styleId="Underline">
    <w:name w:val="Underline"/>
    <w:basedOn w:val="DefaultParagraphFont"/>
    <w:qFormat/>
    <w:rsid w:val="00B436F1"/>
    <w:rPr>
      <w:u w:val="single"/>
    </w:rPr>
  </w:style>
  <w:style w:type="character" w:customStyle="1" w:styleId="BoldandItalics">
    <w:name w:val="Bold and Italics"/>
    <w:qFormat/>
    <w:rsid w:val="00B436F1"/>
    <w:rPr>
      <w:b/>
      <w:i/>
      <w:u w:val="none"/>
    </w:rPr>
  </w:style>
  <w:style w:type="paragraph" w:styleId="BalloonText">
    <w:name w:val="Balloon Text"/>
    <w:basedOn w:val="Normal"/>
    <w:link w:val="BalloonTextChar"/>
    <w:rsid w:val="00B436F1"/>
    <w:rPr>
      <w:rFonts w:ascii="Tahoma" w:hAnsi="Tahoma" w:cs="Tahoma"/>
      <w:sz w:val="16"/>
      <w:szCs w:val="16"/>
    </w:rPr>
  </w:style>
  <w:style w:type="character" w:customStyle="1" w:styleId="BalloonTextChar">
    <w:name w:val="Balloon Text Char"/>
    <w:basedOn w:val="DefaultParagraphFont"/>
    <w:link w:val="BalloonText"/>
    <w:rsid w:val="00B436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6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6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6F1"/>
    <w:rPr>
      <w:b/>
      <w:color w:val="660033"/>
      <w:spacing w:val="0"/>
    </w:rPr>
  </w:style>
  <w:style w:type="paragraph" w:customStyle="1" w:styleId="Nameditemlist">
    <w:name w:val="Named item list"/>
    <w:basedOn w:val="BodyText"/>
    <w:qFormat/>
    <w:rsid w:val="00B436F1"/>
    <w:pPr>
      <w:tabs>
        <w:tab w:val="left" w:pos="2835"/>
      </w:tabs>
      <w:ind w:left="2835" w:hanging="2835"/>
    </w:pPr>
  </w:style>
  <w:style w:type="paragraph" w:customStyle="1" w:styleId="BodyTextnopadding">
    <w:name w:val="Body Text no padding"/>
    <w:basedOn w:val="BodyText"/>
    <w:qFormat/>
    <w:rsid w:val="00B436F1"/>
    <w:pPr>
      <w:spacing w:before="0" w:after="0"/>
    </w:pPr>
  </w:style>
  <w:style w:type="character" w:styleId="Hyperlink">
    <w:name w:val="Hyperlink"/>
    <w:basedOn w:val="DefaultParagraphFont"/>
    <w:uiPriority w:val="99"/>
    <w:unhideWhenUsed/>
    <w:rsid w:val="006E40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926</Words>
  <Characters>5590</Characters>
  <Application>Microsoft Office Word</Application>
  <DocSecurity>0</DocSecurity>
  <Lines>207</Lines>
  <Paragraphs>120</Paragraphs>
  <ScaleCrop>false</ScaleCrop>
  <Company>Author-it Software Corporation Ltd.</Company>
  <LinksUpToDate>false</LinksUpToDate>
  <CharactersWithSpaces>6396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ICPPRN431 Set up for complex lithographic printing</dc:title>
  <dc:subject>Approved</dc:subject>
  <dc:creator>PwC’s Skills for Australia</dc:creator>
  <cp:keywords>Release: 1</cp:keywords>
  <dc:description>Review Date: 12 April 2008</dc:description>
  <cp:lastModifiedBy>HSD_TPCMSd.prod</cp:lastModifiedBy>
  <cp:revision>3</cp:revision>
  <dcterms:created xsi:type="dcterms:W3CDTF">2018-12-10T05:44:00Z</dcterms:created>
  <dcterms:modified xsi:type="dcterms:W3CDTF">2018-12-10T05:44:00Z</dcterms:modified>
</cp:coreProperties>
</file>