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2A3" w:rsidP="000662A3">
      <w:pPr>
        <w:pStyle w:val="Title"/>
      </w:pPr>
      <w:r>
        <w:fldChar w:fldCharType="begin"/>
      </w:r>
      <w:r>
        <w:instrText xml:space="preserve"> TITLE   \* MERGEFORMAT </w:instrText>
      </w:r>
      <w:r>
        <w:fldChar w:fldCharType="separate"/>
      </w:r>
      <w:r>
        <w:t>Assessment Requirements for ICPPRN431 Set up for complex lithographic printing</w:t>
      </w:r>
      <w:r>
        <w:fldChar w:fldCharType="end"/>
      </w:r>
    </w:p>
    <w:p w:rsidR="000662A3" w:rsidP="000662A3">
      <w:pPr>
        <w:pStyle w:val="Version"/>
        <w:sectPr w:rsidSect="006A5A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A4D" w:rsidP="006A5A4D">
      <w:pPr>
        <w:pStyle w:val="SuperHeading"/>
      </w:pPr>
      <w:r w:rsidRPr="006A5A4D">
        <w:t>Assessment Requirements for ICPPRN431 Set up for complex lithographic printing</w:t>
      </w:r>
    </w:p>
    <w:p w:rsidR="00000000" w:rsidRPr="006A5A4D" w:rsidP="006A5A4D">
      <w:pPr>
        <w:pStyle w:val="Heading1"/>
      </w:pPr>
      <w:bookmarkStart w:id="1" w:name="O_690352"/>
      <w:bookmarkEnd w:id="1"/>
      <w:r w:rsidRPr="006A5A4D">
        <w:t>Modification History</w:t>
      </w:r>
    </w:p>
    <w:tbl>
      <w:tblPr>
        <w:tblW w:w="0" w:type="auto"/>
        <w:tblLayout w:type="fixed"/>
        <w:tblCellMar>
          <w:left w:w="62" w:type="dxa"/>
          <w:right w:w="62" w:type="dxa"/>
        </w:tblCellMar>
        <w:tblLook w:val="0000"/>
      </w:tblPr>
      <w:tblGrid>
        <w:gridCol w:w="2627"/>
        <w:gridCol w:w="6337"/>
      </w:tblGrid>
      <w:tr w:rsidTr="006A5A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A4D" w:rsidP="006A5A4D">
            <w:pPr>
              <w:pStyle w:val="BodyText"/>
            </w:pPr>
            <w:r w:rsidRPr="006A5A4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A4D">
            <w:pPr>
              <w:pStyle w:val="BodyText"/>
              <w:rPr>
                <w:lang w:val="en-NZ"/>
              </w:rPr>
            </w:pPr>
            <w:r w:rsidRPr="006A5A4D">
              <w:rPr>
                <w:rStyle w:val="SpecialBold"/>
              </w:rPr>
              <w:t>Comments</w:t>
            </w:r>
          </w:p>
        </w:tc>
      </w:tr>
      <w:tr w:rsidTr="006A5A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A4D">
            <w:pPr>
              <w:pStyle w:val="BodyText"/>
              <w:rPr>
                <w:lang w:val="en-NZ"/>
              </w:rPr>
            </w:pPr>
            <w:r w:rsidRPr="006A5A4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A4D" w:rsidP="006A5A4D">
            <w:pPr>
              <w:pStyle w:val="BodyText"/>
            </w:pPr>
            <w:r w:rsidRPr="006A5A4D">
              <w:t>This version first released with ICP Printing and Graphic Arts Training Package Version 1.0.</w:t>
            </w:r>
          </w:p>
        </w:tc>
      </w:tr>
    </w:tbl>
    <w:p w:rsidR="00000000" w:rsidRPr="006A5A4D" w:rsidP="006A5A4D">
      <w:pPr>
        <w:pStyle w:val="BodyText"/>
      </w:pPr>
    </w:p>
    <w:p w:rsidR="00000000" w:rsidRPr="006A5A4D" w:rsidP="006A5A4D">
      <w:pPr>
        <w:pStyle w:val="AllowPageBreak"/>
      </w:pPr>
    </w:p>
    <w:p w:rsidR="00000000" w:rsidRPr="006A5A4D" w:rsidP="006A5A4D">
      <w:pPr>
        <w:pStyle w:val="Heading1"/>
      </w:pPr>
      <w:bookmarkStart w:id="2" w:name="O_690353"/>
      <w:bookmarkEnd w:id="2"/>
      <w:r w:rsidRPr="006A5A4D">
        <w:t>Performance Evidence</w:t>
      </w:r>
    </w:p>
    <w:p w:rsidR="00000000" w:rsidRPr="006A5A4D" w:rsidP="000662A3">
      <w:pPr>
        <w:pStyle w:val="BodyText"/>
      </w:pPr>
      <w:r w:rsidRPr="006A5A4D">
        <w:t>Evidence of the ability to:</w:t>
      </w:r>
    </w:p>
    <w:p w:rsidR="00000000" w:rsidRPr="006A5A4D" w:rsidP="006A5A4D">
      <w:pPr>
        <w:pStyle w:val="ListBullet"/>
      </w:pPr>
      <w:r w:rsidRPr="006A5A4D">
        <w:t>set up a lithographic printing machine for a complex job on TWO occasions (if possible using different substrates and sheet sizes if sheet-fed and, if possible, including at least two in-line proces</w:t>
      </w:r>
      <w:r w:rsidRPr="006A5A4D">
        <w:t>ses) according to job and manufacturer’s specifications, and enterprise procedures</w:t>
      </w:r>
    </w:p>
    <w:p w:rsidR="00000000" w:rsidRPr="006A5A4D" w:rsidP="006A5A4D">
      <w:pPr>
        <w:pStyle w:val="ListBullet"/>
      </w:pPr>
      <w:r w:rsidRPr="006A5A4D">
        <w:t>set up either wide or narrow reel or sheet-fed lithographic printing machines for non-routine print jobs</w:t>
      </w:r>
    </w:p>
    <w:p w:rsidR="00000000" w:rsidRPr="006A5A4D" w:rsidP="006A5A4D">
      <w:pPr>
        <w:pStyle w:val="ListBullet"/>
      </w:pPr>
      <w:r w:rsidRPr="006A5A4D">
        <w:t>conduct proof run and adjust settings to ensure production speeds ar</w:t>
      </w:r>
      <w:r w:rsidRPr="006A5A4D">
        <w:t>e attained in minimum time with minimum wastage</w:t>
      </w:r>
    </w:p>
    <w:p w:rsidR="00000000" w:rsidRPr="006A5A4D" w:rsidP="006A5A4D">
      <w:pPr>
        <w:pStyle w:val="BodyText"/>
      </w:pPr>
    </w:p>
    <w:p w:rsidR="00000000" w:rsidRPr="006A5A4D" w:rsidP="000662A3">
      <w:pPr>
        <w:pStyle w:val="BodyText"/>
      </w:pPr>
      <w:r w:rsidRPr="006A5A4D">
        <w:t>Note: If a specific volume or frequency is not stated, then evidence must be provided at least once.</w:t>
      </w:r>
    </w:p>
    <w:p w:rsidR="00000000" w:rsidRPr="006A5A4D" w:rsidP="006A5A4D">
      <w:pPr>
        <w:pStyle w:val="Heading1"/>
      </w:pPr>
      <w:bookmarkStart w:id="3" w:name="O_690354"/>
      <w:bookmarkEnd w:id="3"/>
      <w:r w:rsidRPr="006A5A4D">
        <w:t>Knowledge Evidence</w:t>
      </w:r>
    </w:p>
    <w:p w:rsidR="00000000" w:rsidRPr="006A5A4D" w:rsidP="000662A3">
      <w:pPr>
        <w:pStyle w:val="BodyText"/>
      </w:pPr>
      <w:r w:rsidRPr="006A5A4D">
        <w:t>To complete the unit requirements safely and effectively, the individual must:</w:t>
      </w:r>
    </w:p>
    <w:p w:rsidR="00000000" w:rsidRPr="006A5A4D" w:rsidP="006A5A4D">
      <w:pPr>
        <w:pStyle w:val="ListBullet"/>
      </w:pPr>
      <w:r w:rsidRPr="006A5A4D">
        <w:t>explain why it is necessary to ensure the job specifications are read and properly understood</w:t>
      </w:r>
    </w:p>
    <w:p w:rsidR="00000000" w:rsidRPr="006A5A4D" w:rsidP="006A5A4D">
      <w:pPr>
        <w:pStyle w:val="ListBullet"/>
      </w:pPr>
      <w:r w:rsidRPr="006A5A4D">
        <w:t>describe production problems that can eventuate from not reading and understanding</w:t>
      </w:r>
      <w:r w:rsidRPr="006A5A4D">
        <w:t xml:space="preserve"> the job specifications</w:t>
      </w:r>
    </w:p>
    <w:p w:rsidR="00000000" w:rsidRPr="006A5A4D" w:rsidP="006A5A4D">
      <w:pPr>
        <w:pStyle w:val="ListBullet"/>
      </w:pPr>
      <w:r w:rsidRPr="006A5A4D">
        <w:t>identify who to discuss any production problems with</w:t>
      </w:r>
    </w:p>
    <w:p w:rsidR="00000000" w:rsidRPr="006A5A4D" w:rsidP="006A5A4D">
      <w:pPr>
        <w:pStyle w:val="ListBullet"/>
      </w:pPr>
      <w:r w:rsidRPr="006A5A4D">
        <w:t>describe problems that can result from the plate cylinder not being cleaned prior to plate fitting</w:t>
      </w:r>
    </w:p>
    <w:p w:rsidR="00000000" w:rsidRPr="006A5A4D" w:rsidP="006A5A4D">
      <w:pPr>
        <w:pStyle w:val="ListBullet"/>
      </w:pPr>
      <w:r w:rsidRPr="006A5A4D">
        <w:t>explain what can happen if the plate is over-tensioned during fitting</w:t>
      </w:r>
    </w:p>
    <w:p w:rsidR="00000000" w:rsidRPr="006A5A4D" w:rsidP="006A5A4D">
      <w:pPr>
        <w:pStyle w:val="ListBullet"/>
      </w:pPr>
      <w:r w:rsidRPr="006A5A4D">
        <w:t>explain fa</w:t>
      </w:r>
      <w:r w:rsidRPr="006A5A4D">
        <w:t>ults that can result from a plate being under-tensioned</w:t>
      </w:r>
    </w:p>
    <w:p w:rsidR="00000000" w:rsidRPr="006A5A4D" w:rsidP="006A5A4D">
      <w:pPr>
        <w:pStyle w:val="ListBullet"/>
      </w:pPr>
      <w:r w:rsidRPr="006A5A4D">
        <w:t>describe why accurate plate bending is necessary on a web-fed machine</w:t>
      </w:r>
    </w:p>
    <w:p w:rsidR="00000000" w:rsidRPr="006A5A4D" w:rsidP="006A5A4D">
      <w:pPr>
        <w:pStyle w:val="ListBullet"/>
      </w:pPr>
      <w:r w:rsidRPr="006A5A4D">
        <w:t>outline considerations for deciding the colour sequence</w:t>
      </w:r>
    </w:p>
    <w:p w:rsidR="00000000" w:rsidRPr="006A5A4D" w:rsidP="006A5A4D">
      <w:pPr>
        <w:pStyle w:val="ListBullet"/>
      </w:pPr>
      <w:r w:rsidRPr="006A5A4D">
        <w:t>describe the visual aid on the plate that identifies colour of ink to be u</w:t>
      </w:r>
      <w:r w:rsidRPr="006A5A4D">
        <w:t>sed</w:t>
      </w:r>
    </w:p>
    <w:p w:rsidR="00000000" w:rsidRPr="006A5A4D" w:rsidP="006A5A4D">
      <w:pPr>
        <w:pStyle w:val="BodyText"/>
      </w:pPr>
    </w:p>
    <w:p w:rsidR="00000000" w:rsidRPr="006A5A4D" w:rsidP="000662A3">
      <w:pPr>
        <w:pStyle w:val="Heading3"/>
      </w:pPr>
      <w:r w:rsidRPr="006A5A4D">
        <w:rPr>
          <w:rStyle w:val="SpecialBold"/>
        </w:rPr>
        <w:t>For reel systems only</w:t>
      </w:r>
    </w:p>
    <w:p w:rsidR="00000000" w:rsidRPr="006A5A4D" w:rsidP="006A5A4D">
      <w:pPr>
        <w:pStyle w:val="ListBullet"/>
      </w:pPr>
      <w:r w:rsidRPr="006A5A4D">
        <w:t>list work health and safety (WHS) precautions for webbing up the machine</w:t>
      </w:r>
    </w:p>
    <w:p w:rsidR="00000000" w:rsidRPr="006A5A4D" w:rsidP="006A5A4D">
      <w:pPr>
        <w:pStyle w:val="ListBullet"/>
      </w:pPr>
      <w:r w:rsidRPr="006A5A4D">
        <w:t>explain how to determine position of the reel</w:t>
      </w:r>
    </w:p>
    <w:p w:rsidR="00000000" w:rsidRPr="006A5A4D" w:rsidP="006A5A4D">
      <w:pPr>
        <w:pStyle w:val="ListBullet"/>
      </w:pPr>
      <w:r w:rsidRPr="006A5A4D">
        <w:t>describe what can happen if the brake tension is not set correctly</w:t>
      </w:r>
    </w:p>
    <w:p w:rsidR="00000000" w:rsidRPr="006A5A4D" w:rsidP="006A5A4D">
      <w:pPr>
        <w:pStyle w:val="ListBullet"/>
      </w:pPr>
      <w:r w:rsidRPr="006A5A4D">
        <w:t>outline the function of the ‘Dancer’ rolle</w:t>
      </w:r>
      <w:r w:rsidRPr="006A5A4D">
        <w:t>r on a web machine</w:t>
      </w:r>
    </w:p>
    <w:p w:rsidR="00000000" w:rsidRPr="006A5A4D" w:rsidP="006A5A4D">
      <w:pPr>
        <w:pStyle w:val="ListBullet"/>
      </w:pPr>
      <w:r w:rsidRPr="006A5A4D">
        <w:t>demonstrate knowledge of how to determine the position of bustle wheels</w:t>
      </w:r>
    </w:p>
    <w:p w:rsidR="00000000" w:rsidRPr="006A5A4D" w:rsidP="006A5A4D">
      <w:pPr>
        <w:pStyle w:val="ListBullet"/>
      </w:pPr>
      <w:r w:rsidRPr="006A5A4D">
        <w:t>explain what can happen if the web is not spliced correctly</w:t>
      </w:r>
    </w:p>
    <w:p w:rsidR="00000000" w:rsidRPr="006A5A4D" w:rsidP="006A5A4D">
      <w:pPr>
        <w:pStyle w:val="ListBullet"/>
      </w:pPr>
      <w:r w:rsidRPr="006A5A4D">
        <w:t>demonstrate knowledge of how the particular web viewing device works</w:t>
      </w:r>
    </w:p>
    <w:p w:rsidR="00000000" w:rsidRPr="006A5A4D" w:rsidP="006A5A4D">
      <w:pPr>
        <w:pStyle w:val="ListBullet"/>
      </w:pPr>
      <w:r w:rsidRPr="006A5A4D">
        <w:t>explain how to control the web in the rewind unit</w:t>
      </w:r>
    </w:p>
    <w:p w:rsidR="00000000" w:rsidRPr="006A5A4D" w:rsidP="006A5A4D">
      <w:pPr>
        <w:pStyle w:val="ListBullet"/>
      </w:pPr>
      <w:r w:rsidRPr="006A5A4D">
        <w:t>describe the function of a slitter on a web machine</w:t>
      </w:r>
    </w:p>
    <w:p w:rsidR="00000000" w:rsidRPr="006A5A4D" w:rsidP="006A5A4D">
      <w:pPr>
        <w:pStyle w:val="ListBullet"/>
      </w:pPr>
      <w:r w:rsidRPr="006A5A4D">
        <w:t>list possible causes of the web to jam up in the folder</w:t>
      </w:r>
    </w:p>
    <w:p w:rsidR="00000000" w:rsidRPr="006A5A4D" w:rsidP="006A5A4D">
      <w:pPr>
        <w:pStyle w:val="ListBullet"/>
      </w:pPr>
      <w:r w:rsidRPr="006A5A4D">
        <w:t>explain the need to disengage folder if sheeting</w:t>
      </w:r>
    </w:p>
    <w:p w:rsidR="00000000" w:rsidRPr="006A5A4D" w:rsidP="006A5A4D">
      <w:pPr>
        <w:pStyle w:val="ListBullet"/>
      </w:pPr>
      <w:r w:rsidRPr="006A5A4D">
        <w:t>describe problems that can be attributed to a blu</w:t>
      </w:r>
      <w:r w:rsidRPr="006A5A4D">
        <w:t>nt knife when sheeting</w:t>
      </w:r>
    </w:p>
    <w:p w:rsidR="00000000" w:rsidRPr="006A5A4D" w:rsidP="006A5A4D">
      <w:pPr>
        <w:pStyle w:val="ListBullet"/>
      </w:pPr>
      <w:r w:rsidRPr="006A5A4D">
        <w:t>name a safety feature in the delivery system for when the web jams up</w:t>
      </w:r>
    </w:p>
    <w:p w:rsidR="00000000" w:rsidRPr="006A5A4D" w:rsidP="006A5A4D">
      <w:pPr>
        <w:pStyle w:val="ListBullet"/>
      </w:pPr>
      <w:r w:rsidRPr="006A5A4D">
        <w:t>describe which fold is always made with the grain of the web</w:t>
      </w:r>
    </w:p>
    <w:p w:rsidR="00000000" w:rsidRPr="006A5A4D" w:rsidP="006A5A4D">
      <w:pPr>
        <w:pStyle w:val="ListBullet"/>
      </w:pPr>
      <w:r w:rsidRPr="006A5A4D">
        <w:t>identify the type of folder that folds the web in half in the direction of the web grain</w:t>
      </w:r>
    </w:p>
    <w:p w:rsidR="00000000" w:rsidRPr="006A5A4D" w:rsidP="006A5A4D">
      <w:pPr>
        <w:pStyle w:val="ListBullet"/>
      </w:pPr>
      <w:r w:rsidRPr="006A5A4D">
        <w:t>list remedial</w:t>
      </w:r>
      <w:r w:rsidRPr="006A5A4D">
        <w:t xml:space="preserve"> steps if there is a possibility of the ink marking in the folder</w:t>
      </w:r>
    </w:p>
    <w:p w:rsidR="00000000" w:rsidRPr="006A5A4D" w:rsidP="006A5A4D">
      <w:pPr>
        <w:pStyle w:val="ListBullet"/>
      </w:pPr>
      <w:r w:rsidRPr="006A5A4D">
        <w:t>outline main reasons for having a silicone applicator on a web machine</w:t>
      </w:r>
    </w:p>
    <w:p w:rsidR="00000000" w:rsidRPr="006A5A4D" w:rsidP="006A5A4D">
      <w:pPr>
        <w:pStyle w:val="ListBullet"/>
      </w:pPr>
      <w:r w:rsidRPr="006A5A4D">
        <w:t>list main reasons for blistering on a heat-set machine</w:t>
      </w:r>
    </w:p>
    <w:p w:rsidR="00000000" w:rsidRPr="006A5A4D" w:rsidP="006A5A4D">
      <w:pPr>
        <w:pStyle w:val="ListBullet"/>
      </w:pPr>
      <w:r w:rsidRPr="006A5A4D">
        <w:t>identify substances that evaporate after ink is placed in the ov</w:t>
      </w:r>
      <w:r w:rsidRPr="006A5A4D">
        <w:t>en</w:t>
      </w:r>
    </w:p>
    <w:p w:rsidR="00000000" w:rsidRPr="006A5A4D" w:rsidP="006A5A4D">
      <w:pPr>
        <w:pStyle w:val="ListBullet"/>
      </w:pPr>
      <w:r w:rsidRPr="006A5A4D">
        <w:t>describe the function of chill rollers on a web machine</w:t>
      </w:r>
    </w:p>
    <w:p w:rsidR="00000000" w:rsidRPr="006A5A4D" w:rsidP="006A5A4D">
      <w:pPr>
        <w:pStyle w:val="BodyText"/>
      </w:pPr>
    </w:p>
    <w:p w:rsidR="00000000" w:rsidRPr="006A5A4D" w:rsidP="000662A3">
      <w:pPr>
        <w:pStyle w:val="Heading3"/>
      </w:pPr>
      <w:r w:rsidRPr="006A5A4D">
        <w:rPr>
          <w:rStyle w:val="SpecialBold"/>
        </w:rPr>
        <w:t>For sheet systems only</w:t>
      </w:r>
    </w:p>
    <w:p w:rsidR="00000000" w:rsidRPr="006A5A4D" w:rsidP="006A5A4D">
      <w:pPr>
        <w:pStyle w:val="ListBullet"/>
      </w:pPr>
      <w:r w:rsidRPr="006A5A4D">
        <w:t>list WHS factors to consider when setting up sheet transportation and delivery systems</w:t>
      </w:r>
    </w:p>
    <w:p w:rsidR="00000000" w:rsidRPr="006A5A4D" w:rsidP="006A5A4D">
      <w:pPr>
        <w:pStyle w:val="ListBullet"/>
      </w:pPr>
      <w:r w:rsidRPr="006A5A4D">
        <w:t>explain what can cause more than one sheet to be picked up in the feeder</w:t>
      </w:r>
    </w:p>
    <w:p w:rsidR="00000000" w:rsidRPr="006A5A4D" w:rsidP="006A5A4D">
      <w:pPr>
        <w:pStyle w:val="ListBullet"/>
      </w:pPr>
      <w:r w:rsidRPr="006A5A4D">
        <w:t xml:space="preserve">outline the </w:t>
      </w:r>
      <w:r w:rsidRPr="006A5A4D">
        <w:t>need for accurate feeder set up</w:t>
      </w:r>
    </w:p>
    <w:p w:rsidR="00000000" w:rsidRPr="006A5A4D" w:rsidP="006A5A4D">
      <w:pPr>
        <w:pStyle w:val="ListBullet"/>
      </w:pPr>
      <w:r w:rsidRPr="006A5A4D">
        <w:t>identify what determines position of the sheet prior to being transferred to the printing unit</w:t>
      </w:r>
    </w:p>
    <w:p w:rsidR="00000000" w:rsidRPr="006A5A4D" w:rsidP="006A5A4D">
      <w:pPr>
        <w:pStyle w:val="ListBullet"/>
      </w:pPr>
      <w:r w:rsidRPr="006A5A4D">
        <w:t>explain how to decide which front lays to use</w:t>
      </w:r>
    </w:p>
    <w:p w:rsidR="00000000" w:rsidRPr="006A5A4D" w:rsidP="006A5A4D">
      <w:pPr>
        <w:pStyle w:val="ListBullet"/>
      </w:pPr>
      <w:r w:rsidRPr="006A5A4D">
        <w:t>describe the type of substrate that requires additional front lays to be engaged</w:t>
      </w:r>
    </w:p>
    <w:p w:rsidR="00000000" w:rsidRPr="006A5A4D" w:rsidP="006A5A4D">
      <w:pPr>
        <w:pStyle w:val="ListBullet"/>
      </w:pPr>
      <w:r w:rsidRPr="006A5A4D">
        <w:t>explain the need for additional front lays when printing this type of substrate</w:t>
      </w:r>
    </w:p>
    <w:p w:rsidR="00000000" w:rsidRPr="006A5A4D" w:rsidP="006A5A4D">
      <w:pPr>
        <w:pStyle w:val="ListBullet"/>
      </w:pPr>
      <w:r w:rsidRPr="006A5A4D">
        <w:t>list WHS precautions for setting up the delivery</w:t>
      </w:r>
    </w:p>
    <w:p w:rsidR="00000000" w:rsidRPr="006A5A4D" w:rsidP="006A5A4D">
      <w:pPr>
        <w:pStyle w:val="ListBullet"/>
      </w:pPr>
      <w:r w:rsidRPr="006A5A4D">
        <w:t>list WHS precautions for removing sheets from the delivery</w:t>
      </w:r>
    </w:p>
    <w:p w:rsidR="00000000" w:rsidRPr="006A5A4D" w:rsidP="006A5A4D">
      <w:pPr>
        <w:pStyle w:val="ListBullet"/>
      </w:pPr>
      <w:r w:rsidRPr="006A5A4D">
        <w:t>explain the cause of sheets being delivered incorrectly</w:t>
      </w:r>
    </w:p>
    <w:p w:rsidR="00000000" w:rsidRPr="006A5A4D" w:rsidP="006A5A4D">
      <w:pPr>
        <w:pStyle w:val="ListBullet"/>
      </w:pPr>
      <w:r w:rsidRPr="006A5A4D">
        <w:t>describe nec</w:t>
      </w:r>
      <w:r w:rsidRPr="006A5A4D">
        <w:t>essary adjustments if changing from lightweight to heavyweight stocks</w:t>
      </w:r>
    </w:p>
    <w:p w:rsidR="00000000" w:rsidRPr="006A5A4D" w:rsidP="006A5A4D">
      <w:pPr>
        <w:pStyle w:val="ListBullet"/>
      </w:pPr>
      <w:r w:rsidRPr="006A5A4D">
        <w:t>explain what determines sheet release into the delivery</w:t>
      </w:r>
    </w:p>
    <w:p w:rsidR="00000000" w:rsidRPr="006A5A4D" w:rsidP="006A5A4D">
      <w:pPr>
        <w:pStyle w:val="ListBullet"/>
      </w:pPr>
      <w:r w:rsidRPr="006A5A4D">
        <w:t>outline problems from excessive use of anti-set off spray powder</w:t>
      </w:r>
    </w:p>
    <w:p w:rsidR="00000000" w:rsidRPr="006A5A4D" w:rsidP="006A5A4D">
      <w:pPr>
        <w:pStyle w:val="ListBullet"/>
      </w:pPr>
      <w:r w:rsidRPr="006A5A4D">
        <w:t>list possible causes of printed sheets to set off in the delivery</w:t>
      </w:r>
    </w:p>
    <w:p w:rsidR="00000000" w:rsidRPr="006A5A4D" w:rsidP="006A5A4D">
      <w:pPr>
        <w:pStyle w:val="ListBullet"/>
      </w:pPr>
      <w:r w:rsidRPr="006A5A4D">
        <w:t>explain how to reduce possibility of set off in the delivery</w:t>
      </w:r>
    </w:p>
    <w:p w:rsidR="00000000" w:rsidRPr="006A5A4D" w:rsidP="006A5A4D">
      <w:pPr>
        <w:pStyle w:val="ListBullet"/>
      </w:pPr>
      <w:r w:rsidRPr="006A5A4D">
        <w:t>identify faults that may be created by excess vacuum on the slow-down wheels</w:t>
      </w:r>
    </w:p>
    <w:p w:rsidR="00000000" w:rsidRPr="006A5A4D" w:rsidP="006A5A4D">
      <w:pPr>
        <w:pStyle w:val="ListBullet"/>
      </w:pPr>
      <w:r w:rsidRPr="006A5A4D">
        <w:t>outline the procedure to lengthen print length on this type of press</w:t>
      </w:r>
    </w:p>
    <w:p w:rsidR="00000000" w:rsidRPr="006A5A4D" w:rsidP="006A5A4D">
      <w:pPr>
        <w:pStyle w:val="ListBullet"/>
      </w:pPr>
      <w:r w:rsidRPr="006A5A4D">
        <w:t>outline the procedure to shorten print length on</w:t>
      </w:r>
      <w:r w:rsidRPr="006A5A4D">
        <w:t xml:space="preserve"> this type of press</w:t>
      </w:r>
    </w:p>
    <w:p w:rsidR="00000000" w:rsidRPr="006A5A4D" w:rsidP="006A5A4D">
      <w:pPr>
        <w:pStyle w:val="ListBullet"/>
      </w:pPr>
      <w:r w:rsidRPr="006A5A4D">
        <w:t>list WHS concerns for preparation of inks and additives</w:t>
      </w:r>
    </w:p>
    <w:p w:rsidR="00000000" w:rsidRPr="006A5A4D" w:rsidP="006A5A4D">
      <w:pPr>
        <w:pStyle w:val="ListBullet"/>
      </w:pPr>
      <w:r w:rsidRPr="006A5A4D">
        <w:t>identify details to check an ink’s suitability for the printing process</w:t>
      </w:r>
    </w:p>
    <w:p w:rsidR="00000000" w:rsidRPr="006A5A4D" w:rsidP="006A5A4D">
      <w:pPr>
        <w:pStyle w:val="ListBullet"/>
      </w:pPr>
      <w:r w:rsidRPr="006A5A4D">
        <w:t>outline special end-use requirements that may be necessary</w:t>
      </w:r>
    </w:p>
    <w:p w:rsidR="00000000" w:rsidRPr="006A5A4D" w:rsidP="006A5A4D">
      <w:pPr>
        <w:pStyle w:val="ListBullet"/>
      </w:pPr>
      <w:r w:rsidRPr="006A5A4D">
        <w:t>explain why it may be necessary to mix an additiv</w:t>
      </w:r>
      <w:r w:rsidRPr="006A5A4D">
        <w:t>e into the ink</w:t>
      </w:r>
    </w:p>
    <w:p w:rsidR="00000000" w:rsidRPr="006A5A4D" w:rsidP="006A5A4D">
      <w:pPr>
        <w:pStyle w:val="ListBullet"/>
      </w:pPr>
      <w:r w:rsidRPr="006A5A4D">
        <w:t>explain how a spectrophotometer can be used to assess colour of an ink</w:t>
      </w:r>
    </w:p>
    <w:p w:rsidR="00000000" w:rsidRPr="006A5A4D" w:rsidP="006A5A4D">
      <w:pPr>
        <w:pStyle w:val="ListBullet"/>
      </w:pPr>
      <w:r w:rsidRPr="006A5A4D">
        <w:t>describe the formula for calculating correct quantity of lithographic ink</w:t>
      </w:r>
    </w:p>
    <w:p w:rsidR="00000000" w:rsidRPr="006A5A4D" w:rsidP="006A5A4D">
      <w:pPr>
        <w:pStyle w:val="ListBullet"/>
      </w:pPr>
      <w:r w:rsidRPr="006A5A4D">
        <w:t>name a print fault likely if excessive driers are mixed into ink</w:t>
      </w:r>
    </w:p>
    <w:p w:rsidR="00000000" w:rsidRPr="006A5A4D" w:rsidP="006A5A4D">
      <w:pPr>
        <w:pStyle w:val="ListBullet"/>
      </w:pPr>
      <w:r w:rsidRPr="006A5A4D">
        <w:t>describe precautions to minimis</w:t>
      </w:r>
      <w:r w:rsidRPr="006A5A4D">
        <w:t>e waste when preparing ink</w:t>
      </w:r>
    </w:p>
    <w:p w:rsidR="00000000" w:rsidRPr="006A5A4D" w:rsidP="006A5A4D">
      <w:pPr>
        <w:pStyle w:val="ListBullet"/>
      </w:pPr>
      <w:r w:rsidRPr="006A5A4D">
        <w:t>describe how to determine shelf life of most inks</w:t>
      </w:r>
    </w:p>
    <w:p w:rsidR="00000000" w:rsidRPr="006A5A4D" w:rsidP="006A5A4D">
      <w:pPr>
        <w:pStyle w:val="ListBullet"/>
      </w:pPr>
      <w:r w:rsidRPr="006A5A4D">
        <w:t>outline conditions relevant to storage of inks and additives</w:t>
      </w:r>
    </w:p>
    <w:p w:rsidR="00000000" w:rsidRPr="006A5A4D" w:rsidP="006A5A4D">
      <w:pPr>
        <w:pStyle w:val="ListBullet"/>
      </w:pPr>
      <w:r w:rsidRPr="006A5A4D">
        <w:t>list conventions to follow when labelling mixed inks</w:t>
      </w:r>
    </w:p>
    <w:p w:rsidR="00000000" w:rsidRPr="006A5A4D" w:rsidP="006A5A4D">
      <w:pPr>
        <w:pStyle w:val="ListBullet"/>
      </w:pPr>
      <w:r w:rsidRPr="006A5A4D">
        <w:t>list WHS factors to consider when setting up the machine</w:t>
      </w:r>
    </w:p>
    <w:p w:rsidR="00000000" w:rsidRPr="006A5A4D" w:rsidP="006A5A4D">
      <w:pPr>
        <w:pStyle w:val="ListBullet"/>
      </w:pPr>
      <w:r w:rsidRPr="006A5A4D">
        <w:t>descr</w:t>
      </w:r>
      <w:r w:rsidRPr="006A5A4D">
        <w:t>ibe checks to be made on the plate prior to fitting</w:t>
      </w:r>
    </w:p>
    <w:p w:rsidR="00000000" w:rsidRPr="006A5A4D" w:rsidP="006A5A4D">
      <w:pPr>
        <w:pStyle w:val="ListBullet"/>
      </w:pPr>
      <w:r w:rsidRPr="006A5A4D">
        <w:t>outline how much plate packing is required</w:t>
      </w:r>
    </w:p>
    <w:p w:rsidR="00000000" w:rsidRPr="006A5A4D" w:rsidP="006A5A4D">
      <w:pPr>
        <w:pStyle w:val="ListBullet"/>
      </w:pPr>
      <w:r w:rsidRPr="006A5A4D">
        <w:t>explain normal printing pressure required between plate and blanket</w:t>
      </w:r>
    </w:p>
    <w:p w:rsidR="00000000" w:rsidRPr="006A5A4D" w:rsidP="006A5A4D">
      <w:pPr>
        <w:pStyle w:val="ListBullet"/>
      </w:pPr>
      <w:r w:rsidRPr="006A5A4D">
        <w:t>explain how to determine correct printing pressure between blanket and stock</w:t>
      </w:r>
    </w:p>
    <w:p w:rsidR="00000000" w:rsidRPr="006A5A4D" w:rsidP="006A5A4D">
      <w:pPr>
        <w:pStyle w:val="ListBullet"/>
      </w:pPr>
      <w:r w:rsidRPr="006A5A4D">
        <w:t>outline ideal bl</w:t>
      </w:r>
      <w:r w:rsidRPr="006A5A4D">
        <w:t>anket surface condition</w:t>
      </w:r>
    </w:p>
    <w:p w:rsidR="00000000" w:rsidRPr="006A5A4D" w:rsidP="006A5A4D">
      <w:pPr>
        <w:pStyle w:val="ListBullet"/>
      </w:pPr>
      <w:r w:rsidRPr="006A5A4D">
        <w:t>explain how to achieve correct blanket tension when fitting a new blanket</w:t>
      </w:r>
    </w:p>
    <w:p w:rsidR="00000000" w:rsidRPr="006A5A4D" w:rsidP="006A5A4D">
      <w:pPr>
        <w:pStyle w:val="ListBullet"/>
      </w:pPr>
      <w:r w:rsidRPr="006A5A4D">
        <w:t>identify print faults likely if the impression cylinder is not maintained</w:t>
      </w:r>
    </w:p>
    <w:p w:rsidR="00000000" w:rsidRPr="006A5A4D" w:rsidP="006A5A4D">
      <w:pPr>
        <w:pStyle w:val="ListBullet"/>
      </w:pPr>
      <w:r w:rsidRPr="006A5A4D">
        <w:t>describe the order eccentric or concentric roller adjustments should be made in</w:t>
      </w:r>
    </w:p>
    <w:p w:rsidR="00000000" w:rsidRPr="006A5A4D" w:rsidP="006A5A4D">
      <w:pPr>
        <w:pStyle w:val="ListBullet"/>
      </w:pPr>
      <w:r w:rsidRPr="006A5A4D">
        <w:t>list</w:t>
      </w:r>
      <w:r w:rsidRPr="006A5A4D">
        <w:t xml:space="preserve"> the contact stripe width required between two rollers when setting the rollers</w:t>
      </w:r>
    </w:p>
    <w:p w:rsidR="00000000" w:rsidRPr="006A5A4D" w:rsidP="006A5A4D">
      <w:pPr>
        <w:pStyle w:val="ListBullet"/>
      </w:pPr>
      <w:r w:rsidRPr="006A5A4D">
        <w:t>demonstrate how to determine ink duct setting</w:t>
      </w:r>
    </w:p>
    <w:p w:rsidR="00000000" w:rsidRPr="006A5A4D" w:rsidP="006A5A4D">
      <w:pPr>
        <w:pStyle w:val="ListBullet"/>
      </w:pPr>
      <w:r w:rsidRPr="006A5A4D">
        <w:t>explain the ideal ink duct sweep setting</w:t>
      </w:r>
    </w:p>
    <w:p w:rsidR="00000000" w:rsidRPr="006A5A4D" w:rsidP="006A5A4D">
      <w:pPr>
        <w:pStyle w:val="ListBullet"/>
      </w:pPr>
      <w:r w:rsidRPr="006A5A4D">
        <w:t>describe recommended degrees of shore hardness for bare back and conventional dampeners</w:t>
      </w:r>
    </w:p>
    <w:p w:rsidR="00000000" w:rsidRPr="006A5A4D" w:rsidP="006A5A4D">
      <w:pPr>
        <w:pStyle w:val="ListBullet"/>
      </w:pPr>
      <w:r w:rsidRPr="006A5A4D">
        <w:t>d</w:t>
      </w:r>
      <w:r w:rsidRPr="006A5A4D">
        <w:t>escribe the best conductivity of fountain solution</w:t>
      </w:r>
    </w:p>
    <w:p w:rsidR="00000000" w:rsidRPr="006A5A4D" w:rsidP="006A5A4D">
      <w:pPr>
        <w:pStyle w:val="ListBullet"/>
      </w:pPr>
      <w:r w:rsidRPr="006A5A4D">
        <w:t>explain why it is necessary to constantly check conductivity of fountain solution</w:t>
      </w:r>
    </w:p>
    <w:p w:rsidR="00000000" w:rsidRPr="006A5A4D" w:rsidP="006A5A4D">
      <w:pPr>
        <w:pStyle w:val="ListBullet"/>
      </w:pPr>
      <w:r w:rsidRPr="006A5A4D">
        <w:t>demonstrate knowledge of how to change the amount of fountain solution across the plate surface</w:t>
      </w:r>
    </w:p>
    <w:p w:rsidR="00000000" w:rsidRPr="006A5A4D" w:rsidP="006A5A4D">
      <w:pPr>
        <w:pStyle w:val="ListBullet"/>
      </w:pPr>
      <w:r w:rsidRPr="006A5A4D">
        <w:t>explain why it may be neces</w:t>
      </w:r>
      <w:r w:rsidRPr="006A5A4D">
        <w:t>sary to adjust fountain solution laterally</w:t>
      </w:r>
    </w:p>
    <w:p w:rsidR="00000000" w:rsidRPr="006A5A4D" w:rsidP="006A5A4D">
      <w:pPr>
        <w:pStyle w:val="ListBullet"/>
      </w:pPr>
      <w:r w:rsidRPr="006A5A4D">
        <w:t>explain the effect of engaging the perfecting unit on the run</w:t>
      </w:r>
    </w:p>
    <w:p w:rsidR="00000000" w:rsidRPr="006A5A4D" w:rsidP="006A5A4D">
      <w:pPr>
        <w:pStyle w:val="ListBullet"/>
      </w:pPr>
      <w:r w:rsidRPr="006A5A4D">
        <w:t>list WHS precautions for slitting on the machine</w:t>
      </w:r>
    </w:p>
    <w:p w:rsidR="00000000" w:rsidRPr="006A5A4D" w:rsidP="006A5A4D">
      <w:pPr>
        <w:pStyle w:val="ListBullet"/>
      </w:pPr>
      <w:r w:rsidRPr="006A5A4D">
        <w:t>describe operations performed with in-line units</w:t>
      </w:r>
    </w:p>
    <w:p w:rsidR="00000000" w:rsidRPr="006A5A4D" w:rsidP="006A5A4D">
      <w:pPr>
        <w:pStyle w:val="ListBullet"/>
      </w:pPr>
      <w:r w:rsidRPr="006A5A4D">
        <w:t>demonstrate knowledge of machine position used to eng</w:t>
      </w:r>
      <w:r w:rsidRPr="006A5A4D">
        <w:t>age in-line processing units</w:t>
      </w:r>
    </w:p>
    <w:p w:rsidR="00000000" w:rsidRPr="006A5A4D" w:rsidP="006A5A4D">
      <w:pPr>
        <w:pStyle w:val="ListBullet"/>
      </w:pPr>
      <w:r w:rsidRPr="006A5A4D">
        <w:t>identify precautions for setting up in-line processing units</w:t>
      </w:r>
    </w:p>
    <w:p w:rsidR="00000000" w:rsidRPr="006A5A4D" w:rsidP="006A5A4D">
      <w:pPr>
        <w:pStyle w:val="ListBullet"/>
      </w:pPr>
      <w:r w:rsidRPr="006A5A4D">
        <w:t>list reasons for a printed product to be punched</w:t>
      </w:r>
    </w:p>
    <w:p w:rsidR="00000000" w:rsidRPr="006A5A4D" w:rsidP="006A5A4D">
      <w:pPr>
        <w:pStyle w:val="ListBullet"/>
      </w:pPr>
      <w:r w:rsidRPr="006A5A4D">
        <w:t>outline what to consider when setting hole punching in relation to repeat length</w:t>
      </w:r>
    </w:p>
    <w:p w:rsidR="00000000" w:rsidRPr="006A5A4D" w:rsidP="006A5A4D">
      <w:pPr>
        <w:pStyle w:val="ListBullet"/>
      </w:pPr>
      <w:r w:rsidRPr="006A5A4D">
        <w:t>describe the result of excessive pressure on the slitters</w:t>
      </w:r>
    </w:p>
    <w:p w:rsidR="00000000" w:rsidRPr="006A5A4D" w:rsidP="006A5A4D">
      <w:pPr>
        <w:pStyle w:val="ListBullet"/>
      </w:pPr>
      <w:r w:rsidRPr="006A5A4D">
        <w:t>describe the operation of the true inch function fitted to some machines</w:t>
      </w:r>
    </w:p>
    <w:p w:rsidR="00000000" w:rsidRPr="006A5A4D" w:rsidP="006A5A4D">
      <w:pPr>
        <w:pStyle w:val="ListBullet"/>
      </w:pPr>
      <w:r w:rsidRPr="006A5A4D">
        <w:t>describe problems that may cause the machine to keep stopping</w:t>
      </w:r>
    </w:p>
    <w:p w:rsidR="00000000" w:rsidRPr="006A5A4D" w:rsidP="006A5A4D">
      <w:pPr>
        <w:pStyle w:val="ListBullet"/>
      </w:pPr>
      <w:r w:rsidRPr="006A5A4D">
        <w:t>list necessary checks prior to engaging the impression</w:t>
      </w:r>
    </w:p>
    <w:p w:rsidR="00000000" w:rsidRPr="006A5A4D" w:rsidP="006A5A4D">
      <w:pPr>
        <w:pStyle w:val="ListBullet"/>
      </w:pPr>
      <w:r w:rsidRPr="006A5A4D">
        <w:t>list che</w:t>
      </w:r>
      <w:r w:rsidRPr="006A5A4D">
        <w:t>cks performed when running the machine</w:t>
      </w:r>
    </w:p>
    <w:p w:rsidR="00000000" w:rsidRPr="006A5A4D" w:rsidP="006A5A4D">
      <w:pPr>
        <w:pStyle w:val="ListBullet"/>
      </w:pPr>
      <w:r w:rsidRPr="006A5A4D">
        <w:t xml:space="preserve">explain the effect the position of certain guards have on machine operation </w:t>
      </w:r>
    </w:p>
    <w:p w:rsidR="00000000" w:rsidRPr="006A5A4D" w:rsidP="006A5A4D">
      <w:pPr>
        <w:pStyle w:val="ListBullet"/>
      </w:pPr>
      <w:r w:rsidRPr="006A5A4D">
        <w:t>outline how steps involved in operating the machine are communicated to other team members</w:t>
      </w:r>
    </w:p>
    <w:p w:rsidR="00000000" w:rsidRPr="006A5A4D" w:rsidP="006A5A4D">
      <w:pPr>
        <w:pStyle w:val="ListBullet"/>
      </w:pPr>
      <w:r w:rsidRPr="006A5A4D">
        <w:t>name various aids available for testing the machi</w:t>
      </w:r>
      <w:r w:rsidRPr="006A5A4D">
        <w:t>ne proof</w:t>
      </w:r>
    </w:p>
    <w:p w:rsidR="00000000" w:rsidRPr="006A5A4D" w:rsidP="006A5A4D">
      <w:pPr>
        <w:pStyle w:val="ListBullet"/>
      </w:pPr>
      <w:r w:rsidRPr="006A5A4D">
        <w:t>identify where testing should take place</w:t>
      </w:r>
    </w:p>
    <w:p w:rsidR="00000000" w:rsidRPr="006A5A4D" w:rsidP="006A5A4D">
      <w:pPr>
        <w:pStyle w:val="ListBullet"/>
      </w:pPr>
      <w:r w:rsidRPr="006A5A4D">
        <w:t>explain the function of a polarisation filter in a densitometer</w:t>
      </w:r>
    </w:p>
    <w:p w:rsidR="00000000" w:rsidRPr="006A5A4D" w:rsidP="006A5A4D">
      <w:pPr>
        <w:pStyle w:val="ListBullet"/>
      </w:pPr>
      <w:r w:rsidRPr="006A5A4D">
        <w:t>describe the ideal conditions for inspecting the proof</w:t>
      </w:r>
    </w:p>
    <w:p w:rsidR="00000000" w:rsidRPr="006A5A4D" w:rsidP="006A5A4D">
      <w:pPr>
        <w:pStyle w:val="ListBullet"/>
      </w:pPr>
      <w:r w:rsidRPr="006A5A4D">
        <w:t>outline the need to use visual aids on the printed sheets</w:t>
      </w:r>
    </w:p>
    <w:p w:rsidR="00000000" w:rsidRPr="006A5A4D" w:rsidP="006A5A4D">
      <w:pPr>
        <w:pStyle w:val="ListBullet"/>
      </w:pPr>
      <w:r w:rsidRPr="006A5A4D">
        <w:t>identify the acceptable wet t</w:t>
      </w:r>
      <w:r w:rsidRPr="006A5A4D">
        <w:t>rap value range for lithographic inks</w:t>
      </w:r>
    </w:p>
    <w:p w:rsidR="00000000" w:rsidRPr="006A5A4D" w:rsidP="006A5A4D">
      <w:pPr>
        <w:pStyle w:val="ListBullet"/>
      </w:pPr>
      <w:r w:rsidRPr="006A5A4D">
        <w:t>explain what indicates optimum solid ink density, in the absence of a proof</w:t>
      </w:r>
    </w:p>
    <w:p w:rsidR="00000000" w:rsidRPr="006A5A4D" w:rsidP="006A5A4D">
      <w:pPr>
        <w:pStyle w:val="ListBullet"/>
      </w:pPr>
      <w:r w:rsidRPr="006A5A4D">
        <w:t>describe the result of low solid ink density and excessive dot gain</w:t>
      </w:r>
    </w:p>
    <w:p w:rsidR="00000000" w:rsidRPr="006A5A4D" w:rsidP="006A5A4D">
      <w:pPr>
        <w:pStyle w:val="ListBullet"/>
      </w:pPr>
      <w:r w:rsidRPr="006A5A4D">
        <w:t>list methods to check and adjust ink colour and consistency</w:t>
      </w:r>
    </w:p>
    <w:p w:rsidR="00000000" w:rsidRPr="006A5A4D" w:rsidP="006A5A4D">
      <w:pPr>
        <w:pStyle w:val="ListBullet"/>
      </w:pPr>
      <w:r w:rsidRPr="006A5A4D">
        <w:t>explain adjust</w:t>
      </w:r>
      <w:r w:rsidRPr="006A5A4D">
        <w:t>ments that may cause mis-register</w:t>
      </w:r>
    </w:p>
    <w:p w:rsidR="00000000" w:rsidRPr="006A5A4D" w:rsidP="006A5A4D">
      <w:pPr>
        <w:pStyle w:val="ListBullet"/>
      </w:pPr>
      <w:r w:rsidRPr="006A5A4D">
        <w:t>explain adjustments required to position the image laterally</w:t>
      </w:r>
    </w:p>
    <w:p w:rsidR="00000000" w:rsidRPr="006A5A4D" w:rsidP="006A5A4D">
      <w:pPr>
        <w:pStyle w:val="ListBullet"/>
      </w:pPr>
      <w:r w:rsidRPr="006A5A4D">
        <w:t>list adjustments made to position the image circumferentially</w:t>
      </w:r>
    </w:p>
    <w:p w:rsidR="00000000" w:rsidRPr="006A5A4D" w:rsidP="006A5A4D">
      <w:pPr>
        <w:pStyle w:val="ListBullet"/>
      </w:pPr>
      <w:r w:rsidRPr="006A5A4D">
        <w:t>list adjustments made to position the image diagonally</w:t>
      </w:r>
    </w:p>
    <w:p w:rsidR="00000000" w:rsidRPr="006A5A4D" w:rsidP="006A5A4D">
      <w:pPr>
        <w:pStyle w:val="ListBullet"/>
      </w:pPr>
      <w:r w:rsidRPr="006A5A4D">
        <w:t>describe the effect of changing colour sequence on the wet trap value</w:t>
      </w:r>
    </w:p>
    <w:p w:rsidR="00000000" w:rsidRPr="006A5A4D" w:rsidP="006A5A4D">
      <w:pPr>
        <w:pStyle w:val="ListBullet"/>
      </w:pPr>
      <w:r w:rsidRPr="006A5A4D">
        <w:t>explain the difference between mechanical and optical dot gain</w:t>
      </w:r>
    </w:p>
    <w:p w:rsidR="00000000" w:rsidRPr="006A5A4D" w:rsidP="006A5A4D">
      <w:pPr>
        <w:pStyle w:val="ListBullet"/>
      </w:pPr>
      <w:r w:rsidRPr="006A5A4D">
        <w:t>describe factors that can cause excessive mechanical dot gain</w:t>
      </w:r>
    </w:p>
    <w:p w:rsidR="00000000" w:rsidRPr="006A5A4D" w:rsidP="006A5A4D">
      <w:pPr>
        <w:pStyle w:val="ListBullet"/>
      </w:pPr>
      <w:r w:rsidRPr="006A5A4D">
        <w:t>identify who has responsibility for the final approval of the</w:t>
      </w:r>
      <w:r w:rsidRPr="006A5A4D">
        <w:t xml:space="preserve"> job</w:t>
      </w:r>
    </w:p>
    <w:p w:rsidR="00000000" w:rsidRPr="006A5A4D" w:rsidP="006A5A4D">
      <w:pPr>
        <w:pStyle w:val="ListBullet"/>
      </w:pPr>
      <w:r w:rsidRPr="006A5A4D">
        <w:t>locate machine manuals, safety and other documentation relevant to this task and outline the information included in these documents.</w:t>
      </w:r>
    </w:p>
    <w:p w:rsidR="00000000" w:rsidRPr="006A5A4D" w:rsidP="006A5A4D">
      <w:pPr>
        <w:pStyle w:val="AllowPageBreak"/>
      </w:pPr>
    </w:p>
    <w:p w:rsidR="00000000" w:rsidRPr="006A5A4D" w:rsidP="006A5A4D">
      <w:pPr>
        <w:pStyle w:val="Heading1"/>
      </w:pPr>
      <w:bookmarkStart w:id="4" w:name="O_690355"/>
      <w:bookmarkEnd w:id="4"/>
      <w:r w:rsidRPr="006A5A4D">
        <w:t>Assessment Conditions</w:t>
      </w:r>
    </w:p>
    <w:p w:rsidR="00000000" w:rsidRPr="006A5A4D" w:rsidP="000662A3">
      <w:pPr>
        <w:pStyle w:val="BodyText"/>
      </w:pPr>
      <w:r w:rsidRPr="006A5A4D">
        <w:t>Gather evidence to demonstrate consistent performance in conditions that are s</w:t>
      </w:r>
      <w:r w:rsidRPr="006A5A4D">
        <w:t>afe and replicate the workplace. Noise levels, production flow, interruptions and time variances must be typical of those experienced in the printing field of work and include access to special purpose tools, equipment and materials, including a lithograph</w:t>
      </w:r>
      <w:r w:rsidRPr="006A5A4D">
        <w:t>ic printing machine with in-line units</w:t>
      </w:r>
    </w:p>
    <w:p w:rsidR="00000000" w:rsidRPr="006A5A4D" w:rsidP="000662A3">
      <w:pPr>
        <w:pStyle w:val="BodyText"/>
      </w:pPr>
      <w:r w:rsidRPr="006A5A4D">
        <w:t>Assessors must satisfy NVR/AQTF assessor requirements.</w:t>
      </w:r>
    </w:p>
    <w:p w:rsidR="00000000" w:rsidRPr="006A5A4D" w:rsidP="006A5A4D">
      <w:pPr>
        <w:pStyle w:val="Heading1"/>
      </w:pPr>
      <w:bookmarkStart w:id="5" w:name="O_690358"/>
      <w:bookmarkEnd w:id="5"/>
      <w:r w:rsidRPr="006A5A4D">
        <w:t>Links</w:t>
      </w:r>
    </w:p>
    <w:p w:rsidR="00000000" w:rsidRPr="006A5A4D" w:rsidP="000662A3">
      <w:pPr>
        <w:pStyle w:val="BodyText"/>
      </w:pPr>
      <w:r w:rsidRPr="006A5A4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C3349B">
        <w:rPr>
          <w:rStyle w:val="Hyperlink"/>
        </w:rPr>
        <w:t>https://vetnet.education.gov.au/Pages/TrainingDocs.aspx?q=a74b7a0f-a253-47e3-8be0-5d426e24131d</w:t>
      </w:r>
      <w:r>
        <w:fldChar w:fldCharType="end"/>
      </w:r>
    </w:p>
    <w:p w:rsidR="00000000" w:rsidRPr="006A5A4D" w:rsidP="006A5A4D"/>
    <w:sectPr w:rsidSect="006A5A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4D" w:rsidRPr="000662A3" w:rsidP="00066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A3" w:rsidP="006A5A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62A3" w:rsidP="006A5A4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662A3" w:rsidP="006A5A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A4D" w:rsidRPr="000662A3" w:rsidP="000662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A3" w:rsidRPr="002D2AF8" w:rsidP="006A5A4D">
    <w:pPr>
      <w:pStyle w:val="Header"/>
      <w:framePr w:wrap="around"/>
    </w:pPr>
    <w:r>
      <w:fldChar w:fldCharType="begin"/>
    </w:r>
    <w:r>
      <w:instrText xml:space="preserve"> TITLE   \* MERGEFORMAT </w:instrText>
    </w:r>
    <w:r>
      <w:fldChar w:fldCharType="separate"/>
    </w:r>
    <w:r>
      <w:t>Assessment Requirements for ICPPRN431 Set up for complex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0662A3" w:rsidP="006A5A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9048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F8D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A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A4D"/>
    <w:pPr>
      <w:spacing w:before="360" w:after="60"/>
      <w:outlineLvl w:val="0"/>
    </w:pPr>
    <w:rPr>
      <w:sz w:val="32"/>
    </w:rPr>
  </w:style>
  <w:style w:type="paragraph" w:styleId="Heading2">
    <w:name w:val="heading 2"/>
    <w:basedOn w:val="HeadingBase"/>
    <w:next w:val="BodyText"/>
    <w:link w:val="Heading2Char"/>
    <w:qFormat/>
    <w:rsid w:val="006A5A4D"/>
    <w:pPr>
      <w:keepLines/>
      <w:spacing w:before="240" w:after="120"/>
      <w:outlineLvl w:val="1"/>
    </w:pPr>
    <w:rPr>
      <w:sz w:val="28"/>
      <w:szCs w:val="40"/>
    </w:rPr>
  </w:style>
  <w:style w:type="paragraph" w:styleId="Heading3">
    <w:name w:val="heading 3"/>
    <w:basedOn w:val="HeadingBase"/>
    <w:next w:val="BodyText"/>
    <w:link w:val="Heading3Char"/>
    <w:qFormat/>
    <w:rsid w:val="006A5A4D"/>
    <w:pPr>
      <w:spacing w:before="180" w:after="120"/>
      <w:outlineLvl w:val="2"/>
    </w:pPr>
    <w:rPr>
      <w:spacing w:val="-10"/>
      <w:kern w:val="32"/>
    </w:rPr>
  </w:style>
  <w:style w:type="paragraph" w:styleId="Heading4">
    <w:name w:val="heading 4"/>
    <w:basedOn w:val="HeadingBase"/>
    <w:next w:val="BodyText"/>
    <w:link w:val="Heading4Char"/>
    <w:qFormat/>
    <w:rsid w:val="006A5A4D"/>
    <w:pPr>
      <w:spacing w:before="160" w:after="120"/>
      <w:outlineLvl w:val="3"/>
    </w:pPr>
    <w:rPr>
      <w:sz w:val="22"/>
    </w:rPr>
  </w:style>
  <w:style w:type="paragraph" w:styleId="Heading5">
    <w:name w:val="heading 5"/>
    <w:basedOn w:val="HeadingBase"/>
    <w:next w:val="Normal"/>
    <w:link w:val="Heading5Char"/>
    <w:qFormat/>
    <w:rsid w:val="006A5A4D"/>
    <w:pPr>
      <w:spacing w:before="80"/>
      <w:outlineLvl w:val="4"/>
    </w:pPr>
    <w:rPr>
      <w:color w:val="918585"/>
      <w:sz w:val="20"/>
    </w:rPr>
  </w:style>
  <w:style w:type="paragraph" w:styleId="Heading6">
    <w:name w:val="heading 6"/>
    <w:basedOn w:val="HeadingBase"/>
    <w:next w:val="Normal"/>
    <w:link w:val="Heading6Char"/>
    <w:qFormat/>
    <w:rsid w:val="006A5A4D"/>
    <w:pPr>
      <w:spacing w:before="60"/>
      <w:outlineLvl w:val="5"/>
    </w:pPr>
    <w:rPr>
      <w:color w:val="918585"/>
      <w:sz w:val="20"/>
    </w:rPr>
  </w:style>
  <w:style w:type="paragraph" w:styleId="Heading7">
    <w:name w:val="heading 7"/>
    <w:basedOn w:val="Normal"/>
    <w:next w:val="Normal"/>
    <w:link w:val="Heading7Char"/>
    <w:qFormat/>
    <w:rsid w:val="006A5A4D"/>
    <w:pPr>
      <w:ind w:left="720"/>
      <w:outlineLvl w:val="6"/>
    </w:pPr>
    <w:rPr>
      <w:i/>
    </w:rPr>
  </w:style>
  <w:style w:type="paragraph" w:styleId="Heading8">
    <w:name w:val="heading 8"/>
    <w:basedOn w:val="Normal"/>
    <w:next w:val="Normal"/>
    <w:link w:val="Heading8Char"/>
    <w:qFormat/>
    <w:rsid w:val="006A5A4D"/>
    <w:pPr>
      <w:ind w:left="720"/>
      <w:outlineLvl w:val="7"/>
    </w:pPr>
    <w:rPr>
      <w:i/>
    </w:rPr>
  </w:style>
  <w:style w:type="paragraph" w:styleId="Heading9">
    <w:name w:val="heading 9"/>
    <w:basedOn w:val="Normal"/>
    <w:next w:val="Normal"/>
    <w:link w:val="Heading9Char"/>
    <w:qFormat/>
    <w:rsid w:val="006A5A4D"/>
    <w:pPr>
      <w:ind w:left="720"/>
      <w:outlineLvl w:val="8"/>
    </w:pPr>
    <w:rPr>
      <w:i/>
    </w:rPr>
  </w:style>
  <w:style w:type="character" w:default="1" w:styleId="DefaultParagraphFont">
    <w:name w:val="Default Paragraph Font"/>
    <w:uiPriority w:val="1"/>
    <w:unhideWhenUsed/>
    <w:rsid w:val="006A5A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A4D"/>
  </w:style>
  <w:style w:type="character" w:customStyle="1" w:styleId="Heading1Char">
    <w:name w:val="Heading 1 Char"/>
    <w:basedOn w:val="DefaultParagraphFont"/>
    <w:link w:val="Heading1"/>
    <w:rsid w:val="006A5A4D"/>
    <w:rPr>
      <w:rFonts w:ascii="Times New Roman" w:eastAsia="Times New Roman" w:hAnsi="Times New Roman" w:cs="Times New Roman"/>
      <w:b/>
      <w:sz w:val="32"/>
      <w:szCs w:val="20"/>
      <w:lang w:eastAsia="en-US"/>
    </w:rPr>
  </w:style>
  <w:style w:type="paragraph" w:styleId="BodyText">
    <w:name w:val="Body Text"/>
    <w:basedOn w:val="Normal"/>
    <w:link w:val="BodyTextChar"/>
    <w:rsid w:val="006A5A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A4D"/>
    <w:rPr>
      <w:rFonts w:ascii="Times New Roman" w:eastAsia="Times New Roman" w:hAnsi="Times New Roman" w:cs="Times New Roman"/>
      <w:sz w:val="24"/>
      <w:lang w:eastAsia="en-US"/>
    </w:rPr>
  </w:style>
  <w:style w:type="paragraph" w:styleId="ListBullet">
    <w:name w:val="List Bullet"/>
    <w:basedOn w:val="List"/>
    <w:rsid w:val="006A5A4D"/>
    <w:pPr>
      <w:numPr>
        <w:numId w:val="12"/>
      </w:numPr>
      <w:tabs>
        <w:tab w:val="clear" w:pos="340"/>
      </w:tabs>
      <w:spacing w:before="40" w:after="40"/>
    </w:pPr>
  </w:style>
  <w:style w:type="character" w:customStyle="1" w:styleId="SpecialBold">
    <w:name w:val="Special Bold"/>
    <w:basedOn w:val="DefaultParagraphFont"/>
    <w:rsid w:val="006A5A4D"/>
    <w:rPr>
      <w:b/>
      <w:spacing w:val="0"/>
    </w:rPr>
  </w:style>
  <w:style w:type="paragraph" w:customStyle="1" w:styleId="SuperHeading">
    <w:name w:val="SuperHeading"/>
    <w:basedOn w:val="Normal"/>
    <w:rsid w:val="006A5A4D"/>
    <w:pPr>
      <w:spacing w:before="240" w:after="120"/>
      <w:outlineLvl w:val="0"/>
    </w:pPr>
    <w:rPr>
      <w:rFonts w:ascii="Times New Roman" w:hAnsi="Times New Roman"/>
      <w:b/>
      <w:sz w:val="32"/>
    </w:rPr>
  </w:style>
  <w:style w:type="paragraph" w:customStyle="1" w:styleId="AllowPageBreak">
    <w:name w:val="AllowPageBreak"/>
    <w:rsid w:val="006A5A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A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A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A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A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A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A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A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A4D"/>
    <w:rPr>
      <w:rFonts w:ascii="Courier New" w:eastAsia="Times New Roman" w:hAnsi="Courier New" w:cs="Times New Roman"/>
      <w:i/>
      <w:szCs w:val="20"/>
      <w:lang w:eastAsia="en-US"/>
    </w:rPr>
  </w:style>
  <w:style w:type="paragraph" w:customStyle="1" w:styleId="HeadingBase">
    <w:name w:val="Heading Base"/>
    <w:rsid w:val="006A5A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A4D"/>
    <w:pPr>
      <w:tabs>
        <w:tab w:val="right" w:leader="dot" w:pos="9072"/>
      </w:tabs>
      <w:ind w:left="567"/>
    </w:pPr>
    <w:rPr>
      <w:szCs w:val="22"/>
    </w:rPr>
  </w:style>
  <w:style w:type="paragraph" w:customStyle="1" w:styleId="TOCBase">
    <w:name w:val="TOC Base"/>
    <w:rsid w:val="006A5A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A4D"/>
    <w:pPr>
      <w:tabs>
        <w:tab w:val="right" w:leader="dot" w:pos="9072"/>
      </w:tabs>
      <w:spacing w:before="40" w:after="40"/>
      <w:ind w:left="284"/>
    </w:pPr>
    <w:rPr>
      <w:rFonts w:ascii="Times New Roman" w:hAnsi="Times New Roman"/>
    </w:rPr>
  </w:style>
  <w:style w:type="paragraph" w:styleId="TOC1">
    <w:name w:val="toc 1"/>
    <w:basedOn w:val="TOCBase"/>
    <w:next w:val="Normal"/>
    <w:rsid w:val="006A5A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A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A4D"/>
    <w:rPr>
      <w:rFonts w:ascii="Times New Roman" w:eastAsia="Times New Roman" w:hAnsi="Times New Roman" w:cs="Times New Roman"/>
      <w:sz w:val="16"/>
      <w:lang w:eastAsia="en-US"/>
    </w:rPr>
  </w:style>
  <w:style w:type="paragraph" w:styleId="Title">
    <w:name w:val="Title"/>
    <w:basedOn w:val="HeadingBase"/>
    <w:link w:val="TitleChar"/>
    <w:qFormat/>
    <w:rsid w:val="006A5A4D"/>
    <w:pPr>
      <w:spacing w:before="5040"/>
      <w:jc w:val="center"/>
    </w:pPr>
    <w:rPr>
      <w:sz w:val="48"/>
      <w:szCs w:val="72"/>
      <w:lang w:val="en-US"/>
    </w:rPr>
  </w:style>
  <w:style w:type="character" w:customStyle="1" w:styleId="TitleChar">
    <w:name w:val="Title Char"/>
    <w:basedOn w:val="DefaultParagraphFont"/>
    <w:link w:val="Title"/>
    <w:rsid w:val="006A5A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A4D"/>
    <w:pPr>
      <w:tabs>
        <w:tab w:val="left" w:pos="3600"/>
        <w:tab w:val="left" w:pos="3958"/>
      </w:tabs>
    </w:pPr>
  </w:style>
  <w:style w:type="paragraph" w:styleId="List">
    <w:name w:val="List"/>
    <w:basedOn w:val="BodyText"/>
    <w:next w:val="BodyText"/>
    <w:rsid w:val="006A5A4D"/>
    <w:pPr>
      <w:tabs>
        <w:tab w:val="left" w:pos="340"/>
      </w:tabs>
      <w:spacing w:before="60" w:after="60"/>
      <w:ind w:left="340" w:hanging="340"/>
    </w:pPr>
  </w:style>
  <w:style w:type="paragraph" w:customStyle="1" w:styleId="Note">
    <w:name w:val="Note"/>
    <w:basedOn w:val="BodyText"/>
    <w:rsid w:val="006A5A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A4D"/>
    <w:pPr>
      <w:framePr w:wrap="auto" w:hAnchor="text" w:y="6049"/>
    </w:pPr>
    <w:rPr>
      <w:color w:val="000000"/>
      <w:sz w:val="40"/>
    </w:rPr>
  </w:style>
  <w:style w:type="paragraph" w:customStyle="1" w:styleId="TOCTitle">
    <w:name w:val="TOCTitle"/>
    <w:basedOn w:val="Heading1"/>
    <w:rsid w:val="006A5A4D"/>
    <w:pPr>
      <w:spacing w:after="240"/>
      <w:jc w:val="center"/>
      <w:outlineLvl w:val="9"/>
    </w:pPr>
    <w:rPr>
      <w:caps/>
    </w:rPr>
  </w:style>
  <w:style w:type="paragraph" w:customStyle="1" w:styleId="Version">
    <w:name w:val="Version"/>
    <w:rsid w:val="006A5A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5A4D"/>
    <w:pPr>
      <w:numPr>
        <w:numId w:val="13"/>
      </w:numPr>
      <w:tabs>
        <w:tab w:val="clear" w:pos="680"/>
      </w:tabs>
    </w:pPr>
  </w:style>
  <w:style w:type="paragraph" w:styleId="Index1">
    <w:name w:val="index 1"/>
    <w:basedOn w:val="Normal"/>
    <w:next w:val="Normal"/>
    <w:semiHidden/>
    <w:rsid w:val="006A5A4D"/>
    <w:pPr>
      <w:keepNext w:val="0"/>
      <w:tabs>
        <w:tab w:val="right" w:pos="4176"/>
      </w:tabs>
      <w:ind w:left="198" w:hanging="198"/>
    </w:pPr>
    <w:rPr>
      <w:rFonts w:ascii="Garamond" w:hAnsi="Garamond"/>
    </w:rPr>
  </w:style>
  <w:style w:type="paragraph" w:styleId="IndexHeading">
    <w:name w:val="index heading"/>
    <w:basedOn w:val="Normal"/>
    <w:next w:val="Index1"/>
    <w:semiHidden/>
    <w:rsid w:val="006A5A4D"/>
    <w:pPr>
      <w:spacing w:before="120" w:after="120"/>
    </w:pPr>
    <w:rPr>
      <w:rFonts w:ascii="Arial" w:hAnsi="Arial"/>
      <w:b/>
      <w:color w:val="918585"/>
      <w:sz w:val="24"/>
    </w:rPr>
  </w:style>
  <w:style w:type="paragraph" w:styleId="Header">
    <w:name w:val="header"/>
    <w:basedOn w:val="Normal"/>
    <w:link w:val="HeaderChar"/>
    <w:rsid w:val="006A5A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A4D"/>
    <w:rPr>
      <w:rFonts w:ascii="Times New Roman" w:eastAsia="Times New Roman" w:hAnsi="Times New Roman" w:cs="Times New Roman"/>
      <w:sz w:val="16"/>
      <w:szCs w:val="20"/>
      <w:lang w:val="en-GB" w:eastAsia="en-US"/>
    </w:rPr>
  </w:style>
  <w:style w:type="paragraph" w:customStyle="1" w:styleId="Chapter">
    <w:name w:val="Chapter"/>
    <w:basedOn w:val="Normal"/>
    <w:rsid w:val="006A5A4D"/>
    <w:pPr>
      <w:spacing w:before="240"/>
    </w:pPr>
    <w:rPr>
      <w:rFonts w:ascii="Times New Roman" w:hAnsi="Times New Roman"/>
      <w:smallCaps/>
      <w:spacing w:val="80"/>
      <w:sz w:val="28"/>
    </w:rPr>
  </w:style>
  <w:style w:type="paragraph" w:customStyle="1" w:styleId="InChapter">
    <w:name w:val="InChapter"/>
    <w:basedOn w:val="Heading3"/>
    <w:rsid w:val="006A5A4D"/>
    <w:pPr>
      <w:spacing w:after="240"/>
      <w:outlineLvl w:val="9"/>
    </w:pPr>
    <w:rPr>
      <w:noProof/>
    </w:rPr>
  </w:style>
  <w:style w:type="paragraph" w:styleId="Index2">
    <w:name w:val="index 2"/>
    <w:basedOn w:val="Normal"/>
    <w:next w:val="Normal"/>
    <w:semiHidden/>
    <w:rsid w:val="006A5A4D"/>
    <w:pPr>
      <w:tabs>
        <w:tab w:val="right" w:pos="4176"/>
      </w:tabs>
      <w:ind w:left="568" w:hanging="284"/>
    </w:pPr>
    <w:rPr>
      <w:rFonts w:ascii="Garamond" w:hAnsi="Garamond"/>
    </w:rPr>
  </w:style>
  <w:style w:type="paragraph" w:customStyle="1" w:styleId="Byline">
    <w:name w:val="Byline"/>
    <w:rsid w:val="006A5A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A4D"/>
    <w:pPr>
      <w:tabs>
        <w:tab w:val="clear" w:pos="3600"/>
        <w:tab w:val="clear" w:pos="3958"/>
      </w:tabs>
      <w:jc w:val="right"/>
    </w:pPr>
  </w:style>
  <w:style w:type="character" w:styleId="Emphasis">
    <w:name w:val="Emphasis"/>
    <w:basedOn w:val="DefaultParagraphFont"/>
    <w:qFormat/>
    <w:rsid w:val="006A5A4D"/>
    <w:rPr>
      <w:i/>
    </w:rPr>
  </w:style>
  <w:style w:type="paragraph" w:styleId="Caption">
    <w:name w:val="caption"/>
    <w:basedOn w:val="BodyText"/>
    <w:next w:val="Normal"/>
    <w:qFormat/>
    <w:rsid w:val="006A5A4D"/>
    <w:pPr>
      <w:framePr w:w="2268" w:hSpace="181" w:vSpace="181" w:wrap="around" w:vAnchor="text" w:hAnchor="page" w:x="1135" w:y="285" w:anchorLock="1"/>
    </w:pPr>
    <w:rPr>
      <w:i/>
    </w:rPr>
  </w:style>
  <w:style w:type="paragraph" w:customStyle="1" w:styleId="MiniTOCTitle">
    <w:name w:val="MiniTOCTitle"/>
    <w:basedOn w:val="Heading4"/>
    <w:rsid w:val="006A5A4D"/>
    <w:pPr>
      <w:spacing w:before="240"/>
      <w:outlineLvl w:val="9"/>
    </w:pPr>
    <w:rPr>
      <w:noProof/>
      <w:sz w:val="24"/>
    </w:rPr>
  </w:style>
  <w:style w:type="paragraph" w:customStyle="1" w:styleId="MiniTOCItem">
    <w:name w:val="MiniTOCItem"/>
    <w:basedOn w:val="ListBullet"/>
    <w:rsid w:val="006A5A4D"/>
    <w:pPr>
      <w:numPr>
        <w:numId w:val="0"/>
      </w:numPr>
      <w:tabs>
        <w:tab w:val="right" w:leader="dot" w:pos="6521"/>
      </w:tabs>
      <w:spacing w:before="0" w:after="0"/>
    </w:pPr>
  </w:style>
  <w:style w:type="paragraph" w:customStyle="1" w:styleId="TOFTitle">
    <w:name w:val="TOFTitle"/>
    <w:basedOn w:val="TOCTitle"/>
    <w:rsid w:val="006A5A4D"/>
  </w:style>
  <w:style w:type="paragraph" w:styleId="TableofFigures">
    <w:name w:val="table of figures"/>
    <w:basedOn w:val="Normal"/>
    <w:next w:val="Normal"/>
    <w:semiHidden/>
    <w:rsid w:val="006A5A4D"/>
    <w:pPr>
      <w:tabs>
        <w:tab w:val="right" w:leader="dot" w:pos="9072"/>
      </w:tabs>
      <w:ind w:left="970" w:hanging="403"/>
    </w:pPr>
    <w:rPr>
      <w:rFonts w:ascii="Times New Roman" w:hAnsi="Times New Roman"/>
      <w:b/>
    </w:rPr>
  </w:style>
  <w:style w:type="paragraph" w:styleId="ListNumber">
    <w:name w:val="List Number"/>
    <w:basedOn w:val="List"/>
    <w:rsid w:val="006A5A4D"/>
    <w:pPr>
      <w:numPr>
        <w:numId w:val="10"/>
      </w:numPr>
    </w:pPr>
  </w:style>
  <w:style w:type="character" w:customStyle="1" w:styleId="WingdingSymbols">
    <w:name w:val="Wingding Symbols"/>
    <w:rsid w:val="006A5A4D"/>
    <w:rPr>
      <w:rFonts w:ascii="Wingdings" w:hAnsi="Wingdings"/>
    </w:rPr>
  </w:style>
  <w:style w:type="paragraph" w:customStyle="1" w:styleId="TableHeading">
    <w:name w:val="Table Heading"/>
    <w:basedOn w:val="HeadingBase"/>
    <w:rsid w:val="006A5A4D"/>
    <w:pPr>
      <w:keepLines/>
      <w:pBdr>
        <w:bottom w:val="single" w:sz="6" w:space="1" w:color="918585"/>
      </w:pBdr>
      <w:spacing w:before="240"/>
    </w:pPr>
  </w:style>
  <w:style w:type="character" w:customStyle="1" w:styleId="HotSpot">
    <w:name w:val="HotSpot"/>
    <w:rsid w:val="006A5A4D"/>
    <w:rPr>
      <w:color w:val="0033CC"/>
      <w:u w:val="none"/>
    </w:rPr>
  </w:style>
  <w:style w:type="paragraph" w:customStyle="1" w:styleId="BodyTextRight">
    <w:name w:val="Body Text Right"/>
    <w:basedOn w:val="BodyText"/>
    <w:rsid w:val="006A5A4D"/>
    <w:pPr>
      <w:spacing w:before="0" w:after="0"/>
      <w:jc w:val="right"/>
    </w:pPr>
  </w:style>
  <w:style w:type="paragraph" w:styleId="Index3">
    <w:name w:val="index 3"/>
    <w:basedOn w:val="ListNumber2"/>
    <w:next w:val="Normal"/>
    <w:semiHidden/>
    <w:rsid w:val="006A5A4D"/>
    <w:pPr>
      <w:numPr>
        <w:numId w:val="0"/>
      </w:numPr>
      <w:tabs>
        <w:tab w:val="right" w:leader="dot" w:pos="4176"/>
      </w:tabs>
    </w:pPr>
  </w:style>
  <w:style w:type="paragraph" w:styleId="ListNumber2">
    <w:name w:val="List Number 2"/>
    <w:basedOn w:val="List2"/>
    <w:rsid w:val="006A5A4D"/>
    <w:pPr>
      <w:numPr>
        <w:numId w:val="9"/>
      </w:numPr>
      <w:tabs>
        <w:tab w:val="clear" w:pos="1060"/>
      </w:tabs>
    </w:pPr>
  </w:style>
  <w:style w:type="paragraph" w:customStyle="1" w:styleId="MarginNote">
    <w:name w:val="Margin Note"/>
    <w:basedOn w:val="BodyText"/>
    <w:rsid w:val="006A5A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A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A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A4D"/>
    <w:rPr>
      <w:sz w:val="32"/>
    </w:rPr>
  </w:style>
  <w:style w:type="paragraph" w:customStyle="1" w:styleId="HeadingProcedure">
    <w:name w:val="Heading Procedure"/>
    <w:basedOn w:val="HeadingBase"/>
    <w:next w:val="Normal"/>
    <w:rsid w:val="006A5A4D"/>
    <w:pPr>
      <w:tabs>
        <w:tab w:val="left" w:pos="0"/>
      </w:tabs>
      <w:spacing w:before="120" w:after="60"/>
    </w:pPr>
    <w:rPr>
      <w:i/>
      <w:color w:val="918585"/>
      <w:sz w:val="22"/>
    </w:rPr>
  </w:style>
  <w:style w:type="paragraph" w:customStyle="1" w:styleId="TableBodyText">
    <w:name w:val="Table Body Text"/>
    <w:basedOn w:val="BodyText"/>
    <w:rsid w:val="006A5A4D"/>
    <w:pPr>
      <w:spacing w:before="60" w:after="60"/>
    </w:pPr>
  </w:style>
  <w:style w:type="paragraph" w:styleId="ListContinue">
    <w:name w:val="List Continue"/>
    <w:basedOn w:val="List"/>
    <w:rsid w:val="006A5A4D"/>
    <w:pPr>
      <w:ind w:firstLine="0"/>
    </w:pPr>
  </w:style>
  <w:style w:type="paragraph" w:customStyle="1" w:styleId="ListNote">
    <w:name w:val="List Note"/>
    <w:basedOn w:val="List"/>
    <w:rsid w:val="006A5A4D"/>
    <w:pPr>
      <w:pBdr>
        <w:top w:val="single" w:sz="6" w:space="2" w:color="918585"/>
        <w:bottom w:val="single" w:sz="6" w:space="2" w:color="918585"/>
      </w:pBdr>
      <w:tabs>
        <w:tab w:val="left" w:pos="1021"/>
      </w:tabs>
      <w:ind w:firstLine="0"/>
    </w:pPr>
  </w:style>
  <w:style w:type="paragraph" w:customStyle="1" w:styleId="Warning">
    <w:name w:val="Warning"/>
    <w:basedOn w:val="BodyText"/>
    <w:rsid w:val="006A5A4D"/>
    <w:pPr>
      <w:shd w:val="clear" w:color="auto" w:fill="D9D9D9"/>
      <w:tabs>
        <w:tab w:val="left" w:pos="992"/>
      </w:tabs>
      <w:ind w:left="119" w:right="119"/>
    </w:pPr>
    <w:rPr>
      <w:sz w:val="20"/>
    </w:rPr>
  </w:style>
  <w:style w:type="paragraph" w:customStyle="1" w:styleId="MarginIcons">
    <w:name w:val="Margin Icons"/>
    <w:basedOn w:val="BodyText"/>
    <w:rsid w:val="006A5A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A4D"/>
    <w:rPr>
      <w:rFonts w:ascii="Courier New" w:hAnsi="Courier New"/>
    </w:rPr>
  </w:style>
  <w:style w:type="paragraph" w:customStyle="1" w:styleId="NoteBullet">
    <w:name w:val="Note Bullet"/>
    <w:basedOn w:val="Note"/>
    <w:rsid w:val="006A5A4D"/>
    <w:pPr>
      <w:tabs>
        <w:tab w:val="clear" w:pos="680"/>
      </w:tabs>
      <w:spacing w:before="60" w:after="60"/>
    </w:pPr>
  </w:style>
  <w:style w:type="paragraph" w:customStyle="1" w:styleId="SubHeading2">
    <w:name w:val="SubHeading2"/>
    <w:basedOn w:val="HeadingBase"/>
    <w:rsid w:val="006A5A4D"/>
    <w:pPr>
      <w:spacing w:before="240" w:after="60"/>
    </w:pPr>
    <w:rPr>
      <w:sz w:val="20"/>
    </w:rPr>
  </w:style>
  <w:style w:type="paragraph" w:customStyle="1" w:styleId="SubHeading1">
    <w:name w:val="SubHeading1"/>
    <w:basedOn w:val="HeadingBase"/>
    <w:rsid w:val="006A5A4D"/>
    <w:pPr>
      <w:spacing w:before="240" w:after="60"/>
    </w:pPr>
    <w:rPr>
      <w:color w:val="918585"/>
      <w:sz w:val="22"/>
    </w:rPr>
  </w:style>
  <w:style w:type="paragraph" w:customStyle="1" w:styleId="SideHeading">
    <w:name w:val="Side Heading"/>
    <w:basedOn w:val="HeadingBase"/>
    <w:rsid w:val="006A5A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A4D"/>
    <w:pPr>
      <w:tabs>
        <w:tab w:val="num" w:pos="360"/>
      </w:tabs>
    </w:pPr>
  </w:style>
  <w:style w:type="paragraph" w:styleId="PlainText">
    <w:name w:val="Plain Text"/>
    <w:basedOn w:val="Normal"/>
    <w:link w:val="PlainTextChar"/>
    <w:rsid w:val="006A5A4D"/>
    <w:rPr>
      <w:sz w:val="20"/>
    </w:rPr>
  </w:style>
  <w:style w:type="character" w:customStyle="1" w:styleId="PlainTextChar">
    <w:name w:val="Plain Text Char"/>
    <w:basedOn w:val="DefaultParagraphFont"/>
    <w:link w:val="PlainText"/>
    <w:rsid w:val="006A5A4D"/>
    <w:rPr>
      <w:rFonts w:ascii="Courier New" w:eastAsia="Times New Roman" w:hAnsi="Courier New" w:cs="Times New Roman"/>
      <w:sz w:val="20"/>
      <w:szCs w:val="20"/>
      <w:lang w:eastAsia="en-US"/>
    </w:rPr>
  </w:style>
  <w:style w:type="character" w:customStyle="1" w:styleId="MenuOption">
    <w:name w:val="Menu Option"/>
    <w:basedOn w:val="DefaultParagraphFont"/>
    <w:rsid w:val="006A5A4D"/>
    <w:rPr>
      <w:b/>
      <w:smallCaps/>
    </w:rPr>
  </w:style>
  <w:style w:type="paragraph" w:customStyle="1" w:styleId="TableListNumber">
    <w:name w:val="Table List Number"/>
    <w:basedOn w:val="ListNumber"/>
    <w:rsid w:val="006A5A4D"/>
    <w:pPr>
      <w:numPr>
        <w:numId w:val="0"/>
      </w:numPr>
    </w:pPr>
  </w:style>
  <w:style w:type="paragraph" w:styleId="TOC4">
    <w:name w:val="toc 4"/>
    <w:basedOn w:val="TOCBase"/>
    <w:next w:val="Normal"/>
    <w:semiHidden/>
    <w:rsid w:val="006A5A4D"/>
    <w:pPr>
      <w:tabs>
        <w:tab w:val="right" w:leader="dot" w:pos="9071"/>
      </w:tabs>
      <w:ind w:left="1701"/>
    </w:pPr>
  </w:style>
  <w:style w:type="paragraph" w:customStyle="1" w:styleId="ListAlpha">
    <w:name w:val="List Alpha"/>
    <w:basedOn w:val="List"/>
    <w:rsid w:val="006A5A4D"/>
    <w:pPr>
      <w:numPr>
        <w:numId w:val="8"/>
      </w:numPr>
    </w:pPr>
  </w:style>
  <w:style w:type="paragraph" w:customStyle="1" w:styleId="ListAlpha2">
    <w:name w:val="List Alpha 2"/>
    <w:basedOn w:val="List2"/>
    <w:rsid w:val="006A5A4D"/>
    <w:pPr>
      <w:numPr>
        <w:numId w:val="7"/>
      </w:numPr>
    </w:pPr>
  </w:style>
  <w:style w:type="paragraph" w:styleId="List2">
    <w:name w:val="List 2"/>
    <w:basedOn w:val="BodyText"/>
    <w:rsid w:val="006A5A4D"/>
    <w:pPr>
      <w:tabs>
        <w:tab w:val="left" w:pos="680"/>
      </w:tabs>
      <w:spacing w:before="60" w:after="60"/>
      <w:ind w:left="680" w:hanging="340"/>
    </w:pPr>
  </w:style>
  <w:style w:type="paragraph" w:styleId="List3">
    <w:name w:val="List 3"/>
    <w:basedOn w:val="BodyText"/>
    <w:rsid w:val="006A5A4D"/>
    <w:pPr>
      <w:tabs>
        <w:tab w:val="left" w:pos="1021"/>
      </w:tabs>
      <w:spacing w:before="60" w:after="60"/>
      <w:ind w:left="1020" w:hanging="340"/>
    </w:pPr>
  </w:style>
  <w:style w:type="paragraph" w:styleId="List4">
    <w:name w:val="List 4"/>
    <w:basedOn w:val="BodyText"/>
    <w:rsid w:val="006A5A4D"/>
    <w:pPr>
      <w:tabs>
        <w:tab w:val="left" w:pos="1361"/>
      </w:tabs>
      <w:spacing w:before="60" w:after="60"/>
      <w:ind w:left="1361" w:hanging="340"/>
    </w:pPr>
  </w:style>
  <w:style w:type="paragraph" w:styleId="List5">
    <w:name w:val="List 5"/>
    <w:basedOn w:val="BodyText"/>
    <w:rsid w:val="006A5A4D"/>
    <w:pPr>
      <w:tabs>
        <w:tab w:val="left" w:pos="1701"/>
      </w:tabs>
      <w:spacing w:before="60" w:after="60"/>
      <w:ind w:left="1701" w:hanging="340"/>
    </w:pPr>
  </w:style>
  <w:style w:type="paragraph" w:styleId="ListBullet3">
    <w:name w:val="List Bullet 3"/>
    <w:basedOn w:val="List3"/>
    <w:rsid w:val="006A5A4D"/>
    <w:pPr>
      <w:numPr>
        <w:numId w:val="14"/>
      </w:numPr>
      <w:tabs>
        <w:tab w:val="clear" w:pos="1021"/>
      </w:tabs>
      <w:ind w:left="1037" w:hanging="357"/>
    </w:pPr>
  </w:style>
  <w:style w:type="paragraph" w:styleId="ListBullet4">
    <w:name w:val="List Bullet 4"/>
    <w:basedOn w:val="List4"/>
    <w:rsid w:val="006A5A4D"/>
    <w:pPr>
      <w:numPr>
        <w:numId w:val="2"/>
      </w:numPr>
      <w:tabs>
        <w:tab w:val="clear" w:pos="1361"/>
      </w:tabs>
    </w:pPr>
  </w:style>
  <w:style w:type="paragraph" w:styleId="ListBullet5">
    <w:name w:val="List Bullet 5"/>
    <w:basedOn w:val="List5"/>
    <w:rsid w:val="006A5A4D"/>
    <w:pPr>
      <w:numPr>
        <w:numId w:val="3"/>
      </w:numPr>
    </w:pPr>
  </w:style>
  <w:style w:type="paragraph" w:styleId="ListContinue2">
    <w:name w:val="List Continue 2"/>
    <w:basedOn w:val="List2"/>
    <w:rsid w:val="006A5A4D"/>
    <w:pPr>
      <w:ind w:firstLine="0"/>
    </w:pPr>
  </w:style>
  <w:style w:type="paragraph" w:styleId="ListContinue3">
    <w:name w:val="List Continue 3"/>
    <w:basedOn w:val="List3"/>
    <w:rsid w:val="006A5A4D"/>
    <w:pPr>
      <w:ind w:left="1021" w:firstLine="0"/>
    </w:pPr>
  </w:style>
  <w:style w:type="paragraph" w:styleId="ListContinue4">
    <w:name w:val="List Continue 4"/>
    <w:basedOn w:val="List4"/>
    <w:rsid w:val="006A5A4D"/>
    <w:pPr>
      <w:ind w:firstLine="0"/>
    </w:pPr>
  </w:style>
  <w:style w:type="paragraph" w:styleId="ListContinue5">
    <w:name w:val="List Continue 5"/>
    <w:basedOn w:val="List5"/>
    <w:rsid w:val="006A5A4D"/>
    <w:pPr>
      <w:ind w:firstLine="0"/>
    </w:pPr>
  </w:style>
  <w:style w:type="paragraph" w:styleId="ListNumber3">
    <w:name w:val="List Number 3"/>
    <w:basedOn w:val="List3"/>
    <w:rsid w:val="006A5A4D"/>
    <w:pPr>
      <w:numPr>
        <w:numId w:val="4"/>
      </w:numPr>
    </w:pPr>
  </w:style>
  <w:style w:type="paragraph" w:styleId="ListNumber4">
    <w:name w:val="List Number 4"/>
    <w:basedOn w:val="List4"/>
    <w:rsid w:val="006A5A4D"/>
    <w:pPr>
      <w:numPr>
        <w:numId w:val="5"/>
      </w:numPr>
    </w:pPr>
  </w:style>
  <w:style w:type="paragraph" w:styleId="ListNumber5">
    <w:name w:val="List Number 5"/>
    <w:basedOn w:val="List5"/>
    <w:rsid w:val="006A5A4D"/>
    <w:pPr>
      <w:numPr>
        <w:numId w:val="6"/>
      </w:numPr>
    </w:pPr>
  </w:style>
  <w:style w:type="paragraph" w:styleId="BlockText">
    <w:name w:val="Block Text"/>
    <w:basedOn w:val="Normal"/>
    <w:rsid w:val="006A5A4D"/>
    <w:pPr>
      <w:spacing w:after="120"/>
      <w:ind w:left="1440" w:right="1440"/>
    </w:pPr>
  </w:style>
  <w:style w:type="character" w:customStyle="1" w:styleId="Subscript">
    <w:name w:val="Subscript"/>
    <w:basedOn w:val="DefaultParagraphFont"/>
    <w:rsid w:val="006A5A4D"/>
    <w:rPr>
      <w:sz w:val="16"/>
      <w:vertAlign w:val="subscript"/>
    </w:rPr>
  </w:style>
  <w:style w:type="character" w:customStyle="1" w:styleId="Superscript">
    <w:name w:val="Superscript"/>
    <w:basedOn w:val="DefaultParagraphFont"/>
    <w:rsid w:val="006A5A4D"/>
    <w:rPr>
      <w:sz w:val="16"/>
      <w:vertAlign w:val="superscript"/>
    </w:rPr>
  </w:style>
  <w:style w:type="character" w:customStyle="1" w:styleId="Symbols">
    <w:name w:val="Symbols"/>
    <w:basedOn w:val="DefaultParagraphFont"/>
    <w:rsid w:val="006A5A4D"/>
    <w:rPr>
      <w:rFonts w:ascii="Symbol" w:hAnsi="Symbol"/>
    </w:rPr>
  </w:style>
  <w:style w:type="character" w:customStyle="1" w:styleId="MenuOptions">
    <w:name w:val="Menu Options"/>
    <w:basedOn w:val="DefaultParagraphFont"/>
    <w:rsid w:val="006A5A4D"/>
    <w:rPr>
      <w:rFonts w:ascii="Arial Narrow" w:hAnsi="Arial Narrow"/>
      <w:smallCaps/>
    </w:rPr>
  </w:style>
  <w:style w:type="character" w:customStyle="1" w:styleId="Buttons">
    <w:name w:val="Buttons"/>
    <w:basedOn w:val="DefaultParagraphFont"/>
    <w:rsid w:val="006A5A4D"/>
    <w:rPr>
      <w:b/>
    </w:rPr>
  </w:style>
  <w:style w:type="character" w:customStyle="1" w:styleId="Underlined">
    <w:name w:val="Underlined"/>
    <w:basedOn w:val="DefaultParagraphFont"/>
    <w:rsid w:val="006A5A4D"/>
    <w:rPr>
      <w:u w:val="single"/>
    </w:rPr>
  </w:style>
  <w:style w:type="paragraph" w:customStyle="1" w:styleId="TableBodyTextRight">
    <w:name w:val="Table Body Text Right"/>
    <w:basedOn w:val="TableBodyText"/>
    <w:rsid w:val="006A5A4D"/>
    <w:pPr>
      <w:widowControl w:val="0"/>
      <w:autoSpaceDE w:val="0"/>
      <w:autoSpaceDN w:val="0"/>
      <w:adjustRightInd w:val="0"/>
      <w:jc w:val="right"/>
    </w:pPr>
    <w:rPr>
      <w:rFonts w:cs="Arial"/>
      <w:szCs w:val="18"/>
    </w:rPr>
  </w:style>
  <w:style w:type="paragraph" w:customStyle="1" w:styleId="CopyrightText">
    <w:name w:val="Copyright Text"/>
    <w:basedOn w:val="BodyText"/>
    <w:rsid w:val="006A5A4D"/>
    <w:rPr>
      <w:sz w:val="18"/>
    </w:rPr>
  </w:style>
  <w:style w:type="paragraph" w:customStyle="1" w:styleId="BodySmallRight">
    <w:name w:val="Body Small Right"/>
    <w:basedOn w:val="BodyTextRight"/>
    <w:rsid w:val="006A5A4D"/>
    <w:rPr>
      <w:sz w:val="18"/>
      <w:szCs w:val="18"/>
    </w:rPr>
  </w:style>
  <w:style w:type="paragraph" w:customStyle="1" w:styleId="MarginEdition">
    <w:name w:val="Margin Edition"/>
    <w:basedOn w:val="MarginNote"/>
    <w:rsid w:val="006A5A4D"/>
    <w:pPr>
      <w:spacing w:before="0" w:after="0"/>
    </w:pPr>
    <w:rPr>
      <w:rFonts w:ascii="Times New Roman" w:hAnsi="Times New Roman"/>
      <w:color w:val="999999"/>
    </w:rPr>
  </w:style>
  <w:style w:type="paragraph" w:customStyle="1" w:styleId="Spacer">
    <w:name w:val="Spacer"/>
    <w:basedOn w:val="Normal"/>
    <w:rsid w:val="006A5A4D"/>
    <w:rPr>
      <w:sz w:val="2"/>
      <w:szCs w:val="2"/>
    </w:rPr>
  </w:style>
  <w:style w:type="character" w:customStyle="1" w:styleId="Small">
    <w:name w:val="Small"/>
    <w:basedOn w:val="DefaultParagraphFont"/>
    <w:rsid w:val="006A5A4D"/>
    <w:rPr>
      <w:sz w:val="16"/>
    </w:rPr>
  </w:style>
  <w:style w:type="paragraph" w:customStyle="1" w:styleId="WideTable">
    <w:name w:val="Wide Table"/>
    <w:basedOn w:val="Normal"/>
    <w:rsid w:val="006A5A4D"/>
    <w:pPr>
      <w:ind w:left="-1418"/>
    </w:pPr>
    <w:rPr>
      <w:sz w:val="2"/>
      <w:szCs w:val="2"/>
    </w:rPr>
  </w:style>
  <w:style w:type="character" w:styleId="PageNumber">
    <w:name w:val="page number"/>
    <w:basedOn w:val="DefaultParagraphFont"/>
    <w:rsid w:val="006A5A4D"/>
  </w:style>
  <w:style w:type="paragraph" w:styleId="Quote">
    <w:name w:val="Quote"/>
    <w:basedOn w:val="Heading1"/>
    <w:link w:val="QuoteChar"/>
    <w:qFormat/>
    <w:rsid w:val="006A5A4D"/>
    <w:rPr>
      <w:b w:val="0"/>
      <w:sz w:val="72"/>
      <w:szCs w:val="72"/>
      <w:lang w:val="en-NZ"/>
    </w:rPr>
  </w:style>
  <w:style w:type="character" w:customStyle="1" w:styleId="QuoteChar">
    <w:name w:val="Quote Char"/>
    <w:basedOn w:val="DefaultParagraphFont"/>
    <w:link w:val="Quote"/>
    <w:rsid w:val="006A5A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A4D"/>
    <w:pPr>
      <w:pageBreakBefore/>
    </w:pPr>
  </w:style>
  <w:style w:type="paragraph" w:customStyle="1" w:styleId="Border">
    <w:name w:val="Border"/>
    <w:basedOn w:val="Normal"/>
    <w:qFormat/>
    <w:rsid w:val="006A5A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A4D"/>
    <w:rPr>
      <w:b/>
      <w:bCs/>
      <w:i/>
      <w:iCs/>
      <w:color w:val="auto"/>
    </w:rPr>
  </w:style>
  <w:style w:type="paragraph" w:styleId="IntenseQuote">
    <w:name w:val="Intense Quote"/>
    <w:basedOn w:val="Normal"/>
    <w:next w:val="Normal"/>
    <w:link w:val="IntenseQuoteChar"/>
    <w:uiPriority w:val="30"/>
    <w:qFormat/>
    <w:rsid w:val="006A5A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A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A4D"/>
    <w:rPr>
      <w:smallCaps/>
      <w:color w:val="auto"/>
      <w:u w:val="single"/>
    </w:rPr>
  </w:style>
  <w:style w:type="character" w:styleId="IntenseReference">
    <w:name w:val="Intense Reference"/>
    <w:basedOn w:val="DefaultParagraphFont"/>
    <w:uiPriority w:val="32"/>
    <w:qFormat/>
    <w:rsid w:val="006A5A4D"/>
    <w:rPr>
      <w:b/>
      <w:bCs/>
      <w:smallCaps/>
      <w:color w:val="auto"/>
      <w:spacing w:val="5"/>
      <w:u w:val="single"/>
    </w:rPr>
  </w:style>
  <w:style w:type="paragraph" w:customStyle="1" w:styleId="2ColumnHeading">
    <w:name w:val="2Column Heading"/>
    <w:basedOn w:val="BodyText"/>
    <w:qFormat/>
    <w:rsid w:val="006A5A4D"/>
    <w:pPr>
      <w:spacing w:after="60"/>
      <w:ind w:left="-2268"/>
    </w:pPr>
    <w:rPr>
      <w:b/>
    </w:rPr>
  </w:style>
  <w:style w:type="paragraph" w:customStyle="1" w:styleId="Heading1TOC">
    <w:name w:val="Heading1 TOC"/>
    <w:basedOn w:val="Normal"/>
    <w:qFormat/>
    <w:rsid w:val="006A5A4D"/>
    <w:pPr>
      <w:spacing w:before="240" w:after="120"/>
    </w:pPr>
    <w:rPr>
      <w:rFonts w:ascii="Times New Roman" w:hAnsi="Times New Roman"/>
      <w:b/>
      <w:sz w:val="32"/>
    </w:rPr>
  </w:style>
  <w:style w:type="paragraph" w:customStyle="1" w:styleId="Heading2TOC">
    <w:name w:val="Heading2 TOC"/>
    <w:basedOn w:val="Normal"/>
    <w:qFormat/>
    <w:rsid w:val="006A5A4D"/>
    <w:pPr>
      <w:spacing w:before="240" w:after="60"/>
    </w:pPr>
    <w:rPr>
      <w:rFonts w:ascii="Times New Roman" w:hAnsi="Times New Roman"/>
      <w:b/>
      <w:sz w:val="28"/>
    </w:rPr>
  </w:style>
  <w:style w:type="character" w:customStyle="1" w:styleId="Underline">
    <w:name w:val="Underline"/>
    <w:basedOn w:val="DefaultParagraphFont"/>
    <w:qFormat/>
    <w:rsid w:val="006A5A4D"/>
    <w:rPr>
      <w:u w:val="single"/>
    </w:rPr>
  </w:style>
  <w:style w:type="character" w:customStyle="1" w:styleId="BoldandItalics">
    <w:name w:val="Bold and Italics"/>
    <w:qFormat/>
    <w:rsid w:val="006A5A4D"/>
    <w:rPr>
      <w:b/>
      <w:i/>
      <w:u w:val="none"/>
    </w:rPr>
  </w:style>
  <w:style w:type="paragraph" w:styleId="BalloonText">
    <w:name w:val="Balloon Text"/>
    <w:basedOn w:val="Normal"/>
    <w:link w:val="BalloonTextChar"/>
    <w:rsid w:val="006A5A4D"/>
    <w:rPr>
      <w:rFonts w:ascii="Tahoma" w:hAnsi="Tahoma" w:cs="Tahoma"/>
      <w:sz w:val="16"/>
      <w:szCs w:val="16"/>
    </w:rPr>
  </w:style>
  <w:style w:type="character" w:customStyle="1" w:styleId="BalloonTextChar">
    <w:name w:val="Balloon Text Char"/>
    <w:basedOn w:val="DefaultParagraphFont"/>
    <w:link w:val="BalloonText"/>
    <w:rsid w:val="006A5A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A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A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A4D"/>
    <w:rPr>
      <w:b/>
      <w:color w:val="660033"/>
      <w:spacing w:val="0"/>
    </w:rPr>
  </w:style>
  <w:style w:type="paragraph" w:customStyle="1" w:styleId="Nameditemlist">
    <w:name w:val="Named item list"/>
    <w:basedOn w:val="BodyText"/>
    <w:qFormat/>
    <w:rsid w:val="006A5A4D"/>
    <w:pPr>
      <w:tabs>
        <w:tab w:val="left" w:pos="2835"/>
      </w:tabs>
      <w:ind w:left="2835" w:hanging="2835"/>
    </w:pPr>
  </w:style>
  <w:style w:type="paragraph" w:customStyle="1" w:styleId="BodyTextnopadding">
    <w:name w:val="Body Text no padding"/>
    <w:basedOn w:val="BodyText"/>
    <w:qFormat/>
    <w:rsid w:val="006A5A4D"/>
    <w:pPr>
      <w:spacing w:before="0" w:after="0"/>
    </w:pPr>
  </w:style>
  <w:style w:type="character" w:styleId="Hyperlink">
    <w:name w:val="Hyperlink"/>
    <w:basedOn w:val="DefaultParagraphFont"/>
    <w:uiPriority w:val="99"/>
    <w:unhideWhenUsed/>
    <w:rsid w:val="000662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1381</Words>
  <Characters>7582</Characters>
  <Application>Microsoft Office Word</Application>
  <DocSecurity>0</DocSecurity>
  <Lines>164</Lines>
  <Paragraphs>154</Paragraphs>
  <ScaleCrop>false</ScaleCrop>
  <Company>Author-it Software Corporation Ltd.</Company>
  <LinksUpToDate>false</LinksUpToDate>
  <CharactersWithSpaces>8809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ICPPRN431 Set up for complex lithographic printing</dc:title>
  <dc:subject>Approved</dc:subject>
  <dc:creator>PwC’s Skills for Australia</dc:creator>
  <cp:keywords>Release: 1</cp:keywords>
  <dc:description>Review Date: 12 April 2008</dc:description>
  <cp:lastModifiedBy>HSD_TPCMSd.prod</cp:lastModifiedBy>
  <cp:revision>3</cp:revision>
  <dcterms:created xsi:type="dcterms:W3CDTF">2018-12-10T06:28:00Z</dcterms:created>
  <dcterms:modified xsi:type="dcterms:W3CDTF">2018-12-10T06:28:00Z</dcterms:modified>
</cp:coreProperties>
</file>